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A727D" w14:textId="71F87A11" w:rsidR="00191EB0" w:rsidRPr="00F52B24" w:rsidRDefault="008A5E14" w:rsidP="00191EB0">
      <w:pPr>
        <w:pStyle w:val="Header"/>
        <w:ind w:left="-142"/>
        <w:rPr>
          <w:szCs w:val="20"/>
          <w:lang w:val="en-GB"/>
        </w:rPr>
      </w:pPr>
      <w:r w:rsidRPr="00F52B24">
        <w:rPr>
          <w:rFonts w:ascii="FoundrySterling-Book" w:hAnsi="FoundrySterling-Book"/>
          <w:b/>
          <w:noProof/>
          <w:sz w:val="40"/>
          <w:szCs w:val="40"/>
          <w:lang w:val="en-GB" w:eastAsia="en-GB"/>
        </w:rPr>
        <w:drawing>
          <wp:anchor distT="0" distB="0" distL="114300" distR="114300" simplePos="0" relativeHeight="251660288" behindDoc="0" locked="0" layoutInCell="1" allowOverlap="1" wp14:anchorId="2E529EE0" wp14:editId="6BA43A8E">
            <wp:simplePos x="0" y="0"/>
            <wp:positionH relativeFrom="column">
              <wp:posOffset>5498465</wp:posOffset>
            </wp:positionH>
            <wp:positionV relativeFrom="paragraph">
              <wp:posOffset>50800</wp:posOffset>
            </wp:positionV>
            <wp:extent cx="1083945" cy="1036955"/>
            <wp:effectExtent l="0" t="0" r="1905" b="0"/>
            <wp:wrapNone/>
            <wp:docPr id="1" name="Picture 6" descr="http://www.admissions.ox.ac.uk/downloads/oxonly/ms_office_versions/ox_brand_blue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dmissions.ox.ac.uk/downloads/oxonly/ms_office_versions/ox_brand_blue_pos.png"/>
                    <pic:cNvPicPr>
                      <a:picLocks noChangeAspect="1" noChangeArrowheads="1"/>
                    </pic:cNvPicPr>
                  </pic:nvPicPr>
                  <pic:blipFill>
                    <a:blip r:embed="rId9" r:link="rId10" cstate="print"/>
                    <a:srcRect/>
                    <a:stretch>
                      <a:fillRect/>
                    </a:stretch>
                  </pic:blipFill>
                  <pic:spPr bwMode="auto">
                    <a:xfrm>
                      <a:off x="0" y="0"/>
                      <a:ext cx="1083945" cy="1036955"/>
                    </a:xfrm>
                    <a:prstGeom prst="rect">
                      <a:avLst/>
                    </a:prstGeom>
                    <a:noFill/>
                    <a:ln w="9525">
                      <a:noFill/>
                      <a:miter lim="800000"/>
                      <a:headEnd/>
                      <a:tailEnd/>
                    </a:ln>
                  </pic:spPr>
                </pic:pic>
              </a:graphicData>
            </a:graphic>
          </wp:anchor>
        </w:drawing>
      </w:r>
    </w:p>
    <w:p w14:paraId="6FF6F5F5" w14:textId="77777777" w:rsidR="00191EB0" w:rsidRPr="00F52B24" w:rsidRDefault="00191EB0" w:rsidP="00191EB0">
      <w:pPr>
        <w:pStyle w:val="Header"/>
        <w:ind w:left="-142"/>
        <w:rPr>
          <w:szCs w:val="20"/>
          <w:lang w:val="en-GB"/>
        </w:rPr>
      </w:pPr>
    </w:p>
    <w:p w14:paraId="184D8EB8" w14:textId="4A6DD105" w:rsidR="00191EB0" w:rsidRPr="00F52B24" w:rsidRDefault="00191EB0" w:rsidP="00191EB0">
      <w:pPr>
        <w:pStyle w:val="Header"/>
        <w:ind w:left="-142"/>
        <w:rPr>
          <w:szCs w:val="20"/>
          <w:lang w:val="en-GB"/>
        </w:rPr>
      </w:pPr>
      <w:r w:rsidRPr="00F52B24">
        <w:rPr>
          <w:noProof/>
          <w:szCs w:val="20"/>
          <w:lang w:val="en-GB" w:eastAsia="en-GB"/>
        </w:rPr>
        <w:drawing>
          <wp:anchor distT="0" distB="0" distL="114300" distR="114300" simplePos="0" relativeHeight="251661312" behindDoc="0" locked="0" layoutInCell="1" allowOverlap="1" wp14:anchorId="3CD03C57" wp14:editId="1BA7A5DB">
            <wp:simplePos x="0" y="0"/>
            <wp:positionH relativeFrom="margin">
              <wp:align>left</wp:align>
            </wp:positionH>
            <wp:positionV relativeFrom="paragraph">
              <wp:posOffset>0</wp:posOffset>
            </wp:positionV>
            <wp:extent cx="2033193" cy="800100"/>
            <wp:effectExtent l="0" t="0" r="5715" b="0"/>
            <wp:wrapNone/>
            <wp:docPr id="2050" name="Picture 2" descr="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ND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3193" cy="800100"/>
                    </a:xfrm>
                    <a:prstGeom prst="rect">
                      <a:avLst/>
                    </a:prstGeom>
                    <a:noFill/>
                  </pic:spPr>
                </pic:pic>
              </a:graphicData>
            </a:graphic>
            <wp14:sizeRelH relativeFrom="margin">
              <wp14:pctWidth>0</wp14:pctWidth>
            </wp14:sizeRelH>
            <wp14:sizeRelV relativeFrom="margin">
              <wp14:pctHeight>0</wp14:pctHeight>
            </wp14:sizeRelV>
          </wp:anchor>
        </w:drawing>
      </w:r>
      <w:r w:rsidRPr="00F52B24">
        <w:rPr>
          <w:noProof/>
          <w:szCs w:val="20"/>
          <w:lang w:val="en-GB" w:eastAsia="en-GB"/>
        </w:rPr>
        <w:drawing>
          <wp:anchor distT="0" distB="0" distL="114300" distR="114300" simplePos="0" relativeHeight="251662336" behindDoc="0" locked="0" layoutInCell="1" allowOverlap="1" wp14:anchorId="09928AA5" wp14:editId="646FC26E">
            <wp:simplePos x="0" y="0"/>
            <wp:positionH relativeFrom="column">
              <wp:posOffset>7453630</wp:posOffset>
            </wp:positionH>
            <wp:positionV relativeFrom="paragraph">
              <wp:posOffset>0</wp:posOffset>
            </wp:positionV>
            <wp:extent cx="1048319" cy="572739"/>
            <wp:effectExtent l="0" t="0" r="0" b="0"/>
            <wp:wrapNone/>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8319" cy="572739"/>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anchor>
        </w:drawing>
      </w:r>
      <w:r w:rsidRPr="00F52B24">
        <w:rPr>
          <w:rFonts w:ascii="FoundrySterling-Book" w:hAnsi="FoundrySterling-Book"/>
          <w:b/>
          <w:noProof/>
          <w:sz w:val="40"/>
          <w:szCs w:val="40"/>
          <w:lang w:val="en-GB" w:eastAsia="en-GB"/>
        </w:rPr>
        <mc:AlternateContent>
          <mc:Choice Requires="wps">
            <w:drawing>
              <wp:anchor distT="0" distB="0" distL="114300" distR="114300" simplePos="0" relativeHeight="251659264" behindDoc="0" locked="1" layoutInCell="1" allowOverlap="1" wp14:anchorId="1ACBA586" wp14:editId="1199B69C">
                <wp:simplePos x="0" y="0"/>
                <wp:positionH relativeFrom="column">
                  <wp:posOffset>-1066800</wp:posOffset>
                </wp:positionH>
                <wp:positionV relativeFrom="page">
                  <wp:posOffset>3474720</wp:posOffset>
                </wp:positionV>
                <wp:extent cx="152400" cy="2286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B0F79" w14:textId="77777777" w:rsidR="00D72372" w:rsidRDefault="00D72372" w:rsidP="00191EB0">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BA586" id="_x0000_t202" coordsize="21600,21600" o:spt="202" path="m,l,21600r21600,l21600,xe">
                <v:stroke joinstyle="miter"/>
                <v:path gradientshapeok="t" o:connecttype="rect"/>
              </v:shapetype>
              <v:shape id="Text Box 2" o:spid="_x0000_s1026" type="#_x0000_t202" style="position:absolute;left:0;text-align:left;margin-left:-84pt;margin-top:273.6pt;width:1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" filled="f" stroked="f">
                <v:textbox inset="0,0,0,0">
                  <w:txbxContent>
                    <w:p w14:paraId="79BB0F79" w14:textId="77777777" w:rsidR="00D72372" w:rsidRDefault="00D72372" w:rsidP="00191EB0">
                      <w:r>
                        <w:t>_</w:t>
                      </w:r>
                    </w:p>
                  </w:txbxContent>
                </v:textbox>
                <w10:wrap anchory="page"/>
                <w10:anchorlock/>
              </v:shape>
            </w:pict>
          </mc:Fallback>
        </mc:AlternateContent>
      </w:r>
    </w:p>
    <w:p w14:paraId="7B9E240F" w14:textId="752F403B" w:rsidR="00B074DD" w:rsidRPr="00F52B24" w:rsidRDefault="00191EB0" w:rsidP="00191EB0">
      <w:pPr>
        <w:pStyle w:val="Header"/>
        <w:ind w:left="-142"/>
        <w:rPr>
          <w:szCs w:val="20"/>
          <w:lang w:val="en-GB"/>
        </w:rPr>
      </w:pPr>
      <w:r w:rsidRPr="00F52B24">
        <w:rPr>
          <w:szCs w:val="20"/>
          <w:lang w:val="en-GB"/>
        </w:rPr>
        <w:t xml:space="preserve">                                                                                      </w:t>
      </w:r>
      <w:r w:rsidR="00A36488" w:rsidRPr="00F52B24">
        <w:rPr>
          <w:noProof/>
          <w:szCs w:val="20"/>
          <w:lang w:val="en-GB" w:eastAsia="en-GB"/>
        </w:rPr>
        <w:drawing>
          <wp:anchor distT="0" distB="0" distL="114300" distR="114300" simplePos="0" relativeHeight="251664384" behindDoc="0" locked="0" layoutInCell="1" allowOverlap="1" wp14:anchorId="30C01DB5" wp14:editId="55406F69">
            <wp:simplePos x="0" y="0"/>
            <wp:positionH relativeFrom="column">
              <wp:posOffset>2628900</wp:posOffset>
            </wp:positionH>
            <wp:positionV relativeFrom="paragraph">
              <wp:posOffset>-209550</wp:posOffset>
            </wp:positionV>
            <wp:extent cx="1315720" cy="818515"/>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_CMYK_Silver Award.eps"/>
                    <pic:cNvPicPr/>
                  </pic:nvPicPr>
                  <pic:blipFill>
                    <a:blip r:embed="rId13">
                      <a:extLst>
                        <a:ext uri="{28A0092B-C50C-407E-A947-70E740481C1C}">
                          <a14:useLocalDpi xmlns:a14="http://schemas.microsoft.com/office/drawing/2010/main" val="0"/>
                        </a:ext>
                      </a:extLst>
                    </a:blip>
                    <a:stretch>
                      <a:fillRect/>
                    </a:stretch>
                  </pic:blipFill>
                  <pic:spPr>
                    <a:xfrm>
                      <a:off x="0" y="0"/>
                      <a:ext cx="1315720" cy="818515"/>
                    </a:xfrm>
                    <a:prstGeom prst="rect">
                      <a:avLst/>
                    </a:prstGeom>
                  </pic:spPr>
                </pic:pic>
              </a:graphicData>
            </a:graphic>
            <wp14:sizeRelH relativeFrom="page">
              <wp14:pctWidth>0</wp14:pctWidth>
            </wp14:sizeRelH>
            <wp14:sizeRelV relativeFrom="page">
              <wp14:pctHeight>0</wp14:pctHeight>
            </wp14:sizeRelV>
          </wp:anchor>
        </w:drawing>
      </w:r>
    </w:p>
    <w:p w14:paraId="5FD9EBD4" w14:textId="77777777" w:rsidR="00191EB0" w:rsidRPr="00F52B24" w:rsidRDefault="00191EB0" w:rsidP="00191EB0">
      <w:pPr>
        <w:pStyle w:val="Header"/>
        <w:ind w:left="-142"/>
        <w:rPr>
          <w:szCs w:val="20"/>
          <w:lang w:val="en-GB"/>
        </w:rPr>
      </w:pPr>
    </w:p>
    <w:p w14:paraId="46391E86" w14:textId="77777777" w:rsidR="00191EB0" w:rsidRPr="00F52B24" w:rsidRDefault="00191EB0" w:rsidP="00191EB0">
      <w:pPr>
        <w:pStyle w:val="Header"/>
        <w:ind w:left="-142"/>
        <w:rPr>
          <w:szCs w:val="20"/>
          <w:lang w:val="en-GB"/>
        </w:rPr>
      </w:pPr>
    </w:p>
    <w:p w14:paraId="47149A9B" w14:textId="77777777" w:rsidR="008020CA" w:rsidRPr="00F52B24" w:rsidRDefault="008020CA" w:rsidP="00191EB0">
      <w:pPr>
        <w:pStyle w:val="Header"/>
        <w:ind w:left="-142"/>
        <w:rPr>
          <w:szCs w:val="20"/>
          <w:lang w:val="en-GB"/>
        </w:rPr>
      </w:pPr>
    </w:p>
    <w:p w14:paraId="23FEF400" w14:textId="77777777" w:rsidR="00A36488" w:rsidRPr="00F52B24" w:rsidRDefault="00A36488" w:rsidP="00B074DD">
      <w:pPr>
        <w:pStyle w:val="NoSpacing"/>
        <w:jc w:val="center"/>
        <w:rPr>
          <w:rFonts w:ascii="Calibri" w:hAnsi="Calibri"/>
          <w:color w:val="1F497D" w:themeColor="text2"/>
          <w:sz w:val="60"/>
          <w:szCs w:val="60"/>
          <w:lang w:val="en-GB"/>
        </w:rPr>
      </w:pPr>
    </w:p>
    <w:p w14:paraId="376FBD4D" w14:textId="77777777" w:rsidR="00757C35" w:rsidRPr="00F52B24" w:rsidRDefault="00757C35" w:rsidP="00B074DD">
      <w:pPr>
        <w:pStyle w:val="NoSpacing"/>
        <w:jc w:val="center"/>
        <w:rPr>
          <w:rFonts w:ascii="Calibri" w:hAnsi="Calibri"/>
          <w:color w:val="1F497D" w:themeColor="text2"/>
          <w:sz w:val="60"/>
          <w:szCs w:val="60"/>
          <w:lang w:val="en-GB"/>
        </w:rPr>
      </w:pPr>
    </w:p>
    <w:p w14:paraId="6A2259DF" w14:textId="31F153C8" w:rsidR="0056039F" w:rsidRPr="00F52B24" w:rsidRDefault="005E09B7" w:rsidP="00B074DD">
      <w:pPr>
        <w:pStyle w:val="NoSpacing"/>
        <w:jc w:val="center"/>
        <w:rPr>
          <w:rFonts w:ascii="Calibri" w:hAnsi="Calibri"/>
          <w:color w:val="1F497D" w:themeColor="text2"/>
          <w:sz w:val="60"/>
          <w:szCs w:val="60"/>
          <w:lang w:val="en-GB"/>
        </w:rPr>
      </w:pPr>
      <w:r w:rsidRPr="00F52B24">
        <w:rPr>
          <w:rFonts w:ascii="Calibri" w:hAnsi="Calibri"/>
          <w:color w:val="1F497D" w:themeColor="text2"/>
          <w:sz w:val="60"/>
          <w:szCs w:val="60"/>
          <w:lang w:val="en-GB"/>
        </w:rPr>
        <w:t>EDI Committee</w:t>
      </w:r>
    </w:p>
    <w:p w14:paraId="7CDA3EF8" w14:textId="77777777" w:rsidR="00B074DD" w:rsidRPr="00F52B24" w:rsidRDefault="00B074DD" w:rsidP="00B074DD">
      <w:pPr>
        <w:pStyle w:val="NoSpacing"/>
        <w:rPr>
          <w:rFonts w:ascii="Calibri" w:hAnsi="Calibri"/>
          <w:color w:val="1F497D" w:themeColor="text2"/>
          <w:sz w:val="24"/>
          <w:szCs w:val="24"/>
          <w:lang w:val="en-GB"/>
        </w:rPr>
      </w:pPr>
    </w:p>
    <w:p w14:paraId="42DEC2E9" w14:textId="3EA192C4" w:rsidR="0056039F" w:rsidRPr="00F52B24" w:rsidRDefault="0056039F" w:rsidP="00B074DD">
      <w:pPr>
        <w:pStyle w:val="NoSpacing"/>
        <w:jc w:val="center"/>
        <w:rPr>
          <w:rFonts w:ascii="Calibri" w:hAnsi="Calibri"/>
          <w:color w:val="1F497D" w:themeColor="text2"/>
          <w:sz w:val="40"/>
          <w:szCs w:val="40"/>
          <w:lang w:val="en-GB"/>
        </w:rPr>
      </w:pPr>
      <w:r w:rsidRPr="00F52B24">
        <w:rPr>
          <w:rFonts w:ascii="Calibri" w:hAnsi="Calibri"/>
          <w:color w:val="1F497D" w:themeColor="text2"/>
          <w:sz w:val="40"/>
          <w:szCs w:val="40"/>
          <w:lang w:val="en-GB"/>
        </w:rPr>
        <w:t xml:space="preserve">Minutes | </w:t>
      </w:r>
      <w:r w:rsidR="00845190">
        <w:rPr>
          <w:rFonts w:ascii="Calibri" w:hAnsi="Calibri"/>
          <w:color w:val="1F497D" w:themeColor="text2"/>
          <w:sz w:val="40"/>
          <w:szCs w:val="40"/>
          <w:lang w:val="en-GB"/>
        </w:rPr>
        <w:t>Tuesday</w:t>
      </w:r>
      <w:r w:rsidR="005E09B7" w:rsidRPr="00F52B24">
        <w:rPr>
          <w:rFonts w:ascii="Calibri" w:hAnsi="Calibri"/>
          <w:color w:val="1F497D" w:themeColor="text2"/>
          <w:sz w:val="40"/>
          <w:szCs w:val="40"/>
          <w:lang w:val="en-GB"/>
        </w:rPr>
        <w:t xml:space="preserve"> </w:t>
      </w:r>
      <w:r w:rsidR="00F52B24" w:rsidRPr="00F52B24">
        <w:rPr>
          <w:rFonts w:ascii="Calibri" w:hAnsi="Calibri"/>
          <w:color w:val="1F497D" w:themeColor="text2"/>
          <w:sz w:val="40"/>
          <w:szCs w:val="40"/>
          <w:lang w:val="en-GB"/>
        </w:rPr>
        <w:t>8</w:t>
      </w:r>
      <w:r w:rsidR="00F52B24" w:rsidRPr="00F52B24">
        <w:rPr>
          <w:rFonts w:ascii="Calibri" w:hAnsi="Calibri"/>
          <w:color w:val="1F497D" w:themeColor="text2"/>
          <w:sz w:val="40"/>
          <w:szCs w:val="40"/>
          <w:vertAlign w:val="superscript"/>
          <w:lang w:val="en-GB"/>
        </w:rPr>
        <w:t>th</w:t>
      </w:r>
      <w:r w:rsidR="00F52B24" w:rsidRPr="00F52B24">
        <w:rPr>
          <w:rFonts w:ascii="Calibri" w:hAnsi="Calibri"/>
          <w:color w:val="1F497D" w:themeColor="text2"/>
          <w:sz w:val="40"/>
          <w:szCs w:val="40"/>
          <w:lang w:val="en-GB"/>
        </w:rPr>
        <w:t xml:space="preserve"> </w:t>
      </w:r>
      <w:r w:rsidR="00845190">
        <w:rPr>
          <w:rFonts w:ascii="Calibri" w:hAnsi="Calibri"/>
          <w:color w:val="1F497D" w:themeColor="text2"/>
          <w:sz w:val="40"/>
          <w:szCs w:val="40"/>
          <w:lang w:val="en-GB"/>
        </w:rPr>
        <w:t>November</w:t>
      </w:r>
      <w:r w:rsidR="00F52B24" w:rsidRPr="00F52B24">
        <w:rPr>
          <w:rFonts w:ascii="Calibri" w:hAnsi="Calibri"/>
          <w:color w:val="1F497D" w:themeColor="text2"/>
          <w:sz w:val="40"/>
          <w:szCs w:val="40"/>
          <w:lang w:val="en-GB"/>
        </w:rPr>
        <w:t xml:space="preserve"> 1</w:t>
      </w:r>
      <w:r w:rsidR="00845190">
        <w:rPr>
          <w:rFonts w:ascii="Calibri" w:hAnsi="Calibri"/>
          <w:color w:val="1F497D" w:themeColor="text2"/>
          <w:sz w:val="40"/>
          <w:szCs w:val="40"/>
          <w:lang w:val="en-GB"/>
        </w:rPr>
        <w:t>1</w:t>
      </w:r>
      <w:r w:rsidR="00F52B24" w:rsidRPr="00F52B24">
        <w:rPr>
          <w:rFonts w:ascii="Calibri" w:hAnsi="Calibri"/>
          <w:color w:val="1F497D" w:themeColor="text2"/>
          <w:sz w:val="40"/>
          <w:szCs w:val="40"/>
          <w:lang w:val="en-GB"/>
        </w:rPr>
        <w:t>:00-1</w:t>
      </w:r>
      <w:r w:rsidR="00845190">
        <w:rPr>
          <w:rFonts w:ascii="Calibri" w:hAnsi="Calibri"/>
          <w:color w:val="1F497D" w:themeColor="text2"/>
          <w:sz w:val="40"/>
          <w:szCs w:val="40"/>
          <w:lang w:val="en-GB"/>
        </w:rPr>
        <w:t>2</w:t>
      </w:r>
      <w:r w:rsidR="00F52B24" w:rsidRPr="00F52B24">
        <w:rPr>
          <w:rFonts w:ascii="Calibri" w:hAnsi="Calibri"/>
          <w:color w:val="1F497D" w:themeColor="text2"/>
          <w:sz w:val="40"/>
          <w:szCs w:val="40"/>
          <w:lang w:val="en-GB"/>
        </w:rPr>
        <w:t>:00</w:t>
      </w:r>
    </w:p>
    <w:p w14:paraId="76E84AFE" w14:textId="77777777" w:rsidR="0056039F" w:rsidRPr="00F52B24" w:rsidRDefault="0056039F" w:rsidP="00B074DD">
      <w:pPr>
        <w:pStyle w:val="NoSpacing"/>
        <w:rPr>
          <w:rFonts w:ascii="Calibri" w:hAnsi="Calibri"/>
          <w:color w:val="1F497D" w:themeColor="text2"/>
          <w:lang w:val="en-GB"/>
        </w:rPr>
      </w:pPr>
    </w:p>
    <w:p w14:paraId="6C09978A" w14:textId="56A4745A" w:rsidR="0037244E" w:rsidRPr="00F52B24" w:rsidRDefault="0037244E" w:rsidP="000E3E73">
      <w:pPr>
        <w:pStyle w:val="NoSpacing"/>
        <w:jc w:val="center"/>
        <w:rPr>
          <w:rFonts w:ascii="Calibri" w:eastAsia="Times New Roman" w:hAnsi="Calibri" w:cs="Times New Roman"/>
          <w:color w:val="1F497D" w:themeColor="text2"/>
          <w:lang w:val="en-GB"/>
        </w:rPr>
      </w:pPr>
      <w:r w:rsidRPr="00F52B24">
        <w:rPr>
          <w:rFonts w:ascii="Calibri" w:hAnsi="Calibri"/>
          <w:color w:val="1F497D" w:themeColor="text2"/>
          <w:lang w:val="en-GB"/>
        </w:rPr>
        <w:t xml:space="preserve">Present:  </w:t>
      </w:r>
      <w:r w:rsidR="00B622BD" w:rsidRPr="00F52B24">
        <w:rPr>
          <w:rFonts w:ascii="Calibri" w:eastAsia="Times New Roman" w:hAnsi="Calibri" w:cs="Times New Roman"/>
          <w:color w:val="1F497D" w:themeColor="text2"/>
          <w:lang w:val="en-GB"/>
        </w:rPr>
        <w:t xml:space="preserve">Fadi Issa (FI), </w:t>
      </w:r>
      <w:r w:rsidR="001012BC" w:rsidRPr="00F52B24">
        <w:rPr>
          <w:rFonts w:ascii="Calibri" w:hAnsi="Calibri"/>
          <w:color w:val="1F497D" w:themeColor="text2"/>
          <w:lang w:val="en-GB"/>
        </w:rPr>
        <w:t>Emily Hotine (EH)</w:t>
      </w:r>
      <w:r w:rsidR="001D188E" w:rsidRPr="00F52B24">
        <w:rPr>
          <w:rFonts w:ascii="Calibri" w:eastAsia="Times New Roman" w:hAnsi="Calibri" w:cs="Times New Roman"/>
          <w:color w:val="1F497D" w:themeColor="text2"/>
          <w:lang w:val="en-GB"/>
        </w:rPr>
        <w:t>, John Gilbert (JG</w:t>
      </w:r>
      <w:r w:rsidR="00980072" w:rsidRPr="00F52B24">
        <w:rPr>
          <w:rFonts w:ascii="Calibri" w:eastAsia="Times New Roman" w:hAnsi="Calibri" w:cs="Times New Roman"/>
          <w:color w:val="1F497D" w:themeColor="text2"/>
          <w:lang w:val="en-GB"/>
        </w:rPr>
        <w:t xml:space="preserve">), </w:t>
      </w:r>
      <w:r w:rsidR="005E09B7" w:rsidRPr="00F52B24">
        <w:rPr>
          <w:rFonts w:ascii="Calibri" w:eastAsia="Times New Roman" w:hAnsi="Calibri" w:cs="Times New Roman"/>
          <w:color w:val="1F497D" w:themeColor="text2"/>
          <w:lang w:val="en-GB"/>
        </w:rPr>
        <w:t>Eleanor Wilson (EW)</w:t>
      </w:r>
      <w:r w:rsidR="00260CC9" w:rsidRPr="00F52B24">
        <w:rPr>
          <w:rFonts w:ascii="Calibri" w:eastAsia="Times New Roman" w:hAnsi="Calibri" w:cs="Times New Roman"/>
          <w:color w:val="1F497D" w:themeColor="text2"/>
          <w:lang w:val="en-GB"/>
        </w:rPr>
        <w:t xml:space="preserve">, </w:t>
      </w:r>
      <w:r w:rsidR="00F52B24" w:rsidRPr="00F52B24">
        <w:rPr>
          <w:rFonts w:ascii="Calibri" w:eastAsia="Times New Roman" w:hAnsi="Calibri" w:cs="Times New Roman"/>
          <w:color w:val="1F497D" w:themeColor="text2"/>
          <w:lang w:val="en-GB"/>
        </w:rPr>
        <w:t>Gurdeep Mannu (GM), Jo Snoeck (JS), Lisa Bjork (LB), Katherine Corr (KC),</w:t>
      </w:r>
      <w:r w:rsidR="00B622BD">
        <w:rPr>
          <w:rFonts w:ascii="Calibri" w:eastAsia="Times New Roman" w:hAnsi="Calibri" w:cs="Times New Roman"/>
          <w:color w:val="1F497D" w:themeColor="text2"/>
          <w:lang w:val="en-GB"/>
        </w:rPr>
        <w:t xml:space="preserve"> </w:t>
      </w:r>
      <w:r w:rsidR="00260CC9" w:rsidRPr="00F52B24">
        <w:rPr>
          <w:rFonts w:ascii="Calibri" w:eastAsia="Times New Roman" w:hAnsi="Calibri" w:cs="Times New Roman"/>
          <w:color w:val="1F497D" w:themeColor="text2"/>
          <w:lang w:val="en-GB"/>
        </w:rPr>
        <w:t>Martin Gillies (MG</w:t>
      </w:r>
      <w:r w:rsidR="00B622BD">
        <w:rPr>
          <w:rFonts w:ascii="Calibri" w:eastAsia="Times New Roman" w:hAnsi="Calibri" w:cs="Times New Roman"/>
          <w:color w:val="1F497D" w:themeColor="text2"/>
          <w:lang w:val="en-GB"/>
        </w:rPr>
        <w:t>),</w:t>
      </w:r>
      <w:r w:rsidR="00F52B24" w:rsidRPr="00F52B24">
        <w:rPr>
          <w:rFonts w:ascii="Calibri" w:eastAsia="Times New Roman" w:hAnsi="Calibri" w:cs="Times New Roman"/>
          <w:color w:val="1F497D" w:themeColor="text2"/>
          <w:lang w:val="en-GB"/>
        </w:rPr>
        <w:t xml:space="preserve"> </w:t>
      </w:r>
      <w:r w:rsidR="00980072" w:rsidRPr="00F52B24">
        <w:rPr>
          <w:rFonts w:ascii="Calibri" w:hAnsi="Calibri"/>
          <w:color w:val="1F497D" w:themeColor="text2"/>
          <w:lang w:val="en-GB"/>
        </w:rPr>
        <w:t>Dimitrios Doultsinos</w:t>
      </w:r>
      <w:r w:rsidR="00F52B24" w:rsidRPr="00F52B24">
        <w:rPr>
          <w:rFonts w:ascii="Calibri" w:hAnsi="Calibri"/>
          <w:color w:val="1F497D" w:themeColor="text2"/>
          <w:lang w:val="en-GB"/>
        </w:rPr>
        <w:t xml:space="preserve"> (DD), </w:t>
      </w:r>
      <w:r w:rsidR="00B622BD" w:rsidRPr="00F52B24">
        <w:rPr>
          <w:rFonts w:ascii="Calibri" w:eastAsia="Times New Roman" w:hAnsi="Calibri" w:cs="Times New Roman"/>
          <w:color w:val="1F497D" w:themeColor="text2"/>
          <w:lang w:val="en-GB"/>
        </w:rPr>
        <w:t xml:space="preserve">Liset Pengel (LP), </w:t>
      </w:r>
      <w:r w:rsidR="00B622BD" w:rsidRPr="00F52B24">
        <w:rPr>
          <w:rFonts w:ascii="Calibri" w:hAnsi="Calibri"/>
          <w:color w:val="1F497D" w:themeColor="text2"/>
          <w:lang w:val="en-GB"/>
        </w:rPr>
        <w:t>Jane Niederer (JN),</w:t>
      </w:r>
      <w:r w:rsidR="00B622BD">
        <w:rPr>
          <w:rFonts w:ascii="Calibri" w:hAnsi="Calibri"/>
          <w:color w:val="1F497D" w:themeColor="text2"/>
          <w:lang w:val="en-GB"/>
        </w:rPr>
        <w:t xml:space="preserve"> Sophia Abusamra (SA)</w:t>
      </w:r>
    </w:p>
    <w:p w14:paraId="3C9A60D3" w14:textId="77777777" w:rsidR="00980072" w:rsidRPr="00F52B24" w:rsidRDefault="00980072" w:rsidP="000E3E73">
      <w:pPr>
        <w:pStyle w:val="NoSpacing"/>
        <w:jc w:val="center"/>
        <w:rPr>
          <w:rFonts w:ascii="Calibri" w:eastAsia="Times New Roman" w:hAnsi="Calibri" w:cs="Times New Roman"/>
          <w:color w:val="1F497D" w:themeColor="text2"/>
          <w:lang w:val="en-GB"/>
        </w:rPr>
      </w:pPr>
    </w:p>
    <w:p w14:paraId="3BA93026" w14:textId="7527AFF6" w:rsidR="005E09B7" w:rsidRPr="00F52B24" w:rsidRDefault="005E09B7" w:rsidP="000E3E73">
      <w:pPr>
        <w:pStyle w:val="NoSpacing"/>
        <w:jc w:val="center"/>
        <w:rPr>
          <w:rFonts w:ascii="Calibri" w:eastAsia="Times New Roman" w:hAnsi="Calibri" w:cs="Times New Roman"/>
          <w:color w:val="1F497D" w:themeColor="text2"/>
          <w:lang w:val="en-GB"/>
        </w:rPr>
      </w:pPr>
      <w:r w:rsidRPr="00F52B24">
        <w:rPr>
          <w:rFonts w:ascii="Calibri" w:eastAsia="Times New Roman" w:hAnsi="Calibri" w:cs="Times New Roman"/>
          <w:color w:val="1F497D" w:themeColor="text2"/>
          <w:lang w:val="en-GB"/>
        </w:rPr>
        <w:t>Not Present</w:t>
      </w:r>
      <w:r w:rsidR="00F52B24" w:rsidRPr="00F52B24">
        <w:rPr>
          <w:rFonts w:ascii="Calibri" w:eastAsia="Times New Roman" w:hAnsi="Calibri" w:cs="Times New Roman"/>
          <w:color w:val="1F497D" w:themeColor="text2"/>
          <w:lang w:val="en-GB"/>
        </w:rPr>
        <w:t xml:space="preserve">: Claire Edwards (CE), </w:t>
      </w:r>
      <w:r w:rsidR="00F52B24" w:rsidRPr="00F52B24">
        <w:rPr>
          <w:rFonts w:ascii="Calibri" w:hAnsi="Calibri"/>
          <w:color w:val="1F497D" w:themeColor="text2"/>
          <w:lang w:val="en-GB"/>
        </w:rPr>
        <w:t>Alastair Lamb (AL)</w:t>
      </w:r>
      <w:r w:rsidR="00B622BD">
        <w:rPr>
          <w:rFonts w:ascii="Calibri" w:hAnsi="Calibri"/>
          <w:color w:val="1F497D" w:themeColor="text2"/>
          <w:lang w:val="en-GB"/>
        </w:rPr>
        <w:t xml:space="preserve">, </w:t>
      </w:r>
      <w:r w:rsidR="00B622BD" w:rsidRPr="00F52B24">
        <w:rPr>
          <w:rFonts w:ascii="Calibri" w:eastAsia="Times New Roman" w:hAnsi="Calibri" w:cs="Times New Roman"/>
          <w:color w:val="1F497D" w:themeColor="text2"/>
          <w:lang w:val="en-GB"/>
        </w:rPr>
        <w:t>Jo Snoeck (JS),</w:t>
      </w:r>
      <w:r w:rsidR="00B622BD">
        <w:rPr>
          <w:rFonts w:ascii="Calibri" w:eastAsia="Times New Roman" w:hAnsi="Calibri" w:cs="Times New Roman"/>
          <w:color w:val="1F497D" w:themeColor="text2"/>
          <w:lang w:val="en-GB"/>
        </w:rPr>
        <w:t xml:space="preserve"> </w:t>
      </w:r>
      <w:r w:rsidR="00B622BD" w:rsidRPr="00F52B24">
        <w:rPr>
          <w:rFonts w:ascii="Calibri" w:eastAsia="Times New Roman" w:hAnsi="Calibri" w:cs="Times New Roman"/>
          <w:color w:val="1F497D" w:themeColor="text2"/>
          <w:lang w:val="en-GB"/>
        </w:rPr>
        <w:t>Odette Dawkins (OD), Regent Lee (RL</w:t>
      </w:r>
      <w:r w:rsidR="00B622BD">
        <w:rPr>
          <w:rFonts w:ascii="Calibri" w:eastAsia="Times New Roman" w:hAnsi="Calibri" w:cs="Times New Roman"/>
          <w:color w:val="1F497D" w:themeColor="text2"/>
          <w:lang w:val="en-GB"/>
        </w:rPr>
        <w:t>)</w:t>
      </w:r>
      <w:r w:rsidR="00872848">
        <w:rPr>
          <w:rFonts w:ascii="Calibri" w:eastAsia="Times New Roman" w:hAnsi="Calibri" w:cs="Times New Roman"/>
          <w:color w:val="1F497D" w:themeColor="text2"/>
          <w:lang w:val="en-GB"/>
        </w:rPr>
        <w:t>, Ian Mills (IM)</w:t>
      </w:r>
      <w:bookmarkStart w:id="0" w:name="_GoBack"/>
      <w:bookmarkEnd w:id="0"/>
    </w:p>
    <w:p w14:paraId="02BF6B4D" w14:textId="5329E586" w:rsidR="0077008B" w:rsidRPr="00F52B24" w:rsidRDefault="0077008B" w:rsidP="000B6FC8">
      <w:pPr>
        <w:pStyle w:val="NoSpacing"/>
        <w:rPr>
          <w:rFonts w:ascii="Calibri" w:hAnsi="Calibri"/>
          <w:color w:val="1F497D" w:themeColor="text2"/>
          <w:szCs w:val="20"/>
          <w:lang w:val="en-GB"/>
        </w:rPr>
      </w:pPr>
    </w:p>
    <w:p w14:paraId="43E0919D" w14:textId="4FED4F93" w:rsidR="00312A8A" w:rsidRPr="00F52B24" w:rsidRDefault="0056039F" w:rsidP="00B074DD">
      <w:pPr>
        <w:pStyle w:val="NoSpacing"/>
        <w:jc w:val="center"/>
        <w:rPr>
          <w:rFonts w:ascii="Calibri" w:hAnsi="Calibri"/>
          <w:color w:val="1F497D" w:themeColor="text2"/>
          <w:sz w:val="24"/>
          <w:szCs w:val="24"/>
          <w:lang w:val="en-GB"/>
        </w:rPr>
      </w:pPr>
      <w:r w:rsidRPr="00F52B24">
        <w:rPr>
          <w:rFonts w:ascii="Calibri" w:hAnsi="Calibri"/>
          <w:color w:val="1F497D" w:themeColor="text2"/>
          <w:sz w:val="24"/>
          <w:szCs w:val="24"/>
          <w:lang w:val="en-GB"/>
        </w:rPr>
        <w:t xml:space="preserve">Location: </w:t>
      </w:r>
      <w:r w:rsidR="006757B1" w:rsidRPr="00F52B24">
        <w:rPr>
          <w:rFonts w:ascii="Calibri" w:hAnsi="Calibri"/>
          <w:color w:val="1F497D" w:themeColor="text2"/>
          <w:sz w:val="24"/>
          <w:szCs w:val="24"/>
          <w:lang w:val="en-GB"/>
        </w:rPr>
        <w:t>Microsoft Teams</w:t>
      </w:r>
    </w:p>
    <w:p w14:paraId="338606C4" w14:textId="77777777" w:rsidR="0028128A" w:rsidRPr="00F52B24" w:rsidRDefault="0028128A" w:rsidP="00B074DD">
      <w:pPr>
        <w:pStyle w:val="NoSpacing"/>
        <w:rPr>
          <w:rFonts w:ascii="Calibri" w:hAnsi="Calibri"/>
          <w:color w:val="1F497D" w:themeColor="text2"/>
          <w:lang w:val="en-GB"/>
        </w:rPr>
      </w:pPr>
    </w:p>
    <w:tbl>
      <w:tblPr>
        <w:tblW w:w="5480"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1"/>
        <w:gridCol w:w="9196"/>
      </w:tblGrid>
      <w:tr w:rsidR="00B074DD" w:rsidRPr="00F52B24" w14:paraId="4B0AEE58" w14:textId="77777777" w:rsidTr="00590724">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37BE51EA" w14:textId="5FC60ED6" w:rsidR="000E4A16" w:rsidRPr="00F52B24" w:rsidRDefault="000E4A16" w:rsidP="00B074DD">
            <w:pPr>
              <w:pStyle w:val="NoSpacing"/>
              <w:rPr>
                <w:rFonts w:ascii="Calibri" w:hAnsi="Calibri"/>
                <w:b/>
                <w:color w:val="1F497D" w:themeColor="text2"/>
                <w:szCs w:val="20"/>
                <w:lang w:val="en-GB"/>
              </w:rPr>
            </w:pPr>
            <w:r w:rsidRPr="00F52B24">
              <w:rPr>
                <w:rFonts w:ascii="Calibri" w:hAnsi="Calibri"/>
                <w:b/>
                <w:color w:val="1F497D" w:themeColor="text2"/>
                <w:szCs w:val="20"/>
                <w:lang w:val="en-GB"/>
              </w:rPr>
              <w:t>Agenda Item</w:t>
            </w:r>
            <w:r w:rsidR="00E33AF7" w:rsidRPr="00F52B24">
              <w:rPr>
                <w:rFonts w:ascii="Calibri" w:hAnsi="Calibri"/>
                <w:b/>
                <w:color w:val="1F497D" w:themeColor="text2"/>
                <w:szCs w:val="20"/>
                <w:lang w:val="en-GB"/>
              </w:rPr>
              <w:t xml:space="preserve"> 1</w:t>
            </w:r>
          </w:p>
        </w:tc>
        <w:tc>
          <w:tcPr>
            <w:tcW w:w="921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1B594724" w14:textId="3BF98EF2" w:rsidR="000E4A16" w:rsidRPr="00F52B24" w:rsidRDefault="00875375" w:rsidP="00B074DD">
            <w:pPr>
              <w:pStyle w:val="NoSpacing"/>
              <w:rPr>
                <w:rFonts w:ascii="Calibri" w:hAnsi="Calibri"/>
                <w:b/>
                <w:color w:val="1F497D" w:themeColor="text2"/>
                <w:szCs w:val="20"/>
                <w:lang w:val="en-GB"/>
              </w:rPr>
            </w:pPr>
            <w:r w:rsidRPr="00F52B24">
              <w:rPr>
                <w:rFonts w:ascii="Calibri" w:hAnsi="Calibri"/>
                <w:b/>
                <w:color w:val="1F497D" w:themeColor="text2"/>
                <w:szCs w:val="20"/>
                <w:lang w:val="en-GB"/>
              </w:rPr>
              <w:t>Welcome and Apologies</w:t>
            </w:r>
          </w:p>
        </w:tc>
      </w:tr>
      <w:tr w:rsidR="00B074DD" w:rsidRPr="00F52B24" w14:paraId="3A2FF280" w14:textId="77777777" w:rsidTr="00590724">
        <w:trPr>
          <w:trHeight w:val="288"/>
        </w:trPr>
        <w:tc>
          <w:tcPr>
            <w:tcW w:w="1844"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7D667DA2" w14:textId="77777777" w:rsidR="000E4A16" w:rsidRPr="00F52B24" w:rsidRDefault="000E4A16" w:rsidP="00B074DD">
            <w:pPr>
              <w:pStyle w:val="NoSpacing"/>
              <w:rPr>
                <w:rFonts w:ascii="Calibri" w:hAnsi="Calibri"/>
                <w:color w:val="1F497D" w:themeColor="text2"/>
                <w:szCs w:val="20"/>
                <w:lang w:val="en-GB"/>
              </w:rPr>
            </w:pPr>
          </w:p>
        </w:tc>
        <w:tc>
          <w:tcPr>
            <w:tcW w:w="9214" w:type="dxa"/>
            <w:tcBorders>
              <w:top w:val="single" w:sz="12" w:space="0" w:color="BFBFBF" w:themeColor="background1" w:themeShade="BF"/>
              <w:bottom w:val="single" w:sz="12" w:space="0" w:color="BFBFBF" w:themeColor="background1" w:themeShade="BF"/>
            </w:tcBorders>
            <w:shd w:val="clear" w:color="auto" w:fill="auto"/>
            <w:vAlign w:val="center"/>
          </w:tcPr>
          <w:p w14:paraId="5D9BB9B3" w14:textId="6CC106A6" w:rsidR="0037244E" w:rsidRPr="00F52B24" w:rsidRDefault="00986DCC" w:rsidP="00986DCC">
            <w:pPr>
              <w:pStyle w:val="NoSpacing"/>
              <w:numPr>
                <w:ilvl w:val="0"/>
                <w:numId w:val="43"/>
              </w:numPr>
              <w:rPr>
                <w:rFonts w:ascii="Calibri" w:hAnsi="Calibri"/>
                <w:szCs w:val="20"/>
                <w:lang w:val="en-GB"/>
              </w:rPr>
            </w:pPr>
            <w:r w:rsidRPr="00F52B24">
              <w:rPr>
                <w:rFonts w:ascii="Calibri" w:hAnsi="Calibri"/>
                <w:szCs w:val="20"/>
                <w:lang w:val="en-GB"/>
              </w:rPr>
              <w:t xml:space="preserve">EH </w:t>
            </w:r>
            <w:r w:rsidR="00647CCC">
              <w:rPr>
                <w:rFonts w:ascii="Calibri" w:hAnsi="Calibri"/>
                <w:szCs w:val="20"/>
                <w:lang w:val="en-GB"/>
              </w:rPr>
              <w:t>welcomed Sophia to the Committee.</w:t>
            </w:r>
          </w:p>
        </w:tc>
      </w:tr>
    </w:tbl>
    <w:p w14:paraId="4C11E2E8" w14:textId="725FB7E8" w:rsidR="0028128A" w:rsidRPr="00F52B24" w:rsidRDefault="0028128A" w:rsidP="00B074DD">
      <w:pPr>
        <w:pStyle w:val="NoSpacing"/>
        <w:rPr>
          <w:rFonts w:ascii="Calibri" w:hAnsi="Calibri"/>
          <w:color w:val="1F497D" w:themeColor="text2"/>
          <w:lang w:val="en-GB"/>
        </w:rPr>
      </w:pPr>
    </w:p>
    <w:tbl>
      <w:tblPr>
        <w:tblW w:w="549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0"/>
        <w:gridCol w:w="9223"/>
      </w:tblGrid>
      <w:tr w:rsidR="00B074DD" w:rsidRPr="00F52B24" w14:paraId="46AA657A" w14:textId="77777777" w:rsidTr="00E33AF7">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653AB067" w14:textId="0694501C" w:rsidR="004257EC" w:rsidRPr="00F52B24" w:rsidRDefault="00E33AF7" w:rsidP="00B074DD">
            <w:pPr>
              <w:pStyle w:val="NoSpacing"/>
              <w:rPr>
                <w:rFonts w:ascii="Calibri" w:hAnsi="Calibri"/>
                <w:b/>
                <w:color w:val="1F497D" w:themeColor="text2"/>
                <w:szCs w:val="20"/>
                <w:lang w:val="en-GB"/>
              </w:rPr>
            </w:pPr>
            <w:r w:rsidRPr="00F52B24">
              <w:rPr>
                <w:rFonts w:ascii="Calibri" w:hAnsi="Calibri"/>
                <w:b/>
                <w:color w:val="1F497D" w:themeColor="text2"/>
                <w:szCs w:val="20"/>
                <w:lang w:val="en-GB"/>
              </w:rPr>
              <w:t>Agenda Item 2</w:t>
            </w:r>
          </w:p>
        </w:tc>
        <w:tc>
          <w:tcPr>
            <w:tcW w:w="9241"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178E3C42" w14:textId="294C8396" w:rsidR="004257EC" w:rsidRPr="00F52B24" w:rsidRDefault="0037244E" w:rsidP="00B074DD">
            <w:pPr>
              <w:pStyle w:val="NoSpacing"/>
              <w:rPr>
                <w:rFonts w:ascii="Calibri" w:hAnsi="Calibri"/>
                <w:b/>
                <w:color w:val="1F497D" w:themeColor="text2"/>
                <w:szCs w:val="20"/>
                <w:lang w:val="en-GB"/>
              </w:rPr>
            </w:pPr>
            <w:r w:rsidRPr="00F52B24">
              <w:rPr>
                <w:rFonts w:ascii="Calibri" w:hAnsi="Calibri"/>
                <w:b/>
                <w:color w:val="1F497D" w:themeColor="text2"/>
                <w:szCs w:val="20"/>
                <w:lang w:val="en-GB"/>
              </w:rPr>
              <w:t>Minutes of last meeting</w:t>
            </w:r>
          </w:p>
        </w:tc>
      </w:tr>
      <w:tr w:rsidR="00B074DD" w:rsidRPr="00F52B24" w14:paraId="19C445DF" w14:textId="77777777" w:rsidTr="00E33AF7">
        <w:trPr>
          <w:trHeight w:val="288"/>
        </w:trPr>
        <w:tc>
          <w:tcPr>
            <w:tcW w:w="1844"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1203C753" w14:textId="77777777" w:rsidR="0076317D" w:rsidRPr="00F52B24" w:rsidRDefault="0076317D" w:rsidP="00B074DD">
            <w:pPr>
              <w:pStyle w:val="NoSpacing"/>
              <w:rPr>
                <w:rFonts w:ascii="Calibri" w:hAnsi="Calibri"/>
                <w:b/>
                <w:color w:val="1F497D" w:themeColor="text2"/>
                <w:szCs w:val="20"/>
                <w:lang w:val="en-GB"/>
              </w:rPr>
            </w:pPr>
          </w:p>
        </w:tc>
        <w:tc>
          <w:tcPr>
            <w:tcW w:w="9241" w:type="dxa"/>
            <w:tcBorders>
              <w:top w:val="single" w:sz="12" w:space="0" w:color="BFBFBF" w:themeColor="background1" w:themeShade="BF"/>
              <w:bottom w:val="single" w:sz="12" w:space="0" w:color="BFBFBF" w:themeColor="background1" w:themeShade="BF"/>
            </w:tcBorders>
            <w:shd w:val="clear" w:color="auto" w:fill="auto"/>
            <w:vAlign w:val="center"/>
          </w:tcPr>
          <w:p w14:paraId="54549F21" w14:textId="200EEDD8" w:rsidR="00C8716B" w:rsidRPr="00C8716B" w:rsidRDefault="00C8716B" w:rsidP="008F5091">
            <w:pPr>
              <w:pStyle w:val="NoSpacing"/>
              <w:numPr>
                <w:ilvl w:val="0"/>
                <w:numId w:val="25"/>
              </w:numPr>
              <w:rPr>
                <w:rFonts w:ascii="Calibri" w:hAnsi="Calibri"/>
                <w:szCs w:val="20"/>
                <w:lang w:val="en-GB"/>
              </w:rPr>
            </w:pPr>
            <w:r>
              <w:rPr>
                <w:rStyle w:val="normaltextrun"/>
                <w:rFonts w:ascii="Calibri" w:hAnsi="Calibri" w:cs="Calibri"/>
                <w:color w:val="000000"/>
                <w:shd w:val="clear" w:color="auto" w:fill="FFFFFF"/>
              </w:rPr>
              <w:t>EW – training of peer supporters</w:t>
            </w:r>
            <w:r>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Division do not have sponsored training sessions until next September. The central team have some ad hoc training sessions that could be arranged with </w:t>
            </w:r>
            <w:proofErr w:type="gramStart"/>
            <w:r>
              <w:rPr>
                <w:rStyle w:val="normaltextrun"/>
                <w:rFonts w:ascii="Calibri" w:hAnsi="Calibri" w:cs="Calibri"/>
                <w:color w:val="000000"/>
                <w:shd w:val="clear" w:color="auto" w:fill="FFFFFF"/>
              </w:rPr>
              <w:t>supervisors</w:t>
            </w:r>
            <w:proofErr w:type="gramEnd"/>
            <w:r>
              <w:rPr>
                <w:rStyle w:val="normaltextrun"/>
                <w:rFonts w:ascii="Calibri" w:hAnsi="Calibri" w:cs="Calibri"/>
                <w:color w:val="000000"/>
                <w:shd w:val="clear" w:color="auto" w:fill="FFFFFF"/>
              </w:rPr>
              <w:t xml:space="preserve"> support + cost of £400. EH to check with JS if training fund can support this.</w:t>
            </w:r>
            <w:r>
              <w:rPr>
                <w:rStyle w:val="eop"/>
                <w:rFonts w:ascii="Calibri" w:hAnsi="Calibri" w:cs="Calibri"/>
                <w:color w:val="000000"/>
                <w:shd w:val="clear" w:color="auto" w:fill="FFFFFF"/>
              </w:rPr>
              <w:t> </w:t>
            </w:r>
          </w:p>
          <w:p w14:paraId="1AE9E35E" w14:textId="421128F1" w:rsidR="00C8716B" w:rsidRPr="00C8716B" w:rsidRDefault="00986DCC" w:rsidP="00C8716B">
            <w:pPr>
              <w:pStyle w:val="NoSpacing"/>
              <w:numPr>
                <w:ilvl w:val="0"/>
                <w:numId w:val="25"/>
              </w:numPr>
              <w:rPr>
                <w:rFonts w:ascii="Calibri" w:hAnsi="Calibri"/>
                <w:szCs w:val="20"/>
                <w:lang w:val="en-GB"/>
              </w:rPr>
            </w:pPr>
            <w:r w:rsidRPr="00F52B24">
              <w:rPr>
                <w:rFonts w:ascii="Calibri" w:hAnsi="Calibri" w:cs="Calibri"/>
                <w:lang w:val="en-GB"/>
              </w:rPr>
              <w:t xml:space="preserve">Minutes of the last meeting were </w:t>
            </w:r>
            <w:r w:rsidR="00F52B24" w:rsidRPr="00F52B24">
              <w:rPr>
                <w:rFonts w:ascii="Calibri" w:hAnsi="Calibri" w:cs="Calibri"/>
                <w:lang w:val="en-GB"/>
              </w:rPr>
              <w:t xml:space="preserve">finalised. </w:t>
            </w:r>
          </w:p>
        </w:tc>
      </w:tr>
    </w:tbl>
    <w:p w14:paraId="3C6A9CCF" w14:textId="555B3572" w:rsidR="00242FAD" w:rsidRPr="00F52B24" w:rsidRDefault="00242FAD" w:rsidP="00B074DD">
      <w:pPr>
        <w:pStyle w:val="NoSpacing"/>
        <w:rPr>
          <w:rFonts w:ascii="Calibri" w:hAnsi="Calibri"/>
          <w:color w:val="1F497D" w:themeColor="text2"/>
          <w:szCs w:val="20"/>
          <w:lang w:val="en-GB"/>
        </w:rPr>
      </w:pPr>
    </w:p>
    <w:tbl>
      <w:tblPr>
        <w:tblW w:w="549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0"/>
        <w:gridCol w:w="9223"/>
      </w:tblGrid>
      <w:tr w:rsidR="000F5D92" w:rsidRPr="00F52B24" w14:paraId="1DCD1824" w14:textId="77777777" w:rsidTr="00807A69">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602906F5" w14:textId="24A32FB6" w:rsidR="000F5D92" w:rsidRPr="00F52B24" w:rsidRDefault="000F5D92" w:rsidP="000F5D92">
            <w:pPr>
              <w:pStyle w:val="NoSpacing"/>
              <w:rPr>
                <w:rFonts w:ascii="Calibri" w:hAnsi="Calibri"/>
                <w:b/>
                <w:color w:val="1F497D" w:themeColor="text2"/>
                <w:szCs w:val="20"/>
                <w:lang w:val="en-GB"/>
              </w:rPr>
            </w:pPr>
            <w:r w:rsidRPr="00F52B24">
              <w:rPr>
                <w:rFonts w:ascii="Calibri" w:hAnsi="Calibri"/>
                <w:b/>
                <w:color w:val="1F497D" w:themeColor="text2"/>
                <w:szCs w:val="20"/>
                <w:lang w:val="en-GB"/>
              </w:rPr>
              <w:t xml:space="preserve">Agenda Item </w:t>
            </w:r>
            <w:r w:rsidR="00365707" w:rsidRPr="00F52B24">
              <w:rPr>
                <w:rFonts w:ascii="Calibri" w:hAnsi="Calibri"/>
                <w:b/>
                <w:color w:val="1F497D" w:themeColor="text2"/>
                <w:szCs w:val="20"/>
                <w:lang w:val="en-GB"/>
              </w:rPr>
              <w:t>3</w:t>
            </w:r>
          </w:p>
        </w:tc>
        <w:tc>
          <w:tcPr>
            <w:tcW w:w="9241"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20FCD03A" w14:textId="688E9B98" w:rsidR="000F5D92" w:rsidRPr="00F52B24" w:rsidRDefault="00504CB6" w:rsidP="00FA52C2">
            <w:pPr>
              <w:pStyle w:val="NoSpacing"/>
              <w:rPr>
                <w:rFonts w:ascii="Calibri" w:hAnsi="Calibri"/>
                <w:b/>
                <w:color w:val="1F497D" w:themeColor="text2"/>
                <w:szCs w:val="20"/>
                <w:lang w:val="en-GB"/>
              </w:rPr>
            </w:pPr>
            <w:r>
              <w:rPr>
                <w:rFonts w:ascii="Calibri" w:hAnsi="Calibri"/>
                <w:b/>
                <w:color w:val="1F497D" w:themeColor="text2"/>
                <w:szCs w:val="20"/>
                <w:lang w:val="en-GB"/>
              </w:rPr>
              <w:t>Updates</w:t>
            </w:r>
          </w:p>
        </w:tc>
      </w:tr>
      <w:tr w:rsidR="000F5D92" w:rsidRPr="00F52B24" w14:paraId="483832A6" w14:textId="77777777" w:rsidTr="00807A69">
        <w:trPr>
          <w:trHeight w:val="288"/>
        </w:trPr>
        <w:tc>
          <w:tcPr>
            <w:tcW w:w="1844"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6023D31A" w14:textId="77777777" w:rsidR="000F5D92" w:rsidRPr="00F52B24" w:rsidRDefault="000F5D92" w:rsidP="00807A69">
            <w:pPr>
              <w:pStyle w:val="NoSpacing"/>
              <w:rPr>
                <w:rFonts w:ascii="Calibri" w:hAnsi="Calibri" w:cs="Calibri"/>
                <w:b/>
                <w:color w:val="1F497D" w:themeColor="text2"/>
                <w:szCs w:val="20"/>
                <w:lang w:val="en-GB"/>
              </w:rPr>
            </w:pPr>
          </w:p>
        </w:tc>
        <w:tc>
          <w:tcPr>
            <w:tcW w:w="9241" w:type="dxa"/>
            <w:tcBorders>
              <w:top w:val="single" w:sz="12" w:space="0" w:color="BFBFBF" w:themeColor="background1" w:themeShade="BF"/>
              <w:bottom w:val="single" w:sz="12" w:space="0" w:color="BFBFBF" w:themeColor="background1" w:themeShade="BF"/>
            </w:tcBorders>
            <w:shd w:val="clear" w:color="auto" w:fill="auto"/>
            <w:vAlign w:val="center"/>
          </w:tcPr>
          <w:p w14:paraId="48D6E3E5" w14:textId="23EE2A70" w:rsidR="00C8716B" w:rsidRPr="00C8716B" w:rsidRDefault="00C8716B" w:rsidP="00C8716B">
            <w:pPr>
              <w:pStyle w:val="Heading3"/>
              <w:rPr>
                <w:lang w:val="en-GB"/>
              </w:rPr>
            </w:pPr>
            <w:r>
              <w:rPr>
                <w:lang w:val="en-GB"/>
              </w:rPr>
              <w:t>New Academic Lead</w:t>
            </w:r>
          </w:p>
          <w:p w14:paraId="47D37A57" w14:textId="264ACF5D" w:rsidR="00504CB6" w:rsidRDefault="00C8716B" w:rsidP="00C8716B">
            <w:pPr>
              <w:pStyle w:val="ListParagraph"/>
              <w:numPr>
                <w:ilvl w:val="0"/>
                <w:numId w:val="40"/>
              </w:numPr>
              <w:rPr>
                <w:rFonts w:ascii="Calibri" w:hAnsi="Calibri" w:cs="Calibri"/>
                <w:sz w:val="22"/>
                <w:szCs w:val="22"/>
                <w:lang w:val="en-GB"/>
              </w:rPr>
            </w:pPr>
            <w:r>
              <w:rPr>
                <w:rFonts w:ascii="Calibri" w:hAnsi="Calibri" w:cs="Calibri"/>
                <w:sz w:val="22"/>
                <w:szCs w:val="22"/>
                <w:lang w:val="en-GB"/>
              </w:rPr>
              <w:t>EH congratulated FI on appointment as Academic Lead.</w:t>
            </w:r>
          </w:p>
          <w:p w14:paraId="1C82D616" w14:textId="77777777" w:rsidR="00504CB6" w:rsidRDefault="00C8716B" w:rsidP="00C8716B">
            <w:pPr>
              <w:pStyle w:val="Heading3"/>
              <w:rPr>
                <w:lang w:val="en-GB"/>
              </w:rPr>
            </w:pPr>
            <w:r>
              <w:rPr>
                <w:lang w:val="en-GB"/>
              </w:rPr>
              <w:t>Survey Headlines</w:t>
            </w:r>
          </w:p>
          <w:p w14:paraId="1191C60A" w14:textId="77777777" w:rsidR="00C8716B" w:rsidRPr="00C8716B" w:rsidRDefault="00C8716B" w:rsidP="00C8716B">
            <w:pPr>
              <w:pStyle w:val="paragraph"/>
              <w:numPr>
                <w:ilvl w:val="0"/>
                <w:numId w:val="40"/>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rPr>
              <w:t>Overall improvement</w:t>
            </w:r>
            <w:r>
              <w:rPr>
                <w:rStyle w:val="normaltextrun"/>
                <w:rFonts w:ascii="Calibri" w:hAnsi="Calibri" w:cs="Calibri"/>
              </w:rPr>
              <w:t xml:space="preserve">s </w:t>
            </w:r>
            <w:r>
              <w:rPr>
                <w:rStyle w:val="normaltextrun"/>
                <w:rFonts w:ascii="Calibri" w:hAnsi="Calibri" w:cs="Calibri"/>
              </w:rPr>
              <w:t>in career development</w:t>
            </w:r>
            <w:r>
              <w:rPr>
                <w:rStyle w:val="eop"/>
                <w:rFonts w:ascii="Calibri" w:hAnsi="Calibri" w:cs="Calibri"/>
              </w:rPr>
              <w:t> </w:t>
            </w:r>
            <w:r>
              <w:rPr>
                <w:rStyle w:val="eop"/>
                <w:rFonts w:ascii="Calibri" w:hAnsi="Calibri" w:cs="Calibri"/>
              </w:rPr>
              <w:t>questions</w:t>
            </w:r>
          </w:p>
          <w:p w14:paraId="7CCCD8F0" w14:textId="77777777" w:rsidR="00C8716B" w:rsidRPr="00C8716B" w:rsidRDefault="00C8716B" w:rsidP="00C8716B">
            <w:pPr>
              <w:pStyle w:val="paragraph"/>
              <w:numPr>
                <w:ilvl w:val="0"/>
                <w:numId w:val="40"/>
              </w:numPr>
              <w:spacing w:before="0" w:beforeAutospacing="0" w:after="0" w:afterAutospacing="0"/>
              <w:textAlignment w:val="baseline"/>
              <w:rPr>
                <w:rStyle w:val="eop"/>
                <w:rFonts w:ascii="Segoe UI" w:hAnsi="Segoe UI" w:cs="Segoe UI"/>
                <w:sz w:val="18"/>
                <w:szCs w:val="18"/>
              </w:rPr>
            </w:pPr>
            <w:r w:rsidRPr="00C8716B">
              <w:rPr>
                <w:rStyle w:val="normaltextrun"/>
                <w:rFonts w:ascii="Calibri" w:hAnsi="Calibri" w:cs="Calibri"/>
              </w:rPr>
              <w:t>Significant improvement in “I am supported to think about my professional development” although there is some gender disparity</w:t>
            </w:r>
            <w:r w:rsidRPr="00C8716B">
              <w:rPr>
                <w:rStyle w:val="eop"/>
                <w:rFonts w:ascii="Calibri" w:hAnsi="Calibri" w:cs="Calibri"/>
              </w:rPr>
              <w:t> </w:t>
            </w:r>
          </w:p>
          <w:p w14:paraId="3A047B14" w14:textId="77777777" w:rsidR="00C8716B" w:rsidRPr="00C8716B" w:rsidRDefault="00C8716B" w:rsidP="00C8716B">
            <w:pPr>
              <w:pStyle w:val="paragraph"/>
              <w:numPr>
                <w:ilvl w:val="0"/>
                <w:numId w:val="40"/>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rPr>
              <w:t>Consistent</w:t>
            </w:r>
            <w:r w:rsidRPr="00C8716B">
              <w:rPr>
                <w:rStyle w:val="normaltextrun"/>
                <w:rFonts w:ascii="Calibri" w:hAnsi="Calibri" w:cs="Calibri"/>
              </w:rPr>
              <w:t xml:space="preserve"> disparity </w:t>
            </w:r>
            <w:r>
              <w:rPr>
                <w:rStyle w:val="normaltextrun"/>
                <w:rFonts w:ascii="Calibri" w:hAnsi="Calibri" w:cs="Calibri"/>
              </w:rPr>
              <w:t>between male and</w:t>
            </w:r>
            <w:r w:rsidRPr="00C8716B">
              <w:rPr>
                <w:rStyle w:val="normaltextrun"/>
                <w:rFonts w:ascii="Calibri" w:hAnsi="Calibri" w:cs="Calibri"/>
              </w:rPr>
              <w:t xml:space="preserve"> female academics</w:t>
            </w:r>
            <w:r>
              <w:rPr>
                <w:rStyle w:val="normaltextrun"/>
                <w:rFonts w:ascii="Calibri" w:hAnsi="Calibri" w:cs="Calibri"/>
              </w:rPr>
              <w:t xml:space="preserve"> and researchers persist</w:t>
            </w:r>
            <w:r w:rsidRPr="00C8716B">
              <w:rPr>
                <w:rStyle w:val="normaltextrun"/>
                <w:rFonts w:ascii="Calibri" w:hAnsi="Calibri" w:cs="Calibri"/>
              </w:rPr>
              <w:t xml:space="preserve"> throughout survey</w:t>
            </w:r>
            <w:r>
              <w:rPr>
                <w:rStyle w:val="eop"/>
                <w:rFonts w:ascii="Calibri" w:hAnsi="Calibri" w:cs="Calibri"/>
              </w:rPr>
              <w:t>, with women in research consistently reporting lowest positive response rates across multiple themes</w:t>
            </w:r>
          </w:p>
          <w:p w14:paraId="31BE87E2" w14:textId="501B1514" w:rsidR="00C8716B" w:rsidRPr="00C8716B" w:rsidRDefault="00C8716B" w:rsidP="00C8716B">
            <w:pPr>
              <w:pStyle w:val="paragraph"/>
              <w:numPr>
                <w:ilvl w:val="0"/>
                <w:numId w:val="40"/>
              </w:numPr>
              <w:spacing w:before="0" w:beforeAutospacing="0" w:after="0" w:afterAutospacing="0"/>
              <w:textAlignment w:val="baseline"/>
              <w:rPr>
                <w:rFonts w:ascii="Segoe UI" w:hAnsi="Segoe UI" w:cs="Segoe UI"/>
                <w:sz w:val="18"/>
                <w:szCs w:val="18"/>
              </w:rPr>
            </w:pPr>
            <w:r w:rsidRPr="00C8716B">
              <w:rPr>
                <w:rStyle w:val="normaltextrun"/>
                <w:rFonts w:ascii="Calibri" w:hAnsi="Calibri" w:cs="Calibri"/>
              </w:rPr>
              <w:t>Drop in positive response rates to questions around flexibility and EDI</w:t>
            </w:r>
            <w:r w:rsidRPr="00C8716B">
              <w:rPr>
                <w:rStyle w:val="eop"/>
                <w:rFonts w:ascii="Calibri" w:hAnsi="Calibri" w:cs="Calibri"/>
              </w:rPr>
              <w:t> </w:t>
            </w:r>
          </w:p>
          <w:p w14:paraId="5614C3CD" w14:textId="77777777" w:rsidR="00C8716B" w:rsidRDefault="00C8716B" w:rsidP="00C8716B">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rPr>
              <w:lastRenderedPageBreak/>
              <w:t>(Some) areas a</w:t>
            </w:r>
            <w:r>
              <w:rPr>
                <w:rStyle w:val="normaltextrun"/>
                <w:rFonts w:ascii="Calibri" w:hAnsi="Calibri" w:cs="Calibri"/>
              </w:rPr>
              <w:t>ffect</w:t>
            </w:r>
            <w:r>
              <w:rPr>
                <w:rStyle w:val="normaltextrun"/>
                <w:rFonts w:ascii="Calibri" w:hAnsi="Calibri" w:cs="Calibri"/>
              </w:rPr>
              <w:t>ing</w:t>
            </w:r>
            <w:r>
              <w:rPr>
                <w:rStyle w:val="normaltextrun"/>
                <w:rFonts w:ascii="Calibri" w:hAnsi="Calibri" w:cs="Calibri"/>
              </w:rPr>
              <w:t xml:space="preserve"> women more, despite improvement:</w:t>
            </w:r>
            <w:r>
              <w:rPr>
                <w:rStyle w:val="eop"/>
                <w:rFonts w:ascii="Calibri" w:hAnsi="Calibri" w:cs="Calibri"/>
              </w:rPr>
              <w:t> </w:t>
            </w:r>
          </w:p>
          <w:p w14:paraId="3B357475" w14:textId="75F1BE0C" w:rsidR="00C8716B" w:rsidRPr="00C8716B" w:rsidRDefault="00C8716B" w:rsidP="00C8716B">
            <w:pPr>
              <w:pStyle w:val="paragraph"/>
              <w:numPr>
                <w:ilvl w:val="1"/>
                <w:numId w:val="40"/>
              </w:numPr>
              <w:spacing w:before="0" w:beforeAutospacing="0" w:after="0" w:afterAutospacing="0"/>
              <w:textAlignment w:val="baseline"/>
              <w:rPr>
                <w:rFonts w:ascii="Segoe UI" w:hAnsi="Segoe UI" w:cs="Segoe UI"/>
                <w:sz w:val="18"/>
                <w:szCs w:val="18"/>
              </w:rPr>
            </w:pPr>
            <w:r w:rsidRPr="00C8716B">
              <w:rPr>
                <w:rStyle w:val="normaltextrun"/>
                <w:rFonts w:ascii="Calibri" w:hAnsi="Calibri" w:cs="Calibri"/>
              </w:rPr>
              <w:t>Bullying/harassment</w:t>
            </w:r>
            <w:r w:rsidRPr="00C8716B">
              <w:rPr>
                <w:rStyle w:val="eop"/>
                <w:rFonts w:ascii="Calibri" w:hAnsi="Calibri" w:cs="Calibri"/>
              </w:rPr>
              <w:t> </w:t>
            </w:r>
          </w:p>
          <w:p w14:paraId="0CC18599" w14:textId="77777777" w:rsidR="00C8716B" w:rsidRDefault="00C8716B" w:rsidP="00C8716B">
            <w:pPr>
              <w:pStyle w:val="paragraph"/>
              <w:numPr>
                <w:ilvl w:val="1"/>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rPr>
              <w:t>Caring </w:t>
            </w:r>
            <w:r>
              <w:rPr>
                <w:rStyle w:val="eop"/>
                <w:rFonts w:ascii="Calibri" w:hAnsi="Calibri" w:cs="Calibri"/>
              </w:rPr>
              <w:t> </w:t>
            </w:r>
          </w:p>
          <w:p w14:paraId="772EF0EE" w14:textId="77777777" w:rsidR="00C8716B" w:rsidRDefault="00C8716B" w:rsidP="00C8716B">
            <w:pPr>
              <w:pStyle w:val="paragraph"/>
              <w:numPr>
                <w:ilvl w:val="1"/>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rPr>
              <w:t>Career development</w:t>
            </w:r>
            <w:r>
              <w:rPr>
                <w:rStyle w:val="eop"/>
                <w:rFonts w:ascii="Calibri" w:hAnsi="Calibri" w:cs="Calibri"/>
              </w:rPr>
              <w:t> </w:t>
            </w:r>
          </w:p>
          <w:p w14:paraId="6102E989" w14:textId="77777777" w:rsidR="005930F2" w:rsidRDefault="00C8716B" w:rsidP="005930F2">
            <w:pPr>
              <w:pStyle w:val="Heading3"/>
              <w:rPr>
                <w:lang w:val="en-GB"/>
              </w:rPr>
            </w:pPr>
            <w:r w:rsidRPr="00C8716B">
              <w:rPr>
                <w:lang w:val="en-GB"/>
              </w:rPr>
              <w:t xml:space="preserve">Grants review panel </w:t>
            </w:r>
          </w:p>
          <w:p w14:paraId="064C2DAA" w14:textId="17734CBF" w:rsidR="00C8716B" w:rsidRDefault="005930F2" w:rsidP="00C8716B">
            <w:pPr>
              <w:pStyle w:val="ListParagraph"/>
              <w:numPr>
                <w:ilvl w:val="0"/>
                <w:numId w:val="40"/>
              </w:numPr>
              <w:rPr>
                <w:rFonts w:ascii="Calibri" w:hAnsi="Calibri" w:cs="Calibri"/>
                <w:sz w:val="22"/>
                <w:szCs w:val="22"/>
                <w:lang w:val="en-GB"/>
              </w:rPr>
            </w:pPr>
            <w:r>
              <w:rPr>
                <w:rFonts w:ascii="Calibri" w:hAnsi="Calibri" w:cs="Calibri"/>
                <w:sz w:val="22"/>
                <w:szCs w:val="22"/>
                <w:lang w:val="en-GB"/>
              </w:rPr>
              <w:t>M</w:t>
            </w:r>
            <w:r w:rsidR="00C8716B">
              <w:rPr>
                <w:rFonts w:ascii="Calibri" w:hAnsi="Calibri" w:cs="Calibri"/>
                <w:sz w:val="22"/>
                <w:szCs w:val="22"/>
                <w:lang w:val="en-GB"/>
              </w:rPr>
              <w:t xml:space="preserve">ore (targeted) advertising, encourage line managers to discuss with staff, promote across different channels. </w:t>
            </w:r>
            <w:r w:rsidR="004B4E47">
              <w:rPr>
                <w:rFonts w:ascii="Calibri" w:hAnsi="Calibri" w:cs="Calibri"/>
                <w:sz w:val="22"/>
                <w:szCs w:val="22"/>
                <w:lang w:val="en-GB"/>
              </w:rPr>
              <w:t>LP suggested JG to mention panels in everyday interactions with researchers who ask about funding.</w:t>
            </w:r>
          </w:p>
          <w:p w14:paraId="18D8D984" w14:textId="77777777" w:rsidR="005930F2" w:rsidRDefault="004B4E47" w:rsidP="005930F2">
            <w:pPr>
              <w:pStyle w:val="Heading3"/>
              <w:rPr>
                <w:lang w:val="en-GB"/>
              </w:rPr>
            </w:pPr>
            <w:r>
              <w:rPr>
                <w:lang w:val="en-GB"/>
              </w:rPr>
              <w:t xml:space="preserve">CDR/PDR </w:t>
            </w:r>
          </w:p>
          <w:p w14:paraId="384CB596" w14:textId="4C132192" w:rsidR="004B4E47" w:rsidRDefault="005930F2" w:rsidP="00C8716B">
            <w:pPr>
              <w:pStyle w:val="ListParagraph"/>
              <w:numPr>
                <w:ilvl w:val="0"/>
                <w:numId w:val="40"/>
              </w:numPr>
              <w:rPr>
                <w:rFonts w:ascii="Calibri" w:hAnsi="Calibri" w:cs="Calibri"/>
                <w:sz w:val="22"/>
                <w:szCs w:val="22"/>
                <w:lang w:val="en-GB"/>
              </w:rPr>
            </w:pPr>
            <w:r>
              <w:rPr>
                <w:rFonts w:ascii="Calibri" w:hAnsi="Calibri" w:cs="Calibri"/>
                <w:sz w:val="22"/>
                <w:szCs w:val="22"/>
                <w:lang w:val="en-GB"/>
              </w:rPr>
              <w:t>R</w:t>
            </w:r>
            <w:r w:rsidR="004B4E47">
              <w:rPr>
                <w:rFonts w:ascii="Calibri" w:hAnsi="Calibri" w:cs="Calibri"/>
                <w:sz w:val="22"/>
                <w:szCs w:val="22"/>
                <w:lang w:val="en-GB"/>
              </w:rPr>
              <w:t xml:space="preserve">esearch concordat states that researchers must be offered a CDR, which is distinct from a PDR. Various departments are trialling different ways of implementing this. EH suggested NDS incorporate CDR into PDR structure. PDR needs overhaul anyway so this action should be brought forward. </w:t>
            </w:r>
            <w:r w:rsidR="00A627E0">
              <w:rPr>
                <w:rFonts w:ascii="Calibri" w:hAnsi="Calibri" w:cs="Calibri"/>
                <w:sz w:val="22"/>
                <w:szCs w:val="22"/>
                <w:lang w:val="en-GB"/>
              </w:rPr>
              <w:t xml:space="preserve">FI </w:t>
            </w:r>
            <w:r>
              <w:rPr>
                <w:rFonts w:ascii="Calibri" w:hAnsi="Calibri" w:cs="Calibri"/>
                <w:sz w:val="22"/>
                <w:szCs w:val="22"/>
                <w:lang w:val="en-GB"/>
              </w:rPr>
              <w:t>suggested new PDR question for line managers assessing whether they’ve offered PDR to their staff.</w:t>
            </w:r>
          </w:p>
          <w:p w14:paraId="6F281DBE" w14:textId="2820FB87" w:rsidR="005930F2" w:rsidRDefault="005930F2" w:rsidP="005930F2">
            <w:pPr>
              <w:pStyle w:val="Heading3"/>
              <w:rPr>
                <w:lang w:val="en-GB"/>
              </w:rPr>
            </w:pPr>
            <w:r>
              <w:rPr>
                <w:lang w:val="en-GB"/>
              </w:rPr>
              <w:t xml:space="preserve">Caring responsibilities </w:t>
            </w:r>
          </w:p>
          <w:p w14:paraId="4B29E746" w14:textId="471E441E" w:rsidR="005930F2" w:rsidRDefault="005930F2" w:rsidP="00C8716B">
            <w:pPr>
              <w:pStyle w:val="ListParagraph"/>
              <w:numPr>
                <w:ilvl w:val="0"/>
                <w:numId w:val="40"/>
              </w:numPr>
              <w:rPr>
                <w:rFonts w:ascii="Calibri" w:hAnsi="Calibri" w:cs="Calibri"/>
                <w:sz w:val="22"/>
                <w:szCs w:val="22"/>
                <w:lang w:val="en-GB"/>
              </w:rPr>
            </w:pPr>
            <w:r>
              <w:rPr>
                <w:rFonts w:ascii="Calibri" w:hAnsi="Calibri" w:cs="Calibri"/>
                <w:sz w:val="22"/>
                <w:szCs w:val="22"/>
                <w:lang w:val="en-GB"/>
              </w:rPr>
              <w:t>EH suggested changing core hours to 10.00-14.00. MG suggested 09.30-14.30. Staff consultation needed.</w:t>
            </w:r>
          </w:p>
          <w:p w14:paraId="788099D4" w14:textId="77777777" w:rsidR="005930F2" w:rsidRDefault="005930F2" w:rsidP="005930F2">
            <w:pPr>
              <w:pStyle w:val="Heading3"/>
              <w:rPr>
                <w:lang w:val="en-GB"/>
              </w:rPr>
            </w:pPr>
            <w:r>
              <w:rPr>
                <w:lang w:val="en-GB"/>
              </w:rPr>
              <w:t>Job security</w:t>
            </w:r>
          </w:p>
          <w:p w14:paraId="0D7A3D08" w14:textId="5597DBAD" w:rsidR="005930F2" w:rsidRPr="005930F2" w:rsidRDefault="005930F2" w:rsidP="00C8716B">
            <w:pPr>
              <w:pStyle w:val="ListParagraph"/>
              <w:numPr>
                <w:ilvl w:val="0"/>
                <w:numId w:val="40"/>
              </w:numPr>
              <w:rPr>
                <w:rStyle w:val="normaltextrun"/>
                <w:rFonts w:ascii="Calibri" w:hAnsi="Calibri" w:cs="Calibri"/>
                <w:sz w:val="22"/>
                <w:szCs w:val="22"/>
                <w:lang w:val="en-GB"/>
              </w:rPr>
            </w:pPr>
            <w:r>
              <w:rPr>
                <w:rStyle w:val="normaltextrun"/>
                <w:rFonts w:ascii="Calibri" w:hAnsi="Calibri" w:cs="Calibri"/>
                <w:color w:val="000000"/>
                <w:sz w:val="22"/>
                <w:szCs w:val="22"/>
                <w:shd w:val="clear" w:color="auto" w:fill="FFFFFF"/>
              </w:rPr>
              <w:t>T</w:t>
            </w:r>
            <w:r w:rsidRPr="005930F2">
              <w:rPr>
                <w:rStyle w:val="normaltextrun"/>
                <w:rFonts w:ascii="Calibri" w:hAnsi="Calibri" w:cs="Calibri"/>
                <w:color w:val="000000"/>
                <w:sz w:val="22"/>
                <w:szCs w:val="22"/>
                <w:shd w:val="clear" w:color="auto" w:fill="FFFFFF"/>
              </w:rPr>
              <w:t>his also jumps out as something that is disliked about the department, but is a wider issue that may be beyond the scope of the EDIC committee. Job security is a challenge with people being externally funded. Career training is extended to those nearing the end of their contracts. KC – at MSD level there is work looking at FT contracts, particularly of 10 years or longer. Will be reviewed for equality. Consult</w:t>
            </w:r>
            <w:r>
              <w:rPr>
                <w:rStyle w:val="normaltextrun"/>
                <w:rFonts w:ascii="Calibri" w:hAnsi="Calibri" w:cs="Calibri"/>
                <w:color w:val="000000"/>
                <w:sz w:val="22"/>
                <w:szCs w:val="22"/>
                <w:shd w:val="clear" w:color="auto" w:fill="FFFFFF"/>
              </w:rPr>
              <w:t>ation with</w:t>
            </w:r>
            <w:r w:rsidRPr="005930F2">
              <w:rPr>
                <w:rStyle w:val="normaltextrun"/>
                <w:rFonts w:ascii="Calibri" w:hAnsi="Calibri" w:cs="Calibri"/>
                <w:color w:val="000000"/>
                <w:sz w:val="22"/>
                <w:szCs w:val="22"/>
                <w:shd w:val="clear" w:color="auto" w:fill="FFFFFF"/>
              </w:rPr>
              <w:t xml:space="preserve"> staff on FT contracts to discuss how to move onto open ended contracts</w:t>
            </w:r>
            <w:r>
              <w:rPr>
                <w:rStyle w:val="normaltextrun"/>
                <w:rFonts w:ascii="Calibri" w:hAnsi="Calibri" w:cs="Calibri"/>
                <w:color w:val="000000"/>
                <w:sz w:val="22"/>
                <w:szCs w:val="22"/>
                <w:shd w:val="clear" w:color="auto" w:fill="FFFFFF"/>
              </w:rPr>
              <w:t xml:space="preserve"> and provide further support needed.</w:t>
            </w:r>
          </w:p>
          <w:p w14:paraId="58BA3D8D" w14:textId="77777777" w:rsidR="005930F2" w:rsidRDefault="005930F2" w:rsidP="005930F2">
            <w:pPr>
              <w:pStyle w:val="Heading3"/>
              <w:rPr>
                <w:lang w:val="en-GB"/>
              </w:rPr>
            </w:pPr>
            <w:r>
              <w:rPr>
                <w:lang w:val="en-GB"/>
              </w:rPr>
              <w:t>Career development for women researchers and academics</w:t>
            </w:r>
          </w:p>
          <w:p w14:paraId="5CC6335C" w14:textId="77777777" w:rsidR="005930F2" w:rsidRPr="005930F2" w:rsidRDefault="005930F2" w:rsidP="005930F2">
            <w:pPr>
              <w:pStyle w:val="ListParagraph"/>
              <w:numPr>
                <w:ilvl w:val="0"/>
                <w:numId w:val="45"/>
              </w:numPr>
              <w:rPr>
                <w:rStyle w:val="normaltextrun"/>
                <w:lang w:val="en-GB"/>
              </w:rPr>
            </w:pPr>
            <w:r w:rsidRPr="005930F2">
              <w:rPr>
                <w:rStyle w:val="normaltextrun"/>
                <w:rFonts w:ascii="Calibri" w:hAnsi="Calibri" w:cs="Calibri"/>
                <w:color w:val="000000"/>
                <w:sz w:val="22"/>
                <w:szCs w:val="22"/>
                <w:shd w:val="clear" w:color="auto" w:fill="FFFFFF"/>
              </w:rPr>
              <w:t xml:space="preserve">IM reaching out to women </w:t>
            </w:r>
            <w:r>
              <w:rPr>
                <w:rStyle w:val="normaltextrun"/>
                <w:rFonts w:ascii="Calibri" w:hAnsi="Calibri" w:cs="Calibri"/>
                <w:color w:val="000000"/>
                <w:sz w:val="22"/>
                <w:szCs w:val="22"/>
                <w:shd w:val="clear" w:color="auto" w:fill="FFFFFF"/>
              </w:rPr>
              <w:t>to discuss development towards AP posts</w:t>
            </w:r>
            <w:r>
              <w:rPr>
                <w:rStyle w:val="normaltextrun"/>
                <w:rFonts w:ascii="Calibri" w:hAnsi="Calibri" w:cs="Calibri"/>
                <w:color w:val="000000"/>
                <w:shd w:val="clear" w:color="auto" w:fill="FFFFFF"/>
              </w:rPr>
              <w:t xml:space="preserve">. </w:t>
            </w:r>
          </w:p>
          <w:p w14:paraId="23239C85" w14:textId="77777777" w:rsidR="005930F2" w:rsidRPr="005930F2" w:rsidRDefault="005930F2" w:rsidP="005930F2">
            <w:pPr>
              <w:pStyle w:val="ListParagraph"/>
              <w:numPr>
                <w:ilvl w:val="0"/>
                <w:numId w:val="45"/>
              </w:numPr>
              <w:rPr>
                <w:rStyle w:val="normaltextrun"/>
                <w:sz w:val="22"/>
                <w:szCs w:val="22"/>
                <w:lang w:val="en-GB"/>
              </w:rPr>
            </w:pPr>
            <w:r w:rsidRPr="005930F2">
              <w:rPr>
                <w:rStyle w:val="normaltextrun"/>
                <w:rFonts w:ascii="Calibri" w:hAnsi="Calibri" w:cs="Calibri"/>
                <w:color w:val="000000"/>
                <w:sz w:val="22"/>
                <w:szCs w:val="22"/>
                <w:shd w:val="clear" w:color="auto" w:fill="FFFFFF"/>
              </w:rPr>
              <w:t xml:space="preserve">LP – need something more, perhaps a group of women in the department who can meet and discuss common challenges. </w:t>
            </w:r>
          </w:p>
          <w:p w14:paraId="14018B6E" w14:textId="77777777" w:rsidR="005930F2" w:rsidRPr="005930F2" w:rsidRDefault="005930F2" w:rsidP="005930F2">
            <w:pPr>
              <w:pStyle w:val="ListParagraph"/>
              <w:numPr>
                <w:ilvl w:val="0"/>
                <w:numId w:val="45"/>
              </w:numPr>
              <w:rPr>
                <w:rStyle w:val="normaltextrun"/>
                <w:sz w:val="22"/>
                <w:szCs w:val="22"/>
                <w:lang w:val="en-GB"/>
              </w:rPr>
            </w:pPr>
            <w:r w:rsidRPr="005930F2">
              <w:rPr>
                <w:rStyle w:val="normaltextrun"/>
                <w:rFonts w:ascii="Calibri" w:hAnsi="Calibri" w:cs="Calibri"/>
                <w:color w:val="000000"/>
                <w:sz w:val="22"/>
                <w:szCs w:val="22"/>
                <w:shd w:val="clear" w:color="auto" w:fill="FFFFFF"/>
              </w:rPr>
              <w:t xml:space="preserve">FI – discuss with Monica Dolton re: Women in Transplantation initiative. </w:t>
            </w:r>
          </w:p>
          <w:p w14:paraId="56B4F9CD" w14:textId="77777777" w:rsidR="005930F2" w:rsidRPr="005930F2" w:rsidRDefault="005930F2" w:rsidP="005930F2">
            <w:pPr>
              <w:pStyle w:val="ListParagraph"/>
              <w:numPr>
                <w:ilvl w:val="0"/>
                <w:numId w:val="45"/>
              </w:numPr>
              <w:rPr>
                <w:rStyle w:val="eop"/>
                <w:sz w:val="22"/>
                <w:szCs w:val="22"/>
                <w:lang w:val="en-GB"/>
              </w:rPr>
            </w:pPr>
            <w:r w:rsidRPr="005930F2">
              <w:rPr>
                <w:rStyle w:val="normaltextrun"/>
                <w:rFonts w:ascii="Calibri" w:hAnsi="Calibri" w:cs="Calibri"/>
                <w:color w:val="000000"/>
                <w:sz w:val="22"/>
                <w:szCs w:val="22"/>
                <w:shd w:val="clear" w:color="auto" w:fill="FFFFFF"/>
              </w:rPr>
              <w:t xml:space="preserve">GM – senior mentorship from women may be helpful? Is there any data on BMEs and are these issues more pertinent to them? EH – that data is available but only for University-wide survey data. We did see similar disparities between BME/white staff (further ethnic disaggregation not possible due to numbers), disabled/non-disabled staff, staff with mental health conditions compared to those without, etc. </w:t>
            </w:r>
            <w:r w:rsidRPr="005930F2">
              <w:rPr>
                <w:rStyle w:val="eop"/>
                <w:rFonts w:ascii="Calibri" w:hAnsi="Calibri" w:cs="Calibri"/>
                <w:color w:val="000000"/>
                <w:sz w:val="22"/>
                <w:szCs w:val="22"/>
                <w:shd w:val="clear" w:color="auto" w:fill="FFFFFF"/>
              </w:rPr>
              <w:t> </w:t>
            </w:r>
          </w:p>
          <w:p w14:paraId="5293846F" w14:textId="77777777" w:rsidR="005930F2" w:rsidRPr="005930F2" w:rsidRDefault="005930F2" w:rsidP="005930F2">
            <w:pPr>
              <w:pStyle w:val="Heading3"/>
            </w:pPr>
            <w:r w:rsidRPr="005930F2">
              <w:t>KC – university survey</w:t>
            </w:r>
          </w:p>
          <w:p w14:paraId="6AD71791" w14:textId="77777777" w:rsidR="005930F2" w:rsidRDefault="005930F2" w:rsidP="005930F2">
            <w:pPr>
              <w:pStyle w:val="ListParagraph"/>
              <w:numPr>
                <w:ilvl w:val="0"/>
                <w:numId w:val="46"/>
              </w:numPr>
              <w:rPr>
                <w:rFonts w:ascii="Calibri" w:hAnsi="Calibri" w:cs="Calibri"/>
                <w:sz w:val="22"/>
                <w:szCs w:val="22"/>
              </w:rPr>
            </w:pPr>
            <w:r w:rsidRPr="005930F2">
              <w:rPr>
                <w:rFonts w:ascii="Calibri" w:hAnsi="Calibri" w:cs="Calibri"/>
                <w:sz w:val="22"/>
                <w:szCs w:val="22"/>
              </w:rPr>
              <w:t xml:space="preserve">KC to send comms around survey question set this week. </w:t>
            </w:r>
          </w:p>
          <w:p w14:paraId="732DADF9" w14:textId="77777777" w:rsidR="005930F2" w:rsidRDefault="005930F2" w:rsidP="005930F2">
            <w:pPr>
              <w:pStyle w:val="ListParagraph"/>
              <w:numPr>
                <w:ilvl w:val="0"/>
                <w:numId w:val="46"/>
              </w:numPr>
              <w:rPr>
                <w:rFonts w:ascii="Calibri" w:hAnsi="Calibri" w:cs="Calibri"/>
                <w:sz w:val="22"/>
                <w:szCs w:val="22"/>
              </w:rPr>
            </w:pPr>
            <w:r w:rsidRPr="005930F2">
              <w:rPr>
                <w:rFonts w:ascii="Calibri" w:hAnsi="Calibri" w:cs="Calibri"/>
                <w:sz w:val="22"/>
                <w:szCs w:val="22"/>
              </w:rPr>
              <w:t>KC has been making a case to keep the analysis threshold at 5 respondents</w:t>
            </w:r>
          </w:p>
          <w:p w14:paraId="2C2E4963" w14:textId="77777777" w:rsidR="005930F2" w:rsidRDefault="005930F2" w:rsidP="005930F2">
            <w:pPr>
              <w:pStyle w:val="ListParagraph"/>
              <w:numPr>
                <w:ilvl w:val="0"/>
                <w:numId w:val="46"/>
              </w:numPr>
              <w:rPr>
                <w:rFonts w:ascii="Calibri" w:hAnsi="Calibri" w:cs="Calibri"/>
                <w:sz w:val="22"/>
                <w:szCs w:val="22"/>
              </w:rPr>
            </w:pPr>
            <w:r w:rsidRPr="005930F2">
              <w:rPr>
                <w:rFonts w:ascii="Calibri" w:hAnsi="Calibri" w:cs="Calibri"/>
                <w:sz w:val="22"/>
                <w:szCs w:val="22"/>
              </w:rPr>
              <w:t>New question set will include class-based questions on parent occupation. There will also be a comms strategy pack for departments to use to boost engagement. </w:t>
            </w:r>
          </w:p>
          <w:p w14:paraId="302F9448" w14:textId="77777777" w:rsidR="005930F2" w:rsidRDefault="005930F2" w:rsidP="005930F2">
            <w:pPr>
              <w:rPr>
                <w:rFonts w:ascii="Calibri" w:hAnsi="Calibri" w:cs="Calibri"/>
                <w:sz w:val="22"/>
                <w:szCs w:val="22"/>
              </w:rPr>
            </w:pPr>
          </w:p>
          <w:p w14:paraId="596664DC" w14:textId="0199D2E1" w:rsidR="005930F2" w:rsidRPr="005930F2" w:rsidRDefault="005930F2" w:rsidP="005930F2">
            <w:pPr>
              <w:pStyle w:val="ListParagraph"/>
              <w:numPr>
                <w:ilvl w:val="0"/>
                <w:numId w:val="46"/>
              </w:numPr>
              <w:rPr>
                <w:rFonts w:ascii="Calibri" w:hAnsi="Calibri" w:cs="Calibri"/>
                <w:sz w:val="22"/>
                <w:szCs w:val="22"/>
              </w:rPr>
            </w:pPr>
            <w:r w:rsidRPr="005930F2">
              <w:rPr>
                <w:rStyle w:val="normaltextrun"/>
                <w:rFonts w:ascii="Calibri" w:hAnsi="Calibri" w:cs="Calibri"/>
                <w:color w:val="000000"/>
                <w:sz w:val="22"/>
                <w:szCs w:val="22"/>
                <w:shd w:val="clear" w:color="auto" w:fill="FFFFFF"/>
              </w:rPr>
              <w:t xml:space="preserve">LP </w:t>
            </w:r>
            <w:r w:rsidRPr="005930F2">
              <w:rPr>
                <w:rStyle w:val="normaltextrun"/>
                <w:rFonts w:ascii="Calibri" w:hAnsi="Calibri" w:cs="Calibri"/>
                <w:color w:val="000000"/>
                <w:sz w:val="22"/>
                <w:szCs w:val="22"/>
                <w:shd w:val="clear" w:color="auto" w:fill="FFFFFF"/>
              </w:rPr>
              <w:t>will be</w:t>
            </w:r>
            <w:r w:rsidRPr="005930F2">
              <w:rPr>
                <w:rStyle w:val="normaltextrun"/>
                <w:rFonts w:ascii="Calibri" w:hAnsi="Calibri" w:cs="Calibri"/>
                <w:color w:val="000000"/>
                <w:sz w:val="22"/>
                <w:szCs w:val="22"/>
                <w:shd w:val="clear" w:color="auto" w:fill="FFFFFF"/>
              </w:rPr>
              <w:t xml:space="preserve"> leaving the university and stepping down from the EDIC, we wish her the best of luck in the future. </w:t>
            </w:r>
            <w:r w:rsidRPr="005930F2">
              <w:rPr>
                <w:rStyle w:val="eop"/>
                <w:rFonts w:ascii="Calibri" w:hAnsi="Calibri" w:cs="Calibri"/>
                <w:color w:val="000000"/>
                <w:sz w:val="22"/>
                <w:szCs w:val="22"/>
                <w:shd w:val="clear" w:color="auto" w:fill="FFFFFF"/>
              </w:rPr>
              <w:t> </w:t>
            </w:r>
          </w:p>
        </w:tc>
      </w:tr>
    </w:tbl>
    <w:p w14:paraId="2E024F11" w14:textId="51FC1E3E" w:rsidR="001D00D5" w:rsidRPr="00F52B24" w:rsidRDefault="001D00D5" w:rsidP="00B074DD">
      <w:pPr>
        <w:pStyle w:val="NoSpacing"/>
        <w:rPr>
          <w:rFonts w:ascii="Calibri" w:hAnsi="Calibri"/>
          <w:color w:val="1F497D" w:themeColor="text2"/>
          <w:szCs w:val="20"/>
          <w:lang w:val="en-GB"/>
        </w:rPr>
      </w:pPr>
    </w:p>
    <w:tbl>
      <w:tblPr>
        <w:tblW w:w="548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0"/>
        <w:gridCol w:w="9203"/>
      </w:tblGrid>
      <w:tr w:rsidR="002B404D" w:rsidRPr="00F52B24" w14:paraId="1AAF1F4A" w14:textId="77777777" w:rsidTr="00445AB4">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3F9C5CBD" w14:textId="777D5F39" w:rsidR="002B404D" w:rsidRPr="00F52B24" w:rsidRDefault="002B404D" w:rsidP="00015D36">
            <w:pPr>
              <w:pStyle w:val="NoSpacing"/>
              <w:rPr>
                <w:rFonts w:ascii="Calibri" w:hAnsi="Calibri"/>
                <w:b/>
                <w:color w:val="1F497D" w:themeColor="text2"/>
                <w:szCs w:val="20"/>
                <w:lang w:val="en-GB"/>
              </w:rPr>
            </w:pPr>
            <w:r w:rsidRPr="00F52B24">
              <w:rPr>
                <w:rFonts w:ascii="Calibri" w:hAnsi="Calibri"/>
                <w:b/>
                <w:color w:val="1F497D" w:themeColor="text2"/>
                <w:szCs w:val="20"/>
                <w:lang w:val="en-GB"/>
              </w:rPr>
              <w:t xml:space="preserve">Agenda Item </w:t>
            </w:r>
            <w:r w:rsidR="00365707" w:rsidRPr="00F52B24">
              <w:rPr>
                <w:rFonts w:ascii="Calibri" w:hAnsi="Calibri"/>
                <w:b/>
                <w:color w:val="1F497D" w:themeColor="text2"/>
                <w:szCs w:val="20"/>
                <w:lang w:val="en-GB"/>
              </w:rPr>
              <w:t>4</w:t>
            </w:r>
          </w:p>
        </w:tc>
        <w:tc>
          <w:tcPr>
            <w:tcW w:w="9221"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6C9E9460" w14:textId="43A90A50" w:rsidR="002B404D" w:rsidRPr="00F52B24" w:rsidRDefault="005930F2" w:rsidP="004155E4">
            <w:pPr>
              <w:pStyle w:val="NoSpacing"/>
              <w:rPr>
                <w:rFonts w:ascii="Calibri" w:hAnsi="Calibri"/>
                <w:b/>
                <w:color w:val="1F497D" w:themeColor="text2"/>
                <w:szCs w:val="20"/>
                <w:lang w:val="en-GB"/>
              </w:rPr>
            </w:pPr>
            <w:r w:rsidRPr="005930F2">
              <w:rPr>
                <w:rFonts w:ascii="Calibri" w:hAnsi="Calibri"/>
                <w:b/>
                <w:color w:val="1F497D" w:themeColor="text2"/>
                <w:szCs w:val="20"/>
                <w:lang w:val="en-GB"/>
              </w:rPr>
              <w:t>4.</w:t>
            </w:r>
            <w:r w:rsidRPr="005930F2">
              <w:rPr>
                <w:rFonts w:ascii="Calibri" w:hAnsi="Calibri"/>
                <w:b/>
                <w:color w:val="1F497D" w:themeColor="text2"/>
                <w:szCs w:val="20"/>
                <w:lang w:val="en-GB"/>
              </w:rPr>
              <w:tab/>
              <w:t>Action plan update following survey results</w:t>
            </w:r>
          </w:p>
        </w:tc>
      </w:tr>
      <w:tr w:rsidR="002B404D" w:rsidRPr="00F52B24" w14:paraId="6EE273CB" w14:textId="77777777" w:rsidTr="00445AB4">
        <w:trPr>
          <w:trHeight w:val="288"/>
        </w:trPr>
        <w:tc>
          <w:tcPr>
            <w:tcW w:w="1844"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4B500976" w14:textId="77777777" w:rsidR="002B404D" w:rsidRPr="00F52B24" w:rsidRDefault="002B404D" w:rsidP="00445AB4">
            <w:pPr>
              <w:pStyle w:val="NoSpacing"/>
              <w:rPr>
                <w:rFonts w:ascii="Calibri" w:hAnsi="Calibri"/>
                <w:color w:val="1F497D" w:themeColor="text2"/>
                <w:szCs w:val="20"/>
                <w:lang w:val="en-GB"/>
              </w:rPr>
            </w:pPr>
          </w:p>
        </w:tc>
        <w:tc>
          <w:tcPr>
            <w:tcW w:w="9221" w:type="dxa"/>
            <w:tcBorders>
              <w:top w:val="single" w:sz="12" w:space="0" w:color="BFBFBF" w:themeColor="background1" w:themeShade="BF"/>
              <w:bottom w:val="single" w:sz="12" w:space="0" w:color="BFBFBF" w:themeColor="background1" w:themeShade="BF"/>
            </w:tcBorders>
            <w:shd w:val="clear" w:color="auto" w:fill="auto"/>
            <w:vAlign w:val="center"/>
          </w:tcPr>
          <w:p w14:paraId="6F99A0E0" w14:textId="77777777" w:rsidR="005930F2" w:rsidRDefault="005930F2" w:rsidP="005930F2">
            <w:pPr>
              <w:pStyle w:val="Heading3"/>
              <w:rPr>
                <w:lang w:val="en-GB"/>
              </w:rPr>
            </w:pPr>
            <w:r w:rsidRPr="00C8716B">
              <w:rPr>
                <w:lang w:val="en-GB"/>
              </w:rPr>
              <w:t xml:space="preserve">Grants review panel </w:t>
            </w:r>
          </w:p>
          <w:p w14:paraId="73BDA5E3" w14:textId="77777777" w:rsidR="005930F2" w:rsidRDefault="005930F2" w:rsidP="005930F2">
            <w:pPr>
              <w:pStyle w:val="ListParagraph"/>
              <w:numPr>
                <w:ilvl w:val="0"/>
                <w:numId w:val="40"/>
              </w:numPr>
              <w:rPr>
                <w:rFonts w:ascii="Calibri" w:hAnsi="Calibri" w:cs="Calibri"/>
                <w:sz w:val="22"/>
                <w:szCs w:val="22"/>
                <w:lang w:val="en-GB"/>
              </w:rPr>
            </w:pPr>
            <w:r>
              <w:rPr>
                <w:rFonts w:ascii="Calibri" w:hAnsi="Calibri" w:cs="Calibri"/>
                <w:sz w:val="22"/>
                <w:szCs w:val="22"/>
                <w:lang w:val="en-GB"/>
              </w:rPr>
              <w:t>More (targeted) advertising, encourage line managers to discuss with staff, promote across different channels. LP suggested JG to mention panels in everyday interactions with researchers who ask about funding.</w:t>
            </w:r>
          </w:p>
          <w:p w14:paraId="4D91E0B0" w14:textId="77777777" w:rsidR="005930F2" w:rsidRDefault="005930F2" w:rsidP="005930F2">
            <w:pPr>
              <w:pStyle w:val="Heading3"/>
              <w:rPr>
                <w:lang w:val="en-GB"/>
              </w:rPr>
            </w:pPr>
            <w:r>
              <w:rPr>
                <w:lang w:val="en-GB"/>
              </w:rPr>
              <w:t xml:space="preserve">CDR/PDR </w:t>
            </w:r>
          </w:p>
          <w:p w14:paraId="70659714" w14:textId="77777777" w:rsidR="005930F2" w:rsidRDefault="005930F2" w:rsidP="005930F2">
            <w:pPr>
              <w:pStyle w:val="ListParagraph"/>
              <w:numPr>
                <w:ilvl w:val="0"/>
                <w:numId w:val="40"/>
              </w:numPr>
              <w:rPr>
                <w:rFonts w:ascii="Calibri" w:hAnsi="Calibri" w:cs="Calibri"/>
                <w:sz w:val="22"/>
                <w:szCs w:val="22"/>
                <w:lang w:val="en-GB"/>
              </w:rPr>
            </w:pPr>
            <w:r>
              <w:rPr>
                <w:rFonts w:ascii="Calibri" w:hAnsi="Calibri" w:cs="Calibri"/>
                <w:sz w:val="22"/>
                <w:szCs w:val="22"/>
                <w:lang w:val="en-GB"/>
              </w:rPr>
              <w:t>Research concordat states that researchers must be offered a CDR, which is distinct from a PDR. Various departments are trialling different ways of implementing this. EH suggested NDS incorporate CDR into PDR structure. PDR needs overhaul anyway so this action should be brought forward. FI suggested new PDR question for line managers assessing whether they’ve offered PDR to their staff.</w:t>
            </w:r>
          </w:p>
          <w:p w14:paraId="0461BDA0" w14:textId="77777777" w:rsidR="005930F2" w:rsidRDefault="005930F2" w:rsidP="005930F2">
            <w:pPr>
              <w:pStyle w:val="Heading3"/>
              <w:rPr>
                <w:lang w:val="en-GB"/>
              </w:rPr>
            </w:pPr>
            <w:r>
              <w:rPr>
                <w:lang w:val="en-GB"/>
              </w:rPr>
              <w:t xml:space="preserve">Caring responsibilities </w:t>
            </w:r>
          </w:p>
          <w:p w14:paraId="34B45135" w14:textId="77777777" w:rsidR="005930F2" w:rsidRDefault="005930F2" w:rsidP="005930F2">
            <w:pPr>
              <w:pStyle w:val="ListParagraph"/>
              <w:numPr>
                <w:ilvl w:val="0"/>
                <w:numId w:val="40"/>
              </w:numPr>
              <w:rPr>
                <w:rFonts w:ascii="Calibri" w:hAnsi="Calibri" w:cs="Calibri"/>
                <w:sz w:val="22"/>
                <w:szCs w:val="22"/>
                <w:lang w:val="en-GB"/>
              </w:rPr>
            </w:pPr>
            <w:r>
              <w:rPr>
                <w:rFonts w:ascii="Calibri" w:hAnsi="Calibri" w:cs="Calibri"/>
                <w:sz w:val="22"/>
                <w:szCs w:val="22"/>
                <w:lang w:val="en-GB"/>
              </w:rPr>
              <w:t>EH suggested changing core hours to 10.00-14.00. MG suggested 09.30-14.30. Staff consultation needed.</w:t>
            </w:r>
          </w:p>
          <w:p w14:paraId="049C2CEF" w14:textId="77777777" w:rsidR="005930F2" w:rsidRDefault="005930F2" w:rsidP="005930F2">
            <w:pPr>
              <w:pStyle w:val="Heading3"/>
              <w:rPr>
                <w:lang w:val="en-GB"/>
              </w:rPr>
            </w:pPr>
            <w:r>
              <w:rPr>
                <w:lang w:val="en-GB"/>
              </w:rPr>
              <w:t>Job security</w:t>
            </w:r>
          </w:p>
          <w:p w14:paraId="767475A8" w14:textId="77777777" w:rsidR="005930F2" w:rsidRPr="005930F2" w:rsidRDefault="005930F2" w:rsidP="005930F2">
            <w:pPr>
              <w:pStyle w:val="ListParagraph"/>
              <w:numPr>
                <w:ilvl w:val="0"/>
                <w:numId w:val="40"/>
              </w:numPr>
              <w:rPr>
                <w:rStyle w:val="normaltextrun"/>
                <w:rFonts w:ascii="Calibri" w:hAnsi="Calibri" w:cs="Calibri"/>
                <w:sz w:val="22"/>
                <w:szCs w:val="22"/>
                <w:lang w:val="en-GB"/>
              </w:rPr>
            </w:pPr>
            <w:r>
              <w:rPr>
                <w:rStyle w:val="normaltextrun"/>
                <w:rFonts w:ascii="Calibri" w:hAnsi="Calibri" w:cs="Calibri"/>
                <w:color w:val="000000"/>
                <w:sz w:val="22"/>
                <w:szCs w:val="22"/>
                <w:shd w:val="clear" w:color="auto" w:fill="FFFFFF"/>
              </w:rPr>
              <w:t>T</w:t>
            </w:r>
            <w:r w:rsidRPr="005930F2">
              <w:rPr>
                <w:rStyle w:val="normaltextrun"/>
                <w:rFonts w:ascii="Calibri" w:hAnsi="Calibri" w:cs="Calibri"/>
                <w:color w:val="000000"/>
                <w:sz w:val="22"/>
                <w:szCs w:val="22"/>
                <w:shd w:val="clear" w:color="auto" w:fill="FFFFFF"/>
              </w:rPr>
              <w:t>his also jumps out as something that is disliked about the department, but is a wider issue that may be beyond the scope of the EDIC committee. Job security is a challenge with people being externally funded. Career training is extended to those nearing the end of their contracts. KC – at MSD level there is work looking at FT contracts, particularly of 10 years or longer. Will be reviewed for equality. Consult</w:t>
            </w:r>
            <w:r>
              <w:rPr>
                <w:rStyle w:val="normaltextrun"/>
                <w:rFonts w:ascii="Calibri" w:hAnsi="Calibri" w:cs="Calibri"/>
                <w:color w:val="000000"/>
                <w:sz w:val="22"/>
                <w:szCs w:val="22"/>
                <w:shd w:val="clear" w:color="auto" w:fill="FFFFFF"/>
              </w:rPr>
              <w:t>ation with</w:t>
            </w:r>
            <w:r w:rsidRPr="005930F2">
              <w:rPr>
                <w:rStyle w:val="normaltextrun"/>
                <w:rFonts w:ascii="Calibri" w:hAnsi="Calibri" w:cs="Calibri"/>
                <w:color w:val="000000"/>
                <w:sz w:val="22"/>
                <w:szCs w:val="22"/>
                <w:shd w:val="clear" w:color="auto" w:fill="FFFFFF"/>
              </w:rPr>
              <w:t xml:space="preserve"> staff on FT contracts to discuss how to move onto open ended contracts</w:t>
            </w:r>
            <w:r>
              <w:rPr>
                <w:rStyle w:val="normaltextrun"/>
                <w:rFonts w:ascii="Calibri" w:hAnsi="Calibri" w:cs="Calibri"/>
                <w:color w:val="000000"/>
                <w:sz w:val="22"/>
                <w:szCs w:val="22"/>
                <w:shd w:val="clear" w:color="auto" w:fill="FFFFFF"/>
              </w:rPr>
              <w:t xml:space="preserve"> and provide further support needed.</w:t>
            </w:r>
          </w:p>
          <w:p w14:paraId="6CD2AE02" w14:textId="77777777" w:rsidR="005930F2" w:rsidRDefault="005930F2" w:rsidP="005930F2">
            <w:pPr>
              <w:pStyle w:val="Heading3"/>
              <w:rPr>
                <w:lang w:val="en-GB"/>
              </w:rPr>
            </w:pPr>
            <w:r>
              <w:rPr>
                <w:lang w:val="en-GB"/>
              </w:rPr>
              <w:t>Career development for women researchers and academics</w:t>
            </w:r>
          </w:p>
          <w:p w14:paraId="696A65DB" w14:textId="77777777" w:rsidR="005930F2" w:rsidRPr="005930F2" w:rsidRDefault="005930F2" w:rsidP="005930F2">
            <w:pPr>
              <w:pStyle w:val="ListParagraph"/>
              <w:numPr>
                <w:ilvl w:val="0"/>
                <w:numId w:val="45"/>
              </w:numPr>
              <w:rPr>
                <w:rStyle w:val="normaltextrun"/>
                <w:lang w:val="en-GB"/>
              </w:rPr>
            </w:pPr>
            <w:r w:rsidRPr="005930F2">
              <w:rPr>
                <w:rStyle w:val="normaltextrun"/>
                <w:rFonts w:ascii="Calibri" w:hAnsi="Calibri" w:cs="Calibri"/>
                <w:color w:val="000000"/>
                <w:sz w:val="22"/>
                <w:szCs w:val="22"/>
                <w:shd w:val="clear" w:color="auto" w:fill="FFFFFF"/>
              </w:rPr>
              <w:t xml:space="preserve">IM reaching out to women </w:t>
            </w:r>
            <w:r>
              <w:rPr>
                <w:rStyle w:val="normaltextrun"/>
                <w:rFonts w:ascii="Calibri" w:hAnsi="Calibri" w:cs="Calibri"/>
                <w:color w:val="000000"/>
                <w:sz w:val="22"/>
                <w:szCs w:val="22"/>
                <w:shd w:val="clear" w:color="auto" w:fill="FFFFFF"/>
              </w:rPr>
              <w:t>to discuss development towards AP posts</w:t>
            </w:r>
            <w:r>
              <w:rPr>
                <w:rStyle w:val="normaltextrun"/>
                <w:rFonts w:ascii="Calibri" w:hAnsi="Calibri" w:cs="Calibri"/>
                <w:color w:val="000000"/>
                <w:shd w:val="clear" w:color="auto" w:fill="FFFFFF"/>
              </w:rPr>
              <w:t xml:space="preserve">. </w:t>
            </w:r>
          </w:p>
          <w:p w14:paraId="31D26863" w14:textId="77777777" w:rsidR="005930F2" w:rsidRPr="005930F2" w:rsidRDefault="005930F2" w:rsidP="005930F2">
            <w:pPr>
              <w:pStyle w:val="ListParagraph"/>
              <w:numPr>
                <w:ilvl w:val="0"/>
                <w:numId w:val="45"/>
              </w:numPr>
              <w:rPr>
                <w:rStyle w:val="normaltextrun"/>
                <w:sz w:val="22"/>
                <w:szCs w:val="22"/>
                <w:lang w:val="en-GB"/>
              </w:rPr>
            </w:pPr>
            <w:r w:rsidRPr="005930F2">
              <w:rPr>
                <w:rStyle w:val="normaltextrun"/>
                <w:rFonts w:ascii="Calibri" w:hAnsi="Calibri" w:cs="Calibri"/>
                <w:color w:val="000000"/>
                <w:sz w:val="22"/>
                <w:szCs w:val="22"/>
                <w:shd w:val="clear" w:color="auto" w:fill="FFFFFF"/>
              </w:rPr>
              <w:t xml:space="preserve">LP – need something more, perhaps a group of women in the department who can meet and discuss common challenges. </w:t>
            </w:r>
          </w:p>
          <w:p w14:paraId="6FFB7208" w14:textId="77777777" w:rsidR="005930F2" w:rsidRPr="005930F2" w:rsidRDefault="005930F2" w:rsidP="005930F2">
            <w:pPr>
              <w:pStyle w:val="ListParagraph"/>
              <w:numPr>
                <w:ilvl w:val="0"/>
                <w:numId w:val="45"/>
              </w:numPr>
              <w:rPr>
                <w:rStyle w:val="normaltextrun"/>
                <w:sz w:val="22"/>
                <w:szCs w:val="22"/>
                <w:lang w:val="en-GB"/>
              </w:rPr>
            </w:pPr>
            <w:r w:rsidRPr="005930F2">
              <w:rPr>
                <w:rStyle w:val="normaltextrun"/>
                <w:rFonts w:ascii="Calibri" w:hAnsi="Calibri" w:cs="Calibri"/>
                <w:color w:val="000000"/>
                <w:sz w:val="22"/>
                <w:szCs w:val="22"/>
                <w:shd w:val="clear" w:color="auto" w:fill="FFFFFF"/>
              </w:rPr>
              <w:t xml:space="preserve">FI – discuss with Monica Dolton re: Women in Transplantation initiative. </w:t>
            </w:r>
          </w:p>
          <w:p w14:paraId="1C529578" w14:textId="77777777" w:rsidR="005930F2" w:rsidRPr="005930F2" w:rsidRDefault="005930F2" w:rsidP="005930F2">
            <w:pPr>
              <w:pStyle w:val="ListParagraph"/>
              <w:numPr>
                <w:ilvl w:val="0"/>
                <w:numId w:val="45"/>
              </w:numPr>
              <w:rPr>
                <w:rStyle w:val="eop"/>
                <w:sz w:val="22"/>
                <w:szCs w:val="22"/>
                <w:lang w:val="en-GB"/>
              </w:rPr>
            </w:pPr>
            <w:r w:rsidRPr="005930F2">
              <w:rPr>
                <w:rStyle w:val="normaltextrun"/>
                <w:rFonts w:ascii="Calibri" w:hAnsi="Calibri" w:cs="Calibri"/>
                <w:color w:val="000000"/>
                <w:sz w:val="22"/>
                <w:szCs w:val="22"/>
                <w:shd w:val="clear" w:color="auto" w:fill="FFFFFF"/>
              </w:rPr>
              <w:t xml:space="preserve">GM – senior mentorship from women may be helpful? Is there any data on BMEs and are these issues more pertinent to them? EH – that data is available but only for University-wide survey data. We did see similar disparities between BME/white staff (further ethnic disaggregation not possible due to numbers), disabled/non-disabled staff, staff with mental health conditions compared to those without, etc. </w:t>
            </w:r>
            <w:r w:rsidRPr="005930F2">
              <w:rPr>
                <w:rStyle w:val="eop"/>
                <w:rFonts w:ascii="Calibri" w:hAnsi="Calibri" w:cs="Calibri"/>
                <w:color w:val="000000"/>
                <w:sz w:val="22"/>
                <w:szCs w:val="22"/>
                <w:shd w:val="clear" w:color="auto" w:fill="FFFFFF"/>
              </w:rPr>
              <w:t> </w:t>
            </w:r>
          </w:p>
          <w:p w14:paraId="273CDA1D" w14:textId="77777777" w:rsidR="005930F2" w:rsidRPr="005930F2" w:rsidRDefault="005930F2" w:rsidP="005930F2">
            <w:pPr>
              <w:pStyle w:val="Heading3"/>
            </w:pPr>
            <w:r w:rsidRPr="005930F2">
              <w:t>KC – university survey</w:t>
            </w:r>
          </w:p>
          <w:p w14:paraId="648842E1" w14:textId="77777777" w:rsidR="005930F2" w:rsidRDefault="005930F2" w:rsidP="005930F2">
            <w:pPr>
              <w:pStyle w:val="ListParagraph"/>
              <w:numPr>
                <w:ilvl w:val="0"/>
                <w:numId w:val="46"/>
              </w:numPr>
              <w:rPr>
                <w:rFonts w:ascii="Calibri" w:hAnsi="Calibri" w:cs="Calibri"/>
                <w:sz w:val="22"/>
                <w:szCs w:val="22"/>
              </w:rPr>
            </w:pPr>
            <w:r w:rsidRPr="005930F2">
              <w:rPr>
                <w:rFonts w:ascii="Calibri" w:hAnsi="Calibri" w:cs="Calibri"/>
                <w:sz w:val="22"/>
                <w:szCs w:val="22"/>
              </w:rPr>
              <w:t xml:space="preserve">KC to send comms around survey question set this week. </w:t>
            </w:r>
          </w:p>
          <w:p w14:paraId="5A7AA25B" w14:textId="77777777" w:rsidR="005930F2" w:rsidRDefault="005930F2" w:rsidP="005930F2">
            <w:pPr>
              <w:pStyle w:val="ListParagraph"/>
              <w:numPr>
                <w:ilvl w:val="0"/>
                <w:numId w:val="46"/>
              </w:numPr>
              <w:rPr>
                <w:rFonts w:ascii="Calibri" w:hAnsi="Calibri" w:cs="Calibri"/>
                <w:sz w:val="22"/>
                <w:szCs w:val="22"/>
              </w:rPr>
            </w:pPr>
            <w:r w:rsidRPr="005930F2">
              <w:rPr>
                <w:rFonts w:ascii="Calibri" w:hAnsi="Calibri" w:cs="Calibri"/>
                <w:sz w:val="22"/>
                <w:szCs w:val="22"/>
              </w:rPr>
              <w:t>KC has been making a case to keep the analysis threshold at 5 respondents</w:t>
            </w:r>
          </w:p>
          <w:p w14:paraId="2DB35720" w14:textId="77777777" w:rsidR="005930F2" w:rsidRDefault="005930F2" w:rsidP="005930F2">
            <w:pPr>
              <w:pStyle w:val="ListParagraph"/>
              <w:numPr>
                <w:ilvl w:val="0"/>
                <w:numId w:val="46"/>
              </w:numPr>
              <w:rPr>
                <w:rFonts w:ascii="Calibri" w:hAnsi="Calibri" w:cs="Calibri"/>
                <w:sz w:val="22"/>
                <w:szCs w:val="22"/>
              </w:rPr>
            </w:pPr>
            <w:r w:rsidRPr="005930F2">
              <w:rPr>
                <w:rFonts w:ascii="Calibri" w:hAnsi="Calibri" w:cs="Calibri"/>
                <w:sz w:val="22"/>
                <w:szCs w:val="22"/>
              </w:rPr>
              <w:t>New question set will include class-based questions on parent occupation. There will also be a comms strategy pack for departments to use to boost engagement. </w:t>
            </w:r>
          </w:p>
          <w:p w14:paraId="542226D6" w14:textId="77777777" w:rsidR="005930F2" w:rsidRDefault="005930F2" w:rsidP="005930F2">
            <w:pPr>
              <w:rPr>
                <w:rFonts w:ascii="Calibri" w:hAnsi="Calibri" w:cs="Calibri"/>
                <w:sz w:val="22"/>
                <w:szCs w:val="22"/>
              </w:rPr>
            </w:pPr>
          </w:p>
          <w:p w14:paraId="5887DAD1" w14:textId="3D38D322" w:rsidR="00F20829" w:rsidRPr="005930F2" w:rsidRDefault="005930F2" w:rsidP="005930F2">
            <w:pPr>
              <w:spacing w:before="0" w:after="160" w:line="256" w:lineRule="auto"/>
              <w:rPr>
                <w:rFonts w:ascii="Calibri" w:hAnsi="Calibri" w:cs="Calibri"/>
                <w:sz w:val="22"/>
                <w:szCs w:val="22"/>
                <w:lang w:val="en-GB"/>
              </w:rPr>
            </w:pPr>
            <w:r w:rsidRPr="005930F2">
              <w:rPr>
                <w:rStyle w:val="normaltextrun"/>
                <w:rFonts w:ascii="Calibri" w:hAnsi="Calibri" w:cs="Calibri"/>
                <w:color w:val="000000"/>
                <w:sz w:val="22"/>
                <w:szCs w:val="22"/>
                <w:shd w:val="clear" w:color="auto" w:fill="FFFFFF"/>
              </w:rPr>
              <w:t>LP will be leaving the university and stepping down from the EDIC, we wish her the best of luck in the future. </w:t>
            </w:r>
            <w:r w:rsidRPr="005930F2">
              <w:rPr>
                <w:rStyle w:val="eop"/>
                <w:rFonts w:ascii="Calibri" w:hAnsi="Calibri" w:cs="Calibri"/>
                <w:color w:val="000000"/>
                <w:sz w:val="22"/>
                <w:szCs w:val="22"/>
                <w:shd w:val="clear" w:color="auto" w:fill="FFFFFF"/>
              </w:rPr>
              <w:t> </w:t>
            </w:r>
          </w:p>
        </w:tc>
      </w:tr>
    </w:tbl>
    <w:p w14:paraId="6AC123D5" w14:textId="17C4F607" w:rsidR="00E452A7" w:rsidRPr="00F52B24" w:rsidRDefault="00E452A7" w:rsidP="00B074DD">
      <w:pPr>
        <w:pStyle w:val="NoSpacing"/>
        <w:rPr>
          <w:rFonts w:ascii="Calibri" w:hAnsi="Calibri"/>
          <w:color w:val="1F497D" w:themeColor="text2"/>
          <w:szCs w:val="20"/>
          <w:lang w:val="en-GB"/>
        </w:rPr>
      </w:pPr>
    </w:p>
    <w:tbl>
      <w:tblPr>
        <w:tblW w:w="5478"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34"/>
        <w:gridCol w:w="5521"/>
        <w:gridCol w:w="3678"/>
      </w:tblGrid>
      <w:tr w:rsidR="00B93A1F" w:rsidRPr="00F52B24" w14:paraId="1A2C1AB2" w14:textId="77777777" w:rsidTr="005718F5">
        <w:trPr>
          <w:trHeight w:val="288"/>
        </w:trPr>
        <w:tc>
          <w:tcPr>
            <w:tcW w:w="1834" w:type="dxa"/>
            <w:tcBorders>
              <w:top w:val="single" w:sz="12" w:space="0" w:color="BFBFBF" w:themeColor="background1" w:themeShade="BF"/>
              <w:bottom w:val="single" w:sz="12" w:space="0" w:color="BFBFBF" w:themeColor="background1" w:themeShade="BF"/>
            </w:tcBorders>
            <w:shd w:val="clear" w:color="auto" w:fill="DBE5F1" w:themeFill="accent1" w:themeFillTint="33"/>
          </w:tcPr>
          <w:p w14:paraId="7968E6A5" w14:textId="7205571F" w:rsidR="00B93A1F" w:rsidRPr="00F52B24" w:rsidRDefault="00B93A1F" w:rsidP="005718F5">
            <w:pPr>
              <w:pStyle w:val="NoSpacing"/>
              <w:rPr>
                <w:rFonts w:ascii="Calibri" w:hAnsi="Calibri"/>
                <w:b/>
                <w:color w:val="1F497D" w:themeColor="text2"/>
                <w:szCs w:val="20"/>
                <w:lang w:val="en-GB"/>
              </w:rPr>
            </w:pPr>
          </w:p>
        </w:tc>
        <w:tc>
          <w:tcPr>
            <w:tcW w:w="5521" w:type="dxa"/>
            <w:tcBorders>
              <w:top w:val="single" w:sz="12" w:space="0" w:color="BFBFBF" w:themeColor="background1" w:themeShade="BF"/>
              <w:bottom w:val="single" w:sz="12" w:space="0" w:color="BFBFBF" w:themeColor="background1" w:themeShade="BF"/>
            </w:tcBorders>
            <w:shd w:val="clear" w:color="auto" w:fill="DBE5F1" w:themeFill="accent1" w:themeFillTint="33"/>
          </w:tcPr>
          <w:p w14:paraId="48653A82" w14:textId="05BEFAA8" w:rsidR="00B93A1F" w:rsidRPr="00F52B24" w:rsidRDefault="00B93A1F" w:rsidP="00365707">
            <w:pPr>
              <w:pStyle w:val="NoSpacing"/>
              <w:rPr>
                <w:rFonts w:ascii="Calibri" w:hAnsi="Calibri"/>
                <w:b/>
                <w:color w:val="1F497D" w:themeColor="text2"/>
                <w:szCs w:val="20"/>
                <w:lang w:val="en-GB"/>
              </w:rPr>
            </w:pPr>
            <w:r w:rsidRPr="00F52B24">
              <w:rPr>
                <w:rFonts w:ascii="Calibri" w:hAnsi="Calibri"/>
                <w:b/>
                <w:color w:val="1F497D" w:themeColor="text2"/>
                <w:szCs w:val="20"/>
                <w:lang w:val="en-GB"/>
              </w:rPr>
              <w:t>Actions for</w:t>
            </w:r>
            <w:r w:rsidR="00365707" w:rsidRPr="00F52B24">
              <w:rPr>
                <w:rFonts w:ascii="Calibri" w:hAnsi="Calibri"/>
                <w:b/>
                <w:color w:val="1F497D" w:themeColor="text2"/>
                <w:szCs w:val="20"/>
                <w:lang w:val="en-GB"/>
              </w:rPr>
              <w:t xml:space="preserve"> EDIC</w:t>
            </w:r>
          </w:p>
        </w:tc>
        <w:tc>
          <w:tcPr>
            <w:tcW w:w="3678" w:type="dxa"/>
            <w:tcBorders>
              <w:top w:val="single" w:sz="12" w:space="0" w:color="BFBFBF" w:themeColor="background1" w:themeShade="BF"/>
              <w:bottom w:val="single" w:sz="12" w:space="0" w:color="BFBFBF" w:themeColor="background1" w:themeShade="BF"/>
            </w:tcBorders>
            <w:shd w:val="clear" w:color="auto" w:fill="DBE5F1" w:themeFill="accent1" w:themeFillTint="33"/>
          </w:tcPr>
          <w:p w14:paraId="6E825CB9" w14:textId="77777777" w:rsidR="00B93A1F" w:rsidRPr="00F52B24" w:rsidRDefault="00B93A1F" w:rsidP="005718F5">
            <w:pPr>
              <w:pStyle w:val="NoSpacing"/>
              <w:rPr>
                <w:rFonts w:ascii="Calibri" w:hAnsi="Calibri"/>
                <w:b/>
                <w:color w:val="1F497D" w:themeColor="text2"/>
                <w:szCs w:val="20"/>
                <w:lang w:val="en-GB"/>
              </w:rPr>
            </w:pPr>
            <w:r w:rsidRPr="00F52B24">
              <w:rPr>
                <w:rFonts w:ascii="Calibri" w:hAnsi="Calibri"/>
                <w:b/>
                <w:color w:val="1F497D" w:themeColor="text2"/>
                <w:szCs w:val="20"/>
                <w:lang w:val="en-GB"/>
              </w:rPr>
              <w:t>Decision / Outcome</w:t>
            </w:r>
          </w:p>
        </w:tc>
      </w:tr>
      <w:tr w:rsidR="00245D16" w:rsidRPr="00F52B24" w14:paraId="28F25398" w14:textId="77777777" w:rsidTr="00715E4D">
        <w:trPr>
          <w:trHeight w:val="288"/>
        </w:trPr>
        <w:tc>
          <w:tcPr>
            <w:tcW w:w="1834"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2908F150" w14:textId="0CDF6823" w:rsidR="00245D16" w:rsidRPr="00F52B24" w:rsidRDefault="00245D16" w:rsidP="00245D16">
            <w:pPr>
              <w:pStyle w:val="NoSpacing"/>
              <w:rPr>
                <w:rFonts w:ascii="Calibri" w:hAnsi="Calibri"/>
                <w:color w:val="1F497D" w:themeColor="text2"/>
                <w:szCs w:val="20"/>
                <w:lang w:val="en-GB"/>
              </w:rPr>
            </w:pPr>
            <w:r w:rsidRPr="00F52B24">
              <w:rPr>
                <w:rFonts w:ascii="Calibri" w:hAnsi="Calibri"/>
                <w:color w:val="1F497D" w:themeColor="text2"/>
                <w:szCs w:val="20"/>
                <w:lang w:val="en-GB"/>
              </w:rPr>
              <w:t>Previous actions</w:t>
            </w:r>
          </w:p>
        </w:tc>
        <w:tc>
          <w:tcPr>
            <w:tcW w:w="5521" w:type="dxa"/>
            <w:tcBorders>
              <w:top w:val="single" w:sz="12" w:space="0" w:color="BFBFBF" w:themeColor="background1" w:themeShade="BF"/>
              <w:bottom w:val="single" w:sz="12" w:space="0" w:color="BFBFBF" w:themeColor="background1" w:themeShade="BF"/>
            </w:tcBorders>
            <w:shd w:val="clear" w:color="auto" w:fill="auto"/>
          </w:tcPr>
          <w:p w14:paraId="33F1209D" w14:textId="77777777" w:rsidR="00AA77EC" w:rsidRPr="00F20829" w:rsidRDefault="00AA77EC" w:rsidP="00AA77EC">
            <w:pPr>
              <w:pStyle w:val="ListParagraph"/>
              <w:numPr>
                <w:ilvl w:val="0"/>
                <w:numId w:val="29"/>
              </w:numPr>
              <w:rPr>
                <w:rFonts w:ascii="Calibri" w:hAnsi="Calibri" w:cs="Calibri"/>
                <w:sz w:val="22"/>
                <w:szCs w:val="22"/>
                <w:lang w:val="en-GB"/>
              </w:rPr>
            </w:pPr>
            <w:r w:rsidRPr="00F20829">
              <w:rPr>
                <w:rFonts w:ascii="Calibri" w:hAnsi="Calibri" w:cs="Calibri"/>
                <w:sz w:val="22"/>
                <w:szCs w:val="22"/>
                <w:lang w:val="en-GB"/>
              </w:rPr>
              <w:t>EW to look into training more peer supporters within NDS</w:t>
            </w:r>
          </w:p>
          <w:p w14:paraId="447CEB4B" w14:textId="77777777" w:rsidR="00AA77EC" w:rsidRPr="00F20829" w:rsidRDefault="00AA77EC" w:rsidP="00AA77EC">
            <w:pPr>
              <w:pStyle w:val="ListParagraph"/>
              <w:numPr>
                <w:ilvl w:val="0"/>
                <w:numId w:val="29"/>
              </w:numPr>
              <w:rPr>
                <w:rFonts w:ascii="Calibri" w:hAnsi="Calibri" w:cs="Calibri"/>
                <w:sz w:val="22"/>
                <w:szCs w:val="22"/>
                <w:lang w:val="en-GB"/>
              </w:rPr>
            </w:pPr>
            <w:r w:rsidRPr="00F20829">
              <w:rPr>
                <w:rFonts w:ascii="Calibri" w:hAnsi="Calibri" w:cs="Calibri"/>
                <w:sz w:val="22"/>
                <w:szCs w:val="22"/>
                <w:lang w:val="en-GB"/>
              </w:rPr>
              <w:t>EH to approach academics and researchers and encourage them to sign onto MHFA training</w:t>
            </w:r>
          </w:p>
          <w:p w14:paraId="075B884C" w14:textId="77777777" w:rsidR="00AA77EC" w:rsidRPr="00F20829" w:rsidRDefault="00AA77EC" w:rsidP="00AA77EC">
            <w:pPr>
              <w:pStyle w:val="ListParagraph"/>
              <w:numPr>
                <w:ilvl w:val="0"/>
                <w:numId w:val="29"/>
              </w:numPr>
              <w:rPr>
                <w:rFonts w:ascii="Calibri" w:hAnsi="Calibri" w:cs="Calibri"/>
                <w:sz w:val="22"/>
                <w:szCs w:val="22"/>
                <w:lang w:val="en-GB"/>
              </w:rPr>
            </w:pPr>
            <w:r w:rsidRPr="00F20829">
              <w:rPr>
                <w:rFonts w:ascii="Calibri" w:hAnsi="Calibri" w:cs="Calibri"/>
                <w:sz w:val="22"/>
                <w:szCs w:val="22"/>
                <w:lang w:val="en-GB"/>
              </w:rPr>
              <w:t>ALL to encourage survey completion within the department</w:t>
            </w:r>
          </w:p>
          <w:p w14:paraId="5D887C3D" w14:textId="77777777" w:rsidR="00AA77EC" w:rsidRPr="00F20829" w:rsidRDefault="00AA77EC" w:rsidP="00AA77EC">
            <w:pPr>
              <w:pStyle w:val="ListParagraph"/>
              <w:numPr>
                <w:ilvl w:val="0"/>
                <w:numId w:val="29"/>
              </w:numPr>
              <w:rPr>
                <w:rFonts w:ascii="Calibri" w:hAnsi="Calibri" w:cs="Calibri"/>
                <w:sz w:val="22"/>
                <w:szCs w:val="22"/>
                <w:lang w:val="en-GB"/>
              </w:rPr>
            </w:pPr>
            <w:r w:rsidRPr="00F20829">
              <w:rPr>
                <w:rFonts w:ascii="Calibri" w:hAnsi="Calibri" w:cs="Calibri"/>
                <w:sz w:val="22"/>
                <w:szCs w:val="22"/>
                <w:lang w:val="en-GB"/>
              </w:rPr>
              <w:t>KC and EH to approach POD for support in collecting training resources</w:t>
            </w:r>
          </w:p>
          <w:p w14:paraId="58130594" w14:textId="77777777" w:rsidR="00AA77EC" w:rsidRPr="00F20829" w:rsidRDefault="00AA77EC" w:rsidP="00AA77EC">
            <w:pPr>
              <w:pStyle w:val="ListParagraph"/>
              <w:numPr>
                <w:ilvl w:val="0"/>
                <w:numId w:val="29"/>
              </w:numPr>
              <w:rPr>
                <w:rFonts w:ascii="Calibri" w:hAnsi="Calibri" w:cs="Calibri"/>
                <w:sz w:val="22"/>
                <w:szCs w:val="22"/>
                <w:lang w:val="en-GB"/>
              </w:rPr>
            </w:pPr>
            <w:r w:rsidRPr="00F20829">
              <w:rPr>
                <w:rFonts w:ascii="Calibri" w:hAnsi="Calibri" w:cs="Calibri"/>
                <w:sz w:val="22"/>
                <w:szCs w:val="22"/>
                <w:lang w:val="en-GB"/>
              </w:rPr>
              <w:t>KC and EH to discuss MHFA training and monitoring in more detail</w:t>
            </w:r>
          </w:p>
          <w:p w14:paraId="6CC9DB4D" w14:textId="77777777" w:rsidR="00AA77EC" w:rsidRPr="00F20829" w:rsidRDefault="00AA77EC" w:rsidP="00AA77EC">
            <w:pPr>
              <w:pStyle w:val="ListParagraph"/>
              <w:numPr>
                <w:ilvl w:val="0"/>
                <w:numId w:val="29"/>
              </w:numPr>
              <w:rPr>
                <w:rFonts w:ascii="Calibri" w:hAnsi="Calibri" w:cs="Calibri"/>
                <w:sz w:val="22"/>
                <w:szCs w:val="22"/>
                <w:lang w:val="en-GB"/>
              </w:rPr>
            </w:pPr>
            <w:r w:rsidRPr="00F20829">
              <w:rPr>
                <w:rFonts w:ascii="Calibri" w:hAnsi="Calibri" w:cs="Calibri"/>
                <w:sz w:val="22"/>
                <w:szCs w:val="22"/>
                <w:lang w:val="en-GB"/>
              </w:rPr>
              <w:t>EH to use Training Fund applications to collate suggested courses and for follow-up</w:t>
            </w:r>
          </w:p>
          <w:p w14:paraId="69C5F1C9" w14:textId="77777777" w:rsidR="00AA77EC" w:rsidRPr="00F20829" w:rsidRDefault="00AA77EC" w:rsidP="00AA77EC">
            <w:pPr>
              <w:pStyle w:val="ListParagraph"/>
              <w:numPr>
                <w:ilvl w:val="0"/>
                <w:numId w:val="29"/>
              </w:numPr>
              <w:rPr>
                <w:rFonts w:ascii="Calibri" w:hAnsi="Calibri" w:cs="Calibri"/>
                <w:sz w:val="22"/>
                <w:szCs w:val="22"/>
                <w:lang w:val="en-GB"/>
              </w:rPr>
            </w:pPr>
            <w:r w:rsidRPr="00F20829">
              <w:rPr>
                <w:rFonts w:ascii="Calibri" w:hAnsi="Calibri" w:cs="Calibri"/>
                <w:sz w:val="22"/>
                <w:szCs w:val="22"/>
                <w:lang w:val="en-GB"/>
              </w:rPr>
              <w:t>EH to look at RCSE and related sites for suggested trainings</w:t>
            </w:r>
          </w:p>
          <w:p w14:paraId="69D995AB" w14:textId="77777777" w:rsidR="00AA77EC" w:rsidRPr="00F20829" w:rsidRDefault="00AA77EC" w:rsidP="00AA77EC">
            <w:pPr>
              <w:pStyle w:val="ListParagraph"/>
              <w:numPr>
                <w:ilvl w:val="0"/>
                <w:numId w:val="29"/>
              </w:numPr>
              <w:rPr>
                <w:rFonts w:ascii="Calibri" w:hAnsi="Calibri" w:cs="Calibri"/>
                <w:sz w:val="22"/>
                <w:szCs w:val="22"/>
                <w:lang w:val="en-GB"/>
              </w:rPr>
            </w:pPr>
            <w:r w:rsidRPr="00F20829">
              <w:rPr>
                <w:rFonts w:ascii="Calibri" w:hAnsi="Calibri" w:cs="Calibri"/>
                <w:sz w:val="22"/>
                <w:szCs w:val="22"/>
                <w:lang w:val="en-GB"/>
              </w:rPr>
              <w:t>EH and HR to discuss PDR follow-up to find out what training is being undertaken in the department.</w:t>
            </w:r>
          </w:p>
          <w:p w14:paraId="5B4F9F4E" w14:textId="77777777" w:rsidR="00AA77EC" w:rsidRPr="00F20829" w:rsidRDefault="00AA77EC" w:rsidP="00AA77EC">
            <w:pPr>
              <w:pStyle w:val="ListParagraph"/>
              <w:numPr>
                <w:ilvl w:val="0"/>
                <w:numId w:val="29"/>
              </w:numPr>
              <w:rPr>
                <w:rFonts w:ascii="Calibri" w:hAnsi="Calibri" w:cs="Calibri"/>
                <w:sz w:val="22"/>
                <w:szCs w:val="22"/>
                <w:lang w:val="en-GB"/>
              </w:rPr>
            </w:pPr>
            <w:r w:rsidRPr="00F20829">
              <w:rPr>
                <w:rFonts w:ascii="Calibri" w:hAnsi="Calibri" w:cs="Calibri"/>
                <w:sz w:val="22"/>
                <w:szCs w:val="22"/>
                <w:lang w:val="en-GB"/>
              </w:rPr>
              <w:t>EH to discuss new survey question on specific courses undertaken with KC</w:t>
            </w:r>
          </w:p>
          <w:p w14:paraId="571E4AF3" w14:textId="189F598A" w:rsidR="004155E4" w:rsidRPr="00F52B24" w:rsidRDefault="00AA77EC" w:rsidP="00AA77EC">
            <w:pPr>
              <w:pStyle w:val="ListParagraph"/>
              <w:numPr>
                <w:ilvl w:val="0"/>
                <w:numId w:val="29"/>
              </w:numPr>
              <w:autoSpaceDE w:val="0"/>
              <w:autoSpaceDN w:val="0"/>
              <w:adjustRightInd w:val="0"/>
              <w:spacing w:before="0" w:after="0" w:line="240" w:lineRule="auto"/>
              <w:rPr>
                <w:rFonts w:ascii="Calibri" w:hAnsi="Calibri" w:cs="Calibri"/>
                <w:sz w:val="22"/>
                <w:szCs w:val="22"/>
                <w:lang w:val="en-GB"/>
              </w:rPr>
            </w:pPr>
            <w:r w:rsidRPr="00F20829">
              <w:rPr>
                <w:rFonts w:ascii="Calibri" w:hAnsi="Calibri" w:cs="Calibri"/>
                <w:sz w:val="22"/>
                <w:szCs w:val="22"/>
                <w:lang w:val="en-GB"/>
              </w:rPr>
              <w:t xml:space="preserve">EH to contact </w:t>
            </w:r>
            <w:proofErr w:type="spellStart"/>
            <w:r w:rsidRPr="00F20829">
              <w:rPr>
                <w:rFonts w:ascii="Calibri" w:hAnsi="Calibri" w:cs="Calibri"/>
                <w:sz w:val="22"/>
                <w:szCs w:val="22"/>
                <w:lang w:val="en-GB"/>
              </w:rPr>
              <w:t>OxRSS</w:t>
            </w:r>
            <w:proofErr w:type="spellEnd"/>
            <w:r w:rsidRPr="00F20829">
              <w:rPr>
                <w:rFonts w:ascii="Calibri" w:hAnsi="Calibri" w:cs="Calibri"/>
                <w:sz w:val="22"/>
                <w:szCs w:val="22"/>
                <w:lang w:val="en-GB"/>
              </w:rPr>
              <w:t xml:space="preserve"> to see if they have more info on recommended trainings</w:t>
            </w:r>
          </w:p>
        </w:tc>
        <w:tc>
          <w:tcPr>
            <w:tcW w:w="3678" w:type="dxa"/>
            <w:tcBorders>
              <w:top w:val="single" w:sz="12" w:space="0" w:color="BFBFBF" w:themeColor="background1" w:themeShade="BF"/>
              <w:bottom w:val="single" w:sz="12" w:space="0" w:color="BFBFBF" w:themeColor="background1" w:themeShade="BF"/>
            </w:tcBorders>
          </w:tcPr>
          <w:p w14:paraId="7E7B5485" w14:textId="50AC913E" w:rsidR="0013022F" w:rsidRDefault="00AA77EC" w:rsidP="008F5091">
            <w:pPr>
              <w:pStyle w:val="NoSpacing"/>
              <w:numPr>
                <w:ilvl w:val="0"/>
                <w:numId w:val="23"/>
              </w:numPr>
              <w:rPr>
                <w:rFonts w:ascii="Calibri" w:hAnsi="Calibri"/>
                <w:szCs w:val="20"/>
                <w:lang w:val="en-GB"/>
              </w:rPr>
            </w:pPr>
            <w:r>
              <w:rPr>
                <w:rFonts w:ascii="Calibri" w:hAnsi="Calibri"/>
                <w:szCs w:val="20"/>
                <w:lang w:val="en-GB"/>
              </w:rPr>
              <w:t>EW updated committee that there are ad-hoc trainings happening in division costing £400pp</w:t>
            </w:r>
            <w:r w:rsidR="00647CCC">
              <w:rPr>
                <w:rFonts w:ascii="Calibri" w:hAnsi="Calibri"/>
                <w:szCs w:val="20"/>
                <w:lang w:val="en-GB"/>
              </w:rPr>
              <w:t>. EH to check with JS that this could be covered by Training Fund</w:t>
            </w:r>
          </w:p>
          <w:p w14:paraId="074CDB1B" w14:textId="1F631BC7" w:rsidR="00647CCC" w:rsidRDefault="00647CCC" w:rsidP="008F5091">
            <w:pPr>
              <w:pStyle w:val="NoSpacing"/>
              <w:numPr>
                <w:ilvl w:val="0"/>
                <w:numId w:val="23"/>
              </w:numPr>
              <w:rPr>
                <w:rFonts w:ascii="Calibri" w:hAnsi="Calibri"/>
                <w:szCs w:val="20"/>
                <w:lang w:val="en-GB"/>
              </w:rPr>
            </w:pPr>
            <w:r>
              <w:rPr>
                <w:rFonts w:ascii="Calibri" w:hAnsi="Calibri"/>
                <w:szCs w:val="20"/>
                <w:lang w:val="en-GB"/>
              </w:rPr>
              <w:t>Difficult getting academics to commit to set training dates – EH to look into encouraging academics to sign onto individual courses</w:t>
            </w:r>
          </w:p>
          <w:p w14:paraId="382D5DB0" w14:textId="2024FED1" w:rsidR="00647CCC" w:rsidRDefault="00647CCC" w:rsidP="008F5091">
            <w:pPr>
              <w:pStyle w:val="NoSpacing"/>
              <w:numPr>
                <w:ilvl w:val="0"/>
                <w:numId w:val="23"/>
              </w:numPr>
              <w:rPr>
                <w:rFonts w:ascii="Calibri" w:hAnsi="Calibri"/>
                <w:szCs w:val="20"/>
                <w:lang w:val="en-GB"/>
              </w:rPr>
            </w:pPr>
            <w:r>
              <w:rPr>
                <w:rFonts w:ascii="Calibri" w:hAnsi="Calibri"/>
                <w:szCs w:val="20"/>
                <w:lang w:val="en-GB"/>
              </w:rPr>
              <w:t>Survey closed with response rate of 82.6%</w:t>
            </w:r>
          </w:p>
          <w:p w14:paraId="465048C7" w14:textId="414A6D05" w:rsidR="00647CCC" w:rsidRDefault="00647CCC" w:rsidP="008F5091">
            <w:pPr>
              <w:pStyle w:val="NoSpacing"/>
              <w:numPr>
                <w:ilvl w:val="0"/>
                <w:numId w:val="23"/>
              </w:numPr>
              <w:rPr>
                <w:rFonts w:ascii="Calibri" w:hAnsi="Calibri"/>
                <w:szCs w:val="20"/>
                <w:lang w:val="en-GB"/>
              </w:rPr>
            </w:pPr>
            <w:r>
              <w:rPr>
                <w:rFonts w:ascii="Calibri" w:hAnsi="Calibri"/>
                <w:szCs w:val="20"/>
                <w:lang w:val="en-GB"/>
              </w:rPr>
              <w:t>Ongoing</w:t>
            </w:r>
          </w:p>
          <w:p w14:paraId="5F452D1C" w14:textId="77341D42" w:rsidR="00647CCC" w:rsidRDefault="00647CCC" w:rsidP="008F5091">
            <w:pPr>
              <w:pStyle w:val="NoSpacing"/>
              <w:numPr>
                <w:ilvl w:val="0"/>
                <w:numId w:val="23"/>
              </w:numPr>
              <w:rPr>
                <w:rFonts w:ascii="Calibri" w:hAnsi="Calibri"/>
                <w:szCs w:val="20"/>
                <w:lang w:val="en-GB"/>
              </w:rPr>
            </w:pPr>
            <w:r>
              <w:rPr>
                <w:rFonts w:ascii="Calibri" w:hAnsi="Calibri"/>
                <w:szCs w:val="20"/>
                <w:lang w:val="en-GB"/>
              </w:rPr>
              <w:t>Ongoing</w:t>
            </w:r>
          </w:p>
          <w:p w14:paraId="255363BD" w14:textId="5D9D161F" w:rsidR="00647CCC" w:rsidRDefault="00647CCC" w:rsidP="008F5091">
            <w:pPr>
              <w:pStyle w:val="NoSpacing"/>
              <w:numPr>
                <w:ilvl w:val="0"/>
                <w:numId w:val="23"/>
              </w:numPr>
              <w:rPr>
                <w:rFonts w:ascii="Calibri" w:hAnsi="Calibri"/>
                <w:szCs w:val="20"/>
                <w:lang w:val="en-GB"/>
              </w:rPr>
            </w:pPr>
            <w:r>
              <w:rPr>
                <w:rFonts w:ascii="Calibri" w:hAnsi="Calibri"/>
                <w:szCs w:val="20"/>
                <w:lang w:val="en-GB"/>
              </w:rPr>
              <w:t>In progress</w:t>
            </w:r>
          </w:p>
          <w:p w14:paraId="6E6690A8" w14:textId="612DDB57" w:rsidR="00647CCC" w:rsidRDefault="00647CCC" w:rsidP="008F5091">
            <w:pPr>
              <w:pStyle w:val="NoSpacing"/>
              <w:numPr>
                <w:ilvl w:val="0"/>
                <w:numId w:val="23"/>
              </w:numPr>
              <w:rPr>
                <w:rFonts w:ascii="Calibri" w:hAnsi="Calibri"/>
                <w:szCs w:val="20"/>
                <w:lang w:val="en-GB"/>
              </w:rPr>
            </w:pPr>
            <w:r>
              <w:rPr>
                <w:rFonts w:ascii="Calibri" w:hAnsi="Calibri"/>
                <w:szCs w:val="20"/>
                <w:lang w:val="en-GB"/>
              </w:rPr>
              <w:t>Complete</w:t>
            </w:r>
          </w:p>
          <w:p w14:paraId="37448F84" w14:textId="54F898BA" w:rsidR="00647CCC" w:rsidRDefault="00647CCC" w:rsidP="008F5091">
            <w:pPr>
              <w:pStyle w:val="NoSpacing"/>
              <w:numPr>
                <w:ilvl w:val="0"/>
                <w:numId w:val="23"/>
              </w:numPr>
              <w:rPr>
                <w:rFonts w:ascii="Calibri" w:hAnsi="Calibri"/>
                <w:szCs w:val="20"/>
                <w:lang w:val="en-GB"/>
              </w:rPr>
            </w:pPr>
            <w:r>
              <w:rPr>
                <w:rFonts w:ascii="Calibri" w:hAnsi="Calibri"/>
                <w:szCs w:val="20"/>
                <w:lang w:val="en-GB"/>
              </w:rPr>
              <w:t>Meeting booked 10/11/22</w:t>
            </w:r>
          </w:p>
          <w:p w14:paraId="6007FBBF" w14:textId="77B62DAB" w:rsidR="00647CCC" w:rsidRDefault="00647CCC" w:rsidP="008F5091">
            <w:pPr>
              <w:pStyle w:val="NoSpacing"/>
              <w:numPr>
                <w:ilvl w:val="0"/>
                <w:numId w:val="23"/>
              </w:numPr>
              <w:rPr>
                <w:rFonts w:ascii="Calibri" w:hAnsi="Calibri"/>
                <w:szCs w:val="20"/>
                <w:lang w:val="en-GB"/>
              </w:rPr>
            </w:pPr>
            <w:r>
              <w:rPr>
                <w:rFonts w:ascii="Calibri" w:hAnsi="Calibri"/>
                <w:szCs w:val="20"/>
                <w:lang w:val="en-GB"/>
              </w:rPr>
              <w:t>KC to send 2023 survey question set this week. EH and KC to discuss.</w:t>
            </w:r>
          </w:p>
          <w:p w14:paraId="2302E2D9" w14:textId="552C36ED" w:rsidR="00647CCC" w:rsidRPr="00F52B24" w:rsidRDefault="00647CCC" w:rsidP="008F5091">
            <w:pPr>
              <w:pStyle w:val="NoSpacing"/>
              <w:numPr>
                <w:ilvl w:val="0"/>
                <w:numId w:val="23"/>
              </w:numPr>
              <w:rPr>
                <w:rFonts w:ascii="Calibri" w:hAnsi="Calibri"/>
                <w:szCs w:val="20"/>
                <w:lang w:val="en-GB"/>
              </w:rPr>
            </w:pPr>
            <w:r>
              <w:rPr>
                <w:rFonts w:ascii="Calibri" w:hAnsi="Calibri"/>
                <w:szCs w:val="20"/>
                <w:lang w:val="en-GB"/>
              </w:rPr>
              <w:t xml:space="preserve">Waiting for response from </w:t>
            </w:r>
            <w:proofErr w:type="spellStart"/>
            <w:r>
              <w:rPr>
                <w:rFonts w:ascii="Calibri" w:hAnsi="Calibri"/>
                <w:szCs w:val="20"/>
                <w:lang w:val="en-GB"/>
              </w:rPr>
              <w:t>OxRSS</w:t>
            </w:r>
            <w:proofErr w:type="spellEnd"/>
          </w:p>
          <w:p w14:paraId="4733CAA7" w14:textId="6E64016F" w:rsidR="0013022F" w:rsidRPr="00F52B24" w:rsidRDefault="0013022F" w:rsidP="00F20829">
            <w:pPr>
              <w:pStyle w:val="NoSpacing"/>
              <w:ind w:left="360"/>
              <w:rPr>
                <w:rFonts w:ascii="Calibri" w:hAnsi="Calibri"/>
                <w:szCs w:val="20"/>
                <w:lang w:val="en-GB"/>
              </w:rPr>
            </w:pPr>
          </w:p>
        </w:tc>
      </w:tr>
      <w:tr w:rsidR="00245D16" w:rsidRPr="00F52B24" w14:paraId="4E30FFEA" w14:textId="77777777" w:rsidTr="00447775">
        <w:trPr>
          <w:trHeight w:val="288"/>
        </w:trPr>
        <w:tc>
          <w:tcPr>
            <w:tcW w:w="1834" w:type="dxa"/>
            <w:tcBorders>
              <w:top w:val="single" w:sz="12"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shd w:val="clear" w:color="auto" w:fill="F2F2F2" w:themeFill="background1" w:themeFillShade="F2"/>
            <w:vAlign w:val="center"/>
          </w:tcPr>
          <w:p w14:paraId="737DA969" w14:textId="69727E88" w:rsidR="00245D16" w:rsidRPr="00F52B24" w:rsidRDefault="00245D16" w:rsidP="00245D16">
            <w:pPr>
              <w:pStyle w:val="NoSpacing"/>
              <w:rPr>
                <w:rFonts w:ascii="Calibri" w:hAnsi="Calibri"/>
                <w:color w:val="1F497D" w:themeColor="text2"/>
                <w:szCs w:val="20"/>
                <w:lang w:val="en-GB"/>
              </w:rPr>
            </w:pPr>
            <w:r w:rsidRPr="00F52B24">
              <w:rPr>
                <w:rFonts w:ascii="Calibri" w:hAnsi="Calibri"/>
                <w:color w:val="1F497D" w:themeColor="text2"/>
                <w:szCs w:val="20"/>
                <w:lang w:val="en-GB"/>
              </w:rPr>
              <w:t>To be discussed at next SAT (new actions)</w:t>
            </w:r>
          </w:p>
        </w:tc>
        <w:tc>
          <w:tcPr>
            <w:tcW w:w="5521" w:type="dxa"/>
            <w:tcBorders>
              <w:top w:val="single" w:sz="12"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shd w:val="clear" w:color="auto" w:fill="auto"/>
          </w:tcPr>
          <w:p w14:paraId="2939E6BF" w14:textId="77777777" w:rsidR="00F20829" w:rsidRPr="00647CCC" w:rsidRDefault="00647CCC" w:rsidP="00647CCC">
            <w:pPr>
              <w:pStyle w:val="ListParagraph"/>
              <w:numPr>
                <w:ilvl w:val="0"/>
                <w:numId w:val="30"/>
              </w:numPr>
              <w:rPr>
                <w:rFonts w:ascii="Calibri" w:hAnsi="Calibri" w:cs="Calibri"/>
                <w:sz w:val="22"/>
                <w:szCs w:val="22"/>
                <w:lang w:val="en-GB"/>
              </w:rPr>
            </w:pPr>
            <w:r w:rsidRPr="00647CCC">
              <w:rPr>
                <w:rFonts w:ascii="Calibri" w:hAnsi="Calibri"/>
                <w:sz w:val="22"/>
                <w:szCs w:val="22"/>
                <w:lang w:val="en-GB"/>
              </w:rPr>
              <w:t xml:space="preserve">EH to check with JS that </w:t>
            </w:r>
            <w:r>
              <w:rPr>
                <w:rFonts w:ascii="Calibri" w:hAnsi="Calibri"/>
                <w:sz w:val="22"/>
                <w:szCs w:val="22"/>
                <w:lang w:val="en-GB"/>
              </w:rPr>
              <w:t>peer supporter trainings</w:t>
            </w:r>
            <w:r w:rsidRPr="00647CCC">
              <w:rPr>
                <w:rFonts w:ascii="Calibri" w:hAnsi="Calibri"/>
                <w:sz w:val="22"/>
                <w:szCs w:val="22"/>
                <w:lang w:val="en-GB"/>
              </w:rPr>
              <w:t xml:space="preserve"> could be covered by Training Fund</w:t>
            </w:r>
          </w:p>
          <w:p w14:paraId="2D55F9F7" w14:textId="5EE20192" w:rsidR="00647CCC" w:rsidRPr="00F52B24" w:rsidRDefault="00647CCC" w:rsidP="00647CCC">
            <w:pPr>
              <w:pStyle w:val="NoSpacing"/>
              <w:numPr>
                <w:ilvl w:val="0"/>
                <w:numId w:val="30"/>
              </w:numPr>
              <w:rPr>
                <w:rFonts w:ascii="Calibri" w:hAnsi="Calibri"/>
                <w:szCs w:val="20"/>
                <w:lang w:val="en-GB"/>
              </w:rPr>
            </w:pPr>
            <w:r>
              <w:rPr>
                <w:rFonts w:ascii="Calibri" w:hAnsi="Calibri"/>
                <w:szCs w:val="20"/>
                <w:lang w:val="en-GB"/>
              </w:rPr>
              <w:t xml:space="preserve">EH to look into encouraging academics to sign onto individual </w:t>
            </w:r>
            <w:r>
              <w:rPr>
                <w:rFonts w:ascii="Calibri" w:hAnsi="Calibri"/>
                <w:szCs w:val="20"/>
                <w:lang w:val="en-GB"/>
              </w:rPr>
              <w:t xml:space="preserve">MHFA </w:t>
            </w:r>
            <w:r>
              <w:rPr>
                <w:rFonts w:ascii="Calibri" w:hAnsi="Calibri"/>
                <w:szCs w:val="20"/>
                <w:lang w:val="en-GB"/>
              </w:rPr>
              <w:t>courses</w:t>
            </w:r>
          </w:p>
          <w:p w14:paraId="74D8EDD3" w14:textId="77777777" w:rsidR="00647CCC" w:rsidRPr="00F20829" w:rsidRDefault="00647CCC" w:rsidP="00647CCC">
            <w:pPr>
              <w:pStyle w:val="ListParagraph"/>
              <w:numPr>
                <w:ilvl w:val="0"/>
                <w:numId w:val="30"/>
              </w:numPr>
              <w:rPr>
                <w:rFonts w:ascii="Calibri" w:hAnsi="Calibri" w:cs="Calibri"/>
                <w:sz w:val="22"/>
                <w:szCs w:val="22"/>
                <w:lang w:val="en-GB"/>
              </w:rPr>
            </w:pPr>
            <w:r w:rsidRPr="00F20829">
              <w:rPr>
                <w:rFonts w:ascii="Calibri" w:hAnsi="Calibri" w:cs="Calibri"/>
                <w:sz w:val="22"/>
                <w:szCs w:val="22"/>
                <w:lang w:val="en-GB"/>
              </w:rPr>
              <w:t>KC to send EH returning carers’ fund report</w:t>
            </w:r>
          </w:p>
          <w:p w14:paraId="51E26D9B" w14:textId="77777777" w:rsidR="00647CCC" w:rsidRDefault="00647CCC" w:rsidP="00647CCC">
            <w:pPr>
              <w:pStyle w:val="ListParagraph"/>
              <w:numPr>
                <w:ilvl w:val="0"/>
                <w:numId w:val="30"/>
              </w:numPr>
              <w:rPr>
                <w:rFonts w:ascii="Calibri" w:hAnsi="Calibri" w:cs="Calibri"/>
                <w:sz w:val="22"/>
                <w:szCs w:val="22"/>
                <w:lang w:val="en-GB"/>
              </w:rPr>
            </w:pPr>
            <w:r>
              <w:rPr>
                <w:rFonts w:ascii="Calibri" w:hAnsi="Calibri" w:cs="Calibri"/>
                <w:sz w:val="22"/>
                <w:szCs w:val="22"/>
                <w:lang w:val="en-GB"/>
              </w:rPr>
              <w:t>JG to advertise grants panels in bulletin, at Away Day and through individual interactions with researchers</w:t>
            </w:r>
          </w:p>
          <w:p w14:paraId="6DF2FEAF" w14:textId="77777777" w:rsidR="00647CCC" w:rsidRDefault="00647CCC" w:rsidP="00647CCC">
            <w:pPr>
              <w:pStyle w:val="ListParagraph"/>
              <w:numPr>
                <w:ilvl w:val="0"/>
                <w:numId w:val="30"/>
              </w:numPr>
              <w:rPr>
                <w:rFonts w:ascii="Calibri" w:hAnsi="Calibri" w:cs="Calibri"/>
                <w:sz w:val="22"/>
                <w:szCs w:val="22"/>
                <w:lang w:val="en-GB"/>
              </w:rPr>
            </w:pPr>
            <w:r>
              <w:rPr>
                <w:rFonts w:ascii="Calibri" w:hAnsi="Calibri" w:cs="Calibri"/>
                <w:sz w:val="22"/>
                <w:szCs w:val="22"/>
                <w:lang w:val="en-GB"/>
              </w:rPr>
              <w:t>EH to email mentors with panel information</w:t>
            </w:r>
          </w:p>
          <w:p w14:paraId="350BF464" w14:textId="77777777" w:rsidR="00647CCC" w:rsidRDefault="00647CCC" w:rsidP="00647CCC">
            <w:pPr>
              <w:pStyle w:val="ListParagraph"/>
              <w:numPr>
                <w:ilvl w:val="0"/>
                <w:numId w:val="30"/>
              </w:numPr>
              <w:rPr>
                <w:rFonts w:ascii="Calibri" w:hAnsi="Calibri" w:cs="Calibri"/>
                <w:sz w:val="22"/>
                <w:szCs w:val="22"/>
                <w:lang w:val="en-GB"/>
              </w:rPr>
            </w:pPr>
            <w:r>
              <w:rPr>
                <w:rFonts w:ascii="Calibri" w:hAnsi="Calibri" w:cs="Calibri"/>
                <w:sz w:val="22"/>
                <w:szCs w:val="22"/>
                <w:lang w:val="en-GB"/>
              </w:rPr>
              <w:t>EH and JG to discuss monitoring and feedback for panels</w:t>
            </w:r>
          </w:p>
          <w:p w14:paraId="12FD6ADF" w14:textId="77777777" w:rsidR="00647CCC" w:rsidRDefault="00647CCC" w:rsidP="00647CCC">
            <w:pPr>
              <w:pStyle w:val="ListParagraph"/>
              <w:numPr>
                <w:ilvl w:val="0"/>
                <w:numId w:val="30"/>
              </w:numPr>
              <w:rPr>
                <w:rFonts w:ascii="Calibri" w:hAnsi="Calibri" w:cs="Calibri"/>
                <w:sz w:val="22"/>
                <w:szCs w:val="22"/>
                <w:lang w:val="en-GB"/>
              </w:rPr>
            </w:pPr>
            <w:r>
              <w:rPr>
                <w:rFonts w:ascii="Calibri" w:hAnsi="Calibri" w:cs="Calibri"/>
                <w:sz w:val="22"/>
                <w:szCs w:val="22"/>
                <w:lang w:val="en-GB"/>
              </w:rPr>
              <w:t>FI to talk to Exec about highlighting 10 days personal development for researchers, grants panels and PDR uptake</w:t>
            </w:r>
          </w:p>
          <w:p w14:paraId="269A95A8" w14:textId="4682DCD8" w:rsidR="00647CCC" w:rsidRDefault="00647CCC" w:rsidP="00647CCC">
            <w:pPr>
              <w:pStyle w:val="ListParagraph"/>
              <w:numPr>
                <w:ilvl w:val="0"/>
                <w:numId w:val="30"/>
              </w:numPr>
              <w:rPr>
                <w:rFonts w:ascii="Calibri" w:hAnsi="Calibri" w:cs="Calibri"/>
                <w:sz w:val="22"/>
                <w:szCs w:val="22"/>
                <w:lang w:val="en-GB"/>
              </w:rPr>
            </w:pPr>
            <w:r>
              <w:rPr>
                <w:rFonts w:ascii="Calibri" w:hAnsi="Calibri" w:cs="Calibri"/>
                <w:sz w:val="22"/>
                <w:szCs w:val="22"/>
                <w:lang w:val="en-GB"/>
              </w:rPr>
              <w:t>EH to form line management training working group</w:t>
            </w:r>
          </w:p>
          <w:p w14:paraId="255F3338" w14:textId="1695CFEB" w:rsidR="004B4E47" w:rsidRDefault="004B4E47" w:rsidP="00647CCC">
            <w:pPr>
              <w:pStyle w:val="ListParagraph"/>
              <w:numPr>
                <w:ilvl w:val="0"/>
                <w:numId w:val="30"/>
              </w:numPr>
              <w:rPr>
                <w:rFonts w:ascii="Calibri" w:hAnsi="Calibri" w:cs="Calibri"/>
                <w:sz w:val="22"/>
                <w:szCs w:val="22"/>
                <w:lang w:val="en-GB"/>
              </w:rPr>
            </w:pPr>
            <w:r>
              <w:rPr>
                <w:rFonts w:ascii="Calibri" w:hAnsi="Calibri" w:cs="Calibri"/>
                <w:sz w:val="22"/>
                <w:szCs w:val="22"/>
                <w:lang w:val="en-GB"/>
              </w:rPr>
              <w:t>EH to create line manager toolkit/promote existing toolkit from University.</w:t>
            </w:r>
          </w:p>
          <w:p w14:paraId="28854F1C" w14:textId="77777777" w:rsidR="00647CCC" w:rsidRDefault="00647CCC" w:rsidP="00647CCC">
            <w:pPr>
              <w:pStyle w:val="ListParagraph"/>
              <w:numPr>
                <w:ilvl w:val="0"/>
                <w:numId w:val="30"/>
              </w:numPr>
              <w:rPr>
                <w:rFonts w:ascii="Calibri" w:hAnsi="Calibri" w:cs="Calibri"/>
                <w:sz w:val="22"/>
                <w:szCs w:val="22"/>
                <w:lang w:val="en-GB"/>
              </w:rPr>
            </w:pPr>
            <w:r>
              <w:rPr>
                <w:rFonts w:ascii="Calibri" w:hAnsi="Calibri" w:cs="Calibri"/>
                <w:sz w:val="22"/>
                <w:szCs w:val="22"/>
                <w:lang w:val="en-GB"/>
              </w:rPr>
              <w:t>EH to look into PDR/CDR action and add to agenda for next EDIC meeting</w:t>
            </w:r>
          </w:p>
          <w:p w14:paraId="3B106F0F" w14:textId="77777777" w:rsidR="00647CCC" w:rsidRDefault="00647CCC" w:rsidP="00647CCC">
            <w:pPr>
              <w:pStyle w:val="ListParagraph"/>
              <w:numPr>
                <w:ilvl w:val="0"/>
                <w:numId w:val="30"/>
              </w:numPr>
              <w:rPr>
                <w:rFonts w:ascii="Calibri" w:hAnsi="Calibri" w:cs="Calibri"/>
                <w:sz w:val="22"/>
                <w:szCs w:val="22"/>
                <w:lang w:val="en-GB"/>
              </w:rPr>
            </w:pPr>
            <w:r>
              <w:rPr>
                <w:rFonts w:ascii="Calibri" w:hAnsi="Calibri" w:cs="Calibri"/>
                <w:sz w:val="22"/>
                <w:szCs w:val="22"/>
                <w:lang w:val="en-GB"/>
              </w:rPr>
              <w:t>JS and EH to discuss consulting staff on changing core hours</w:t>
            </w:r>
          </w:p>
          <w:p w14:paraId="6E161953" w14:textId="77777777" w:rsidR="00647CCC" w:rsidRDefault="00647CCC" w:rsidP="00647CCC">
            <w:pPr>
              <w:pStyle w:val="ListParagraph"/>
              <w:numPr>
                <w:ilvl w:val="0"/>
                <w:numId w:val="30"/>
              </w:numPr>
              <w:rPr>
                <w:rFonts w:ascii="Calibri" w:hAnsi="Calibri" w:cs="Calibri"/>
                <w:sz w:val="22"/>
                <w:szCs w:val="22"/>
                <w:lang w:val="en-GB"/>
              </w:rPr>
            </w:pPr>
            <w:r>
              <w:rPr>
                <w:rFonts w:ascii="Calibri" w:hAnsi="Calibri" w:cs="Calibri"/>
                <w:sz w:val="22"/>
                <w:szCs w:val="22"/>
                <w:lang w:val="en-GB"/>
              </w:rPr>
              <w:t xml:space="preserve">EH to organise consultation with staff on FT contracts </w:t>
            </w:r>
          </w:p>
          <w:p w14:paraId="2FC4CA6E" w14:textId="0BAC2F58" w:rsidR="00647CCC" w:rsidRDefault="00647CCC" w:rsidP="00647CCC">
            <w:pPr>
              <w:pStyle w:val="ListParagraph"/>
              <w:numPr>
                <w:ilvl w:val="0"/>
                <w:numId w:val="30"/>
              </w:numPr>
              <w:rPr>
                <w:rFonts w:ascii="Calibri" w:hAnsi="Calibri" w:cs="Calibri"/>
                <w:sz w:val="22"/>
                <w:szCs w:val="22"/>
                <w:lang w:val="en-GB"/>
              </w:rPr>
            </w:pPr>
            <w:r>
              <w:rPr>
                <w:rFonts w:ascii="Calibri" w:hAnsi="Calibri" w:cs="Calibri"/>
                <w:sz w:val="22"/>
                <w:szCs w:val="22"/>
                <w:lang w:val="en-GB"/>
              </w:rPr>
              <w:lastRenderedPageBreak/>
              <w:t>EH to reach out to Monica Dolton about Women in Transplantation network and creating network for female academics and researchers in NDS</w:t>
            </w:r>
          </w:p>
          <w:p w14:paraId="3FFB8672" w14:textId="6D0E3303" w:rsidR="00647CCC" w:rsidRPr="00647CCC" w:rsidRDefault="00647CCC" w:rsidP="00647CCC">
            <w:pPr>
              <w:pStyle w:val="ListParagraph"/>
              <w:numPr>
                <w:ilvl w:val="0"/>
                <w:numId w:val="30"/>
              </w:numPr>
              <w:rPr>
                <w:rFonts w:ascii="Calibri" w:hAnsi="Calibri" w:cs="Calibri"/>
                <w:sz w:val="22"/>
                <w:szCs w:val="22"/>
                <w:lang w:val="en-GB"/>
              </w:rPr>
            </w:pPr>
            <w:r>
              <w:rPr>
                <w:rFonts w:ascii="Calibri" w:hAnsi="Calibri" w:cs="Calibri"/>
                <w:sz w:val="22"/>
                <w:szCs w:val="22"/>
                <w:lang w:val="en-GB"/>
              </w:rPr>
              <w:t>DD to send EH details on women and career development panel</w:t>
            </w:r>
          </w:p>
        </w:tc>
        <w:tc>
          <w:tcPr>
            <w:tcW w:w="3678" w:type="dxa"/>
            <w:tcBorders>
              <w:top w:val="single" w:sz="12"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tcPr>
          <w:p w14:paraId="2F6198D5" w14:textId="3FE451E7" w:rsidR="005705D8" w:rsidRPr="00F52B24" w:rsidRDefault="005705D8" w:rsidP="00964FB3">
            <w:pPr>
              <w:pStyle w:val="NoSpacing"/>
              <w:ind w:left="720"/>
              <w:rPr>
                <w:rFonts w:ascii="Calibri" w:eastAsia="Times New Roman" w:hAnsi="Calibri" w:cs="Times New Roman"/>
                <w:lang w:val="en-GB"/>
              </w:rPr>
            </w:pPr>
          </w:p>
        </w:tc>
      </w:tr>
    </w:tbl>
    <w:p w14:paraId="3D1CEA8E" w14:textId="77777777" w:rsidR="00B93A1F" w:rsidRPr="00F52B24" w:rsidRDefault="00B93A1F" w:rsidP="00B93A1F">
      <w:pPr>
        <w:pStyle w:val="NoSpacing"/>
        <w:rPr>
          <w:rFonts w:ascii="Calibri" w:hAnsi="Calibri"/>
          <w:color w:val="1F497D" w:themeColor="text2"/>
          <w:szCs w:val="20"/>
          <w:lang w:val="en-GB"/>
        </w:rPr>
      </w:pPr>
    </w:p>
    <w:tbl>
      <w:tblPr>
        <w:tblW w:w="5478"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34"/>
        <w:gridCol w:w="5521"/>
        <w:gridCol w:w="3678"/>
      </w:tblGrid>
      <w:tr w:rsidR="00B93A1F" w:rsidRPr="00F52B24" w14:paraId="4754D181" w14:textId="77777777" w:rsidTr="005718F5">
        <w:trPr>
          <w:trHeight w:val="288"/>
        </w:trPr>
        <w:tc>
          <w:tcPr>
            <w:tcW w:w="1834" w:type="dxa"/>
            <w:tcBorders>
              <w:top w:val="single" w:sz="12" w:space="0" w:color="BFBFBF" w:themeColor="background1" w:themeShade="BF"/>
              <w:bottom w:val="single" w:sz="12" w:space="0" w:color="BFBFBF" w:themeColor="background1" w:themeShade="BF"/>
            </w:tcBorders>
            <w:shd w:val="clear" w:color="auto" w:fill="DBE5F1" w:themeFill="accent1" w:themeFillTint="33"/>
          </w:tcPr>
          <w:p w14:paraId="195F2826" w14:textId="267FE284" w:rsidR="00B93A1F" w:rsidRPr="00F52B24" w:rsidRDefault="00B93A1F" w:rsidP="005718F5">
            <w:pPr>
              <w:pStyle w:val="NoSpacing"/>
              <w:rPr>
                <w:rFonts w:ascii="Calibri" w:hAnsi="Calibri"/>
                <w:b/>
                <w:color w:val="1F497D" w:themeColor="text2"/>
                <w:szCs w:val="20"/>
                <w:lang w:val="en-GB"/>
              </w:rPr>
            </w:pPr>
          </w:p>
        </w:tc>
        <w:tc>
          <w:tcPr>
            <w:tcW w:w="5521" w:type="dxa"/>
            <w:tcBorders>
              <w:top w:val="single" w:sz="12" w:space="0" w:color="BFBFBF" w:themeColor="background1" w:themeShade="BF"/>
              <w:bottom w:val="single" w:sz="12" w:space="0" w:color="BFBFBF" w:themeColor="background1" w:themeShade="BF"/>
            </w:tcBorders>
            <w:shd w:val="clear" w:color="auto" w:fill="DBE5F1" w:themeFill="accent1" w:themeFillTint="33"/>
          </w:tcPr>
          <w:p w14:paraId="7293F61F" w14:textId="77777777" w:rsidR="00B93A1F" w:rsidRPr="00F52B24" w:rsidRDefault="00B93A1F" w:rsidP="005718F5">
            <w:pPr>
              <w:pStyle w:val="NoSpacing"/>
              <w:rPr>
                <w:rFonts w:ascii="Calibri" w:hAnsi="Calibri"/>
                <w:b/>
                <w:color w:val="1F497D" w:themeColor="text2"/>
                <w:szCs w:val="20"/>
                <w:lang w:val="en-GB"/>
              </w:rPr>
            </w:pPr>
            <w:r w:rsidRPr="00F52B24">
              <w:rPr>
                <w:rFonts w:ascii="Calibri" w:hAnsi="Calibri"/>
                <w:b/>
                <w:color w:val="1F497D" w:themeColor="text2"/>
                <w:szCs w:val="20"/>
                <w:lang w:val="en-GB"/>
              </w:rPr>
              <w:t>Actions for other committees or Management Board</w:t>
            </w:r>
          </w:p>
        </w:tc>
        <w:tc>
          <w:tcPr>
            <w:tcW w:w="3678" w:type="dxa"/>
            <w:tcBorders>
              <w:top w:val="single" w:sz="12" w:space="0" w:color="BFBFBF" w:themeColor="background1" w:themeShade="BF"/>
              <w:bottom w:val="single" w:sz="12" w:space="0" w:color="BFBFBF" w:themeColor="background1" w:themeShade="BF"/>
            </w:tcBorders>
            <w:shd w:val="clear" w:color="auto" w:fill="DBE5F1" w:themeFill="accent1" w:themeFillTint="33"/>
          </w:tcPr>
          <w:p w14:paraId="3155E592" w14:textId="77777777" w:rsidR="00B93A1F" w:rsidRPr="00F52B24" w:rsidRDefault="00B93A1F" w:rsidP="005718F5">
            <w:pPr>
              <w:pStyle w:val="NoSpacing"/>
              <w:rPr>
                <w:rFonts w:ascii="Calibri" w:hAnsi="Calibri"/>
                <w:b/>
                <w:color w:val="1F497D" w:themeColor="text2"/>
                <w:szCs w:val="20"/>
                <w:lang w:val="en-GB"/>
              </w:rPr>
            </w:pPr>
            <w:r w:rsidRPr="00F52B24">
              <w:rPr>
                <w:rFonts w:ascii="Calibri" w:hAnsi="Calibri"/>
                <w:b/>
                <w:color w:val="1F497D" w:themeColor="text2"/>
                <w:szCs w:val="20"/>
                <w:lang w:val="en-GB"/>
              </w:rPr>
              <w:t>Decision / Outcome</w:t>
            </w:r>
          </w:p>
        </w:tc>
      </w:tr>
      <w:tr w:rsidR="00B93A1F" w:rsidRPr="00F52B24" w14:paraId="6F084680" w14:textId="77777777" w:rsidTr="005718F5">
        <w:trPr>
          <w:trHeight w:val="288"/>
        </w:trPr>
        <w:tc>
          <w:tcPr>
            <w:tcW w:w="1834"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1BF615EF" w14:textId="77777777" w:rsidR="00B93A1F" w:rsidRPr="00F52B24" w:rsidRDefault="00B93A1F" w:rsidP="005718F5">
            <w:pPr>
              <w:pStyle w:val="NoSpacing"/>
              <w:rPr>
                <w:rFonts w:ascii="Calibri" w:hAnsi="Calibri"/>
                <w:color w:val="1F497D" w:themeColor="text2"/>
                <w:szCs w:val="20"/>
                <w:lang w:val="en-GB"/>
              </w:rPr>
            </w:pPr>
          </w:p>
        </w:tc>
        <w:tc>
          <w:tcPr>
            <w:tcW w:w="5521" w:type="dxa"/>
            <w:tcBorders>
              <w:top w:val="single" w:sz="12" w:space="0" w:color="BFBFBF" w:themeColor="background1" w:themeShade="BF"/>
              <w:bottom w:val="single" w:sz="12" w:space="0" w:color="BFBFBF" w:themeColor="background1" w:themeShade="BF"/>
            </w:tcBorders>
            <w:shd w:val="clear" w:color="auto" w:fill="auto"/>
            <w:vAlign w:val="center"/>
          </w:tcPr>
          <w:p w14:paraId="4AB44405" w14:textId="1562216D" w:rsidR="00B93A1F" w:rsidRPr="00F52B24" w:rsidRDefault="00647CCC" w:rsidP="00647CCC">
            <w:pPr>
              <w:pStyle w:val="NoSpacing"/>
              <w:numPr>
                <w:ilvl w:val="0"/>
                <w:numId w:val="44"/>
              </w:numPr>
              <w:rPr>
                <w:rFonts w:ascii="Calibri" w:hAnsi="Calibri"/>
                <w:szCs w:val="20"/>
                <w:lang w:val="en-GB"/>
              </w:rPr>
            </w:pPr>
            <w:r>
              <w:rPr>
                <w:rFonts w:ascii="Calibri" w:hAnsi="Calibri"/>
                <w:szCs w:val="20"/>
                <w:lang w:val="en-GB"/>
              </w:rPr>
              <w:t>EH to report to Events Committee the feedback around staff wanting more social events.</w:t>
            </w:r>
          </w:p>
        </w:tc>
        <w:tc>
          <w:tcPr>
            <w:tcW w:w="3678" w:type="dxa"/>
            <w:tcBorders>
              <w:top w:val="single" w:sz="12" w:space="0" w:color="BFBFBF" w:themeColor="background1" w:themeShade="BF"/>
              <w:bottom w:val="single" w:sz="12" w:space="0" w:color="BFBFBF" w:themeColor="background1" w:themeShade="BF"/>
            </w:tcBorders>
          </w:tcPr>
          <w:p w14:paraId="00A257A0" w14:textId="77777777" w:rsidR="00B93A1F" w:rsidRPr="00F52B24" w:rsidRDefault="00B93A1F" w:rsidP="005718F5">
            <w:pPr>
              <w:pStyle w:val="NoSpacing"/>
              <w:rPr>
                <w:rFonts w:ascii="Calibri" w:hAnsi="Calibri"/>
                <w:color w:val="1F497D" w:themeColor="text2"/>
                <w:szCs w:val="20"/>
                <w:lang w:val="en-GB"/>
              </w:rPr>
            </w:pPr>
          </w:p>
        </w:tc>
      </w:tr>
    </w:tbl>
    <w:p w14:paraId="2B85913E" w14:textId="77777777" w:rsidR="00B93A1F" w:rsidRPr="00F52B24" w:rsidRDefault="00B93A1F" w:rsidP="00B93A1F">
      <w:pPr>
        <w:pStyle w:val="NoSpacing"/>
        <w:rPr>
          <w:rFonts w:ascii="Calibri" w:hAnsi="Calibri"/>
          <w:color w:val="1F497D" w:themeColor="text2"/>
          <w:szCs w:val="20"/>
          <w:lang w:val="en-GB"/>
        </w:rPr>
      </w:pPr>
    </w:p>
    <w:p w14:paraId="035ED2BA" w14:textId="142D06D8" w:rsidR="00B93A1F" w:rsidRPr="00F52B24" w:rsidRDefault="00647CCC" w:rsidP="00B93A1F">
      <w:pPr>
        <w:pStyle w:val="NoSpacing"/>
        <w:rPr>
          <w:rFonts w:ascii="Calibri" w:hAnsi="Calibri"/>
          <w:color w:val="1F497D" w:themeColor="text2"/>
          <w:szCs w:val="20"/>
          <w:lang w:val="en-GB"/>
        </w:rPr>
      </w:pPr>
      <w:r>
        <w:rPr>
          <w:rFonts w:ascii="Calibri" w:hAnsi="Calibri"/>
          <w:color w:val="1F497D" w:themeColor="text2"/>
          <w:szCs w:val="20"/>
          <w:lang w:val="en-GB"/>
        </w:rPr>
        <w:t xml:space="preserve"> </w:t>
      </w:r>
    </w:p>
    <w:tbl>
      <w:tblPr>
        <w:tblW w:w="548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0"/>
        <w:gridCol w:w="9203"/>
      </w:tblGrid>
      <w:tr w:rsidR="00B93A1F" w:rsidRPr="00F52B24" w14:paraId="65983BF0" w14:textId="77777777" w:rsidTr="005718F5">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67C6E0B7" w14:textId="7EE0D30C" w:rsidR="00B93A1F" w:rsidRPr="00F52B24" w:rsidRDefault="00B93A1F" w:rsidP="005718F5">
            <w:pPr>
              <w:pStyle w:val="NoSpacing"/>
              <w:rPr>
                <w:rFonts w:ascii="Calibri" w:hAnsi="Calibri"/>
                <w:b/>
                <w:color w:val="1F497D" w:themeColor="text2"/>
                <w:szCs w:val="20"/>
                <w:lang w:val="en-GB"/>
              </w:rPr>
            </w:pPr>
          </w:p>
        </w:tc>
        <w:tc>
          <w:tcPr>
            <w:tcW w:w="9221"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53A7C0B2" w14:textId="77777777" w:rsidR="00B93A1F" w:rsidRPr="00F52B24" w:rsidRDefault="00B93A1F" w:rsidP="005718F5">
            <w:pPr>
              <w:pStyle w:val="NoSpacing"/>
              <w:rPr>
                <w:rFonts w:ascii="Calibri" w:hAnsi="Calibri"/>
                <w:b/>
                <w:color w:val="1F497D" w:themeColor="text2"/>
                <w:szCs w:val="20"/>
                <w:lang w:val="en-GB"/>
              </w:rPr>
            </w:pPr>
            <w:r w:rsidRPr="00F52B24">
              <w:rPr>
                <w:rFonts w:ascii="Calibri" w:hAnsi="Calibri"/>
                <w:b/>
                <w:color w:val="1F497D" w:themeColor="text2"/>
                <w:szCs w:val="20"/>
                <w:lang w:val="en-GB"/>
              </w:rPr>
              <w:t>Date of next meeting</w:t>
            </w:r>
          </w:p>
        </w:tc>
      </w:tr>
      <w:tr w:rsidR="00B93A1F" w:rsidRPr="00F52B24" w14:paraId="20863788" w14:textId="77777777" w:rsidTr="005718F5">
        <w:trPr>
          <w:trHeight w:val="288"/>
        </w:trPr>
        <w:tc>
          <w:tcPr>
            <w:tcW w:w="1844" w:type="dxa"/>
            <w:tcBorders>
              <w:top w:val="single" w:sz="12" w:space="0" w:color="BFBFBF" w:themeColor="background1" w:themeShade="BF"/>
            </w:tcBorders>
            <w:shd w:val="clear" w:color="auto" w:fill="F2F2F2" w:themeFill="background1" w:themeFillShade="F2"/>
            <w:vAlign w:val="center"/>
          </w:tcPr>
          <w:p w14:paraId="1C4046C6" w14:textId="77777777" w:rsidR="00B93A1F" w:rsidRPr="00F52B24" w:rsidRDefault="00B93A1F" w:rsidP="005718F5">
            <w:pPr>
              <w:pStyle w:val="NoSpacing"/>
              <w:rPr>
                <w:rFonts w:ascii="Calibri" w:hAnsi="Calibri"/>
                <w:color w:val="1F497D" w:themeColor="text2"/>
                <w:szCs w:val="20"/>
                <w:lang w:val="en-GB"/>
              </w:rPr>
            </w:pPr>
          </w:p>
        </w:tc>
        <w:tc>
          <w:tcPr>
            <w:tcW w:w="9221" w:type="dxa"/>
            <w:tcBorders>
              <w:top w:val="single" w:sz="12" w:space="0" w:color="BFBFBF" w:themeColor="background1" w:themeShade="BF"/>
            </w:tcBorders>
            <w:shd w:val="clear" w:color="auto" w:fill="auto"/>
            <w:vAlign w:val="center"/>
          </w:tcPr>
          <w:p w14:paraId="68E7D293" w14:textId="06F4A846" w:rsidR="00B93A1F" w:rsidRPr="00F52B24" w:rsidRDefault="00647CCC" w:rsidP="008F5091">
            <w:pPr>
              <w:pStyle w:val="NoSpacing"/>
              <w:rPr>
                <w:rFonts w:ascii="Calibri" w:hAnsi="Calibri"/>
                <w:szCs w:val="20"/>
                <w:lang w:val="en-GB"/>
              </w:rPr>
            </w:pPr>
            <w:r>
              <w:rPr>
                <w:rFonts w:ascii="Calibri" w:hAnsi="Calibri"/>
                <w:szCs w:val="20"/>
                <w:lang w:val="en-GB"/>
              </w:rPr>
              <w:t>TBD</w:t>
            </w:r>
          </w:p>
        </w:tc>
      </w:tr>
    </w:tbl>
    <w:p w14:paraId="1D2040F6" w14:textId="3C7A6608" w:rsidR="00B93A1F" w:rsidRPr="00F52B24" w:rsidRDefault="00B93A1F" w:rsidP="00B074DD">
      <w:pPr>
        <w:pStyle w:val="NoSpacing"/>
        <w:rPr>
          <w:rFonts w:ascii="Calibri" w:hAnsi="Calibri"/>
          <w:color w:val="1F497D" w:themeColor="text2"/>
          <w:szCs w:val="20"/>
          <w:lang w:val="en-GB"/>
        </w:rPr>
      </w:pPr>
    </w:p>
    <w:p w14:paraId="3EA9094A" w14:textId="77777777" w:rsidR="00161B89" w:rsidRPr="00F52B24" w:rsidRDefault="00161B89" w:rsidP="00B074DD">
      <w:pPr>
        <w:pStyle w:val="NoSpacing"/>
        <w:rPr>
          <w:rFonts w:ascii="Calibri" w:hAnsi="Calibri"/>
          <w:color w:val="1F497D" w:themeColor="text2"/>
          <w:szCs w:val="20"/>
          <w:lang w:val="en-GB"/>
        </w:rPr>
      </w:pPr>
    </w:p>
    <w:sectPr w:rsidR="00161B89" w:rsidRPr="00F52B24" w:rsidSect="00242FAD">
      <w:footerReference w:type="default" r:id="rId14"/>
      <w:pgSz w:w="12240" w:h="15840"/>
      <w:pgMar w:top="851" w:right="1080" w:bottom="56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5A703" w14:textId="77777777" w:rsidR="00E7417D" w:rsidRDefault="00E7417D" w:rsidP="00442C6E">
      <w:pPr>
        <w:spacing w:before="0" w:after="0" w:line="240" w:lineRule="auto"/>
      </w:pPr>
      <w:r>
        <w:separator/>
      </w:r>
    </w:p>
  </w:endnote>
  <w:endnote w:type="continuationSeparator" w:id="0">
    <w:p w14:paraId="13387D9A" w14:textId="77777777" w:rsidR="00E7417D" w:rsidRDefault="00E7417D" w:rsidP="00442C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FoundrySterling-Book">
    <w:altName w:val="Courier New"/>
    <w:panose1 w:val="00000400000000000000"/>
    <w:charset w:val="00"/>
    <w:family w:val="auto"/>
    <w:pitch w:val="variable"/>
    <w:sig w:usb0="800000A7" w:usb1="00000040" w:usb2="00000000" w:usb3="00000000" w:csb0="00000009"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8E6A0" w14:textId="5A0CC8DF" w:rsidR="00D72372" w:rsidRDefault="00D72372" w:rsidP="00442C6E">
    <w:pPr>
      <w:pStyle w:val="Footer"/>
    </w:pPr>
    <w:r>
      <w:tab/>
    </w:r>
    <w:r>
      <w:tab/>
    </w:r>
    <w:r w:rsidRPr="00442C6E">
      <w:t xml:space="preserve"> </w:t>
    </w:r>
    <w:sdt>
      <w:sdtPr>
        <w:id w:val="17297967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80072">
          <w:rPr>
            <w:noProof/>
          </w:rPr>
          <w:t>1</w:t>
        </w:r>
        <w:r>
          <w:rPr>
            <w:noProof/>
          </w:rPr>
          <w:fldChar w:fldCharType="end"/>
        </w:r>
      </w:sdtContent>
    </w:sdt>
  </w:p>
  <w:p w14:paraId="62F462A3" w14:textId="77777777" w:rsidR="00D72372" w:rsidRDefault="00D72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79739" w14:textId="77777777" w:rsidR="00E7417D" w:rsidRDefault="00E7417D" w:rsidP="00442C6E">
      <w:pPr>
        <w:spacing w:before="0" w:after="0" w:line="240" w:lineRule="auto"/>
      </w:pPr>
      <w:r>
        <w:separator/>
      </w:r>
    </w:p>
  </w:footnote>
  <w:footnote w:type="continuationSeparator" w:id="0">
    <w:p w14:paraId="0870A40B" w14:textId="77777777" w:rsidR="00E7417D" w:rsidRDefault="00E7417D" w:rsidP="00442C6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68AA"/>
    <w:multiLevelType w:val="hybridMultilevel"/>
    <w:tmpl w:val="BE124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6026F"/>
    <w:multiLevelType w:val="hybridMultilevel"/>
    <w:tmpl w:val="FCEC9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33AB8"/>
    <w:multiLevelType w:val="hybridMultilevel"/>
    <w:tmpl w:val="7BB89E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A0865"/>
    <w:multiLevelType w:val="hybridMultilevel"/>
    <w:tmpl w:val="BFBE7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A21B7B"/>
    <w:multiLevelType w:val="hybridMultilevel"/>
    <w:tmpl w:val="9ED85898"/>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A0D3A"/>
    <w:multiLevelType w:val="hybridMultilevel"/>
    <w:tmpl w:val="3EF49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2338F2"/>
    <w:multiLevelType w:val="hybridMultilevel"/>
    <w:tmpl w:val="D0CCA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8B2F6F"/>
    <w:multiLevelType w:val="hybridMultilevel"/>
    <w:tmpl w:val="58AEA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A519B"/>
    <w:multiLevelType w:val="hybridMultilevel"/>
    <w:tmpl w:val="D364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749F9"/>
    <w:multiLevelType w:val="hybridMultilevel"/>
    <w:tmpl w:val="631C8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D77355"/>
    <w:multiLevelType w:val="hybridMultilevel"/>
    <w:tmpl w:val="A766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A55B49"/>
    <w:multiLevelType w:val="hybridMultilevel"/>
    <w:tmpl w:val="AECA2A40"/>
    <w:lvl w:ilvl="0" w:tplc="1BA6089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727C82"/>
    <w:multiLevelType w:val="hybridMultilevel"/>
    <w:tmpl w:val="D1309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D16B19"/>
    <w:multiLevelType w:val="hybridMultilevel"/>
    <w:tmpl w:val="CEF66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496843"/>
    <w:multiLevelType w:val="hybridMultilevel"/>
    <w:tmpl w:val="44943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B459B8"/>
    <w:multiLevelType w:val="hybridMultilevel"/>
    <w:tmpl w:val="F7447AAE"/>
    <w:lvl w:ilvl="0" w:tplc="24681DAE">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3D42CBF"/>
    <w:multiLevelType w:val="hybridMultilevel"/>
    <w:tmpl w:val="57886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6E359D"/>
    <w:multiLevelType w:val="hybridMultilevel"/>
    <w:tmpl w:val="2E4434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2D089C"/>
    <w:multiLevelType w:val="hybridMultilevel"/>
    <w:tmpl w:val="E6EECE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836A52"/>
    <w:multiLevelType w:val="hybridMultilevel"/>
    <w:tmpl w:val="1C403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A86E14"/>
    <w:multiLevelType w:val="hybridMultilevel"/>
    <w:tmpl w:val="1F6A8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AC7FA6"/>
    <w:multiLevelType w:val="hybridMultilevel"/>
    <w:tmpl w:val="012675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C22D4D"/>
    <w:multiLevelType w:val="hybridMultilevel"/>
    <w:tmpl w:val="545A9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E1724F"/>
    <w:multiLevelType w:val="hybridMultilevel"/>
    <w:tmpl w:val="47F02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607A35"/>
    <w:multiLevelType w:val="hybridMultilevel"/>
    <w:tmpl w:val="29F61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BB2279"/>
    <w:multiLevelType w:val="hybridMultilevel"/>
    <w:tmpl w:val="8AD0A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224B29"/>
    <w:multiLevelType w:val="hybridMultilevel"/>
    <w:tmpl w:val="476A2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8560ED"/>
    <w:multiLevelType w:val="hybridMultilevel"/>
    <w:tmpl w:val="1D627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EA1F20"/>
    <w:multiLevelType w:val="hybridMultilevel"/>
    <w:tmpl w:val="70224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D81A8F"/>
    <w:multiLevelType w:val="hybridMultilevel"/>
    <w:tmpl w:val="AECA2A40"/>
    <w:lvl w:ilvl="0" w:tplc="1BA6089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932078"/>
    <w:multiLevelType w:val="multilevel"/>
    <w:tmpl w:val="5BD45FB2"/>
    <w:lvl w:ilvl="0">
      <w:start w:val="2"/>
      <w:numFmt w:val="lowerRoman"/>
      <w:lvlText w:val="%1."/>
      <w:lvlJc w:val="righ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527" w:hanging="414"/>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31" w15:restartNumberingAfterBreak="0">
    <w:nsid w:val="60E73DC0"/>
    <w:multiLevelType w:val="hybridMultilevel"/>
    <w:tmpl w:val="62B4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3733B2"/>
    <w:multiLevelType w:val="hybridMultilevel"/>
    <w:tmpl w:val="2B4A3350"/>
    <w:lvl w:ilvl="0" w:tplc="B3E4AD92">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B45EE0"/>
    <w:multiLevelType w:val="hybridMultilevel"/>
    <w:tmpl w:val="E070B2C8"/>
    <w:lvl w:ilvl="0" w:tplc="B98A7466">
      <w:start w:val="1"/>
      <w:numFmt w:val="lowerRoman"/>
      <w:lvlText w:val="%1."/>
      <w:lvlJc w:val="left"/>
      <w:pPr>
        <w:ind w:left="527" w:hanging="41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C65439"/>
    <w:multiLevelType w:val="hybridMultilevel"/>
    <w:tmpl w:val="242C2C70"/>
    <w:lvl w:ilvl="0" w:tplc="6E3E9F4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AAC1AB7"/>
    <w:multiLevelType w:val="hybridMultilevel"/>
    <w:tmpl w:val="33D83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8E7200"/>
    <w:multiLevelType w:val="hybridMultilevel"/>
    <w:tmpl w:val="00C014CC"/>
    <w:lvl w:ilvl="0" w:tplc="D03AD24A">
      <w:start w:val="1"/>
      <w:numFmt w:val="lowerRoman"/>
      <w:lvlText w:val="%1."/>
      <w:lvlJc w:val="left"/>
      <w:pPr>
        <w:ind w:left="527" w:hanging="41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79536F"/>
    <w:multiLevelType w:val="hybridMultilevel"/>
    <w:tmpl w:val="3F4A8C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E74F3A"/>
    <w:multiLevelType w:val="hybridMultilevel"/>
    <w:tmpl w:val="61CE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4A05E8"/>
    <w:multiLevelType w:val="hybridMultilevel"/>
    <w:tmpl w:val="746EFA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34659D"/>
    <w:multiLevelType w:val="hybridMultilevel"/>
    <w:tmpl w:val="1F6A8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8D3CE2"/>
    <w:multiLevelType w:val="hybridMultilevel"/>
    <w:tmpl w:val="E0E67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996389"/>
    <w:multiLevelType w:val="multilevel"/>
    <w:tmpl w:val="BC6613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86238C"/>
    <w:multiLevelType w:val="hybridMultilevel"/>
    <w:tmpl w:val="E2380204"/>
    <w:lvl w:ilvl="0" w:tplc="3F3EBE4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D72DF4"/>
    <w:multiLevelType w:val="hybridMultilevel"/>
    <w:tmpl w:val="47A4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40302E"/>
    <w:multiLevelType w:val="hybridMultilevel"/>
    <w:tmpl w:val="03504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8"/>
  </w:num>
  <w:num w:numId="4">
    <w:abstractNumId w:val="3"/>
  </w:num>
  <w:num w:numId="5">
    <w:abstractNumId w:val="28"/>
  </w:num>
  <w:num w:numId="6">
    <w:abstractNumId w:val="26"/>
  </w:num>
  <w:num w:numId="7">
    <w:abstractNumId w:val="5"/>
  </w:num>
  <w:num w:numId="8">
    <w:abstractNumId w:val="13"/>
  </w:num>
  <w:num w:numId="9">
    <w:abstractNumId w:val="16"/>
  </w:num>
  <w:num w:numId="10">
    <w:abstractNumId w:val="39"/>
  </w:num>
  <w:num w:numId="11">
    <w:abstractNumId w:val="40"/>
  </w:num>
  <w:num w:numId="12">
    <w:abstractNumId w:val="20"/>
  </w:num>
  <w:num w:numId="13">
    <w:abstractNumId w:val="19"/>
  </w:num>
  <w:num w:numId="14">
    <w:abstractNumId w:val="37"/>
  </w:num>
  <w:num w:numId="15">
    <w:abstractNumId w:val="2"/>
  </w:num>
  <w:num w:numId="16">
    <w:abstractNumId w:val="1"/>
  </w:num>
  <w:num w:numId="17">
    <w:abstractNumId w:val="31"/>
  </w:num>
  <w:num w:numId="18">
    <w:abstractNumId w:val="8"/>
  </w:num>
  <w:num w:numId="19">
    <w:abstractNumId w:val="6"/>
  </w:num>
  <w:num w:numId="20">
    <w:abstractNumId w:val="24"/>
  </w:num>
  <w:num w:numId="21">
    <w:abstractNumId w:val="14"/>
  </w:num>
  <w:num w:numId="22">
    <w:abstractNumId w:val="22"/>
  </w:num>
  <w:num w:numId="23">
    <w:abstractNumId w:val="27"/>
  </w:num>
  <w:num w:numId="24">
    <w:abstractNumId w:val="32"/>
  </w:num>
  <w:num w:numId="25">
    <w:abstractNumId w:val="4"/>
  </w:num>
  <w:num w:numId="26">
    <w:abstractNumId w:val="35"/>
  </w:num>
  <w:num w:numId="27">
    <w:abstractNumId w:val="15"/>
  </w:num>
  <w:num w:numId="28">
    <w:abstractNumId w:val="23"/>
  </w:num>
  <w:num w:numId="29">
    <w:abstractNumId w:val="21"/>
  </w:num>
  <w:num w:numId="30">
    <w:abstractNumId w:val="0"/>
  </w:num>
  <w:num w:numId="31">
    <w:abstractNumId w:val="34"/>
  </w:num>
  <w:num w:numId="32">
    <w:abstractNumId w:val="17"/>
  </w:num>
  <w:num w:numId="33">
    <w:abstractNumId w:val="42"/>
  </w:num>
  <w:num w:numId="34">
    <w:abstractNumId w:val="36"/>
  </w:num>
  <w:num w:numId="35">
    <w:abstractNumId w:val="33"/>
  </w:num>
  <w:num w:numId="36">
    <w:abstractNumId w:val="30"/>
  </w:num>
  <w:num w:numId="37">
    <w:abstractNumId w:val="29"/>
  </w:num>
  <w:num w:numId="38">
    <w:abstractNumId w:val="11"/>
  </w:num>
  <w:num w:numId="39">
    <w:abstractNumId w:val="43"/>
  </w:num>
  <w:num w:numId="40">
    <w:abstractNumId w:val="12"/>
  </w:num>
  <w:num w:numId="41">
    <w:abstractNumId w:val="25"/>
  </w:num>
  <w:num w:numId="42">
    <w:abstractNumId w:val="45"/>
  </w:num>
  <w:num w:numId="43">
    <w:abstractNumId w:val="41"/>
  </w:num>
  <w:num w:numId="44">
    <w:abstractNumId w:val="38"/>
  </w:num>
  <w:num w:numId="45">
    <w:abstractNumId w:val="44"/>
  </w:num>
  <w:num w:numId="4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3"/>
    <w:rsid w:val="000013B1"/>
    <w:rsid w:val="0000473C"/>
    <w:rsid w:val="00004B99"/>
    <w:rsid w:val="00005962"/>
    <w:rsid w:val="00007546"/>
    <w:rsid w:val="00013A41"/>
    <w:rsid w:val="00014307"/>
    <w:rsid w:val="00015D36"/>
    <w:rsid w:val="0001658A"/>
    <w:rsid w:val="00016CEE"/>
    <w:rsid w:val="00020017"/>
    <w:rsid w:val="0002511D"/>
    <w:rsid w:val="000255D9"/>
    <w:rsid w:val="00031746"/>
    <w:rsid w:val="00031E87"/>
    <w:rsid w:val="00035635"/>
    <w:rsid w:val="00036D30"/>
    <w:rsid w:val="00044BA5"/>
    <w:rsid w:val="000473AC"/>
    <w:rsid w:val="00051DA8"/>
    <w:rsid w:val="00052D05"/>
    <w:rsid w:val="00054CB3"/>
    <w:rsid w:val="00055D95"/>
    <w:rsid w:val="00056FCD"/>
    <w:rsid w:val="000572BA"/>
    <w:rsid w:val="00060C43"/>
    <w:rsid w:val="00066DCC"/>
    <w:rsid w:val="000717C7"/>
    <w:rsid w:val="0007400B"/>
    <w:rsid w:val="00074E2B"/>
    <w:rsid w:val="000765D0"/>
    <w:rsid w:val="000904E9"/>
    <w:rsid w:val="0009057F"/>
    <w:rsid w:val="00093DE9"/>
    <w:rsid w:val="00096ECA"/>
    <w:rsid w:val="000A0680"/>
    <w:rsid w:val="000A0A92"/>
    <w:rsid w:val="000A1250"/>
    <w:rsid w:val="000A40FF"/>
    <w:rsid w:val="000A763A"/>
    <w:rsid w:val="000B637D"/>
    <w:rsid w:val="000B659D"/>
    <w:rsid w:val="000B6709"/>
    <w:rsid w:val="000B6FC8"/>
    <w:rsid w:val="000C24D6"/>
    <w:rsid w:val="000C61EA"/>
    <w:rsid w:val="000C77B6"/>
    <w:rsid w:val="000D095B"/>
    <w:rsid w:val="000D1050"/>
    <w:rsid w:val="000D1698"/>
    <w:rsid w:val="000D2464"/>
    <w:rsid w:val="000D4BC2"/>
    <w:rsid w:val="000D5773"/>
    <w:rsid w:val="000E31D1"/>
    <w:rsid w:val="000E3E73"/>
    <w:rsid w:val="000E4A16"/>
    <w:rsid w:val="000F3995"/>
    <w:rsid w:val="000F5D92"/>
    <w:rsid w:val="001012BC"/>
    <w:rsid w:val="001025CB"/>
    <w:rsid w:val="00102A3B"/>
    <w:rsid w:val="001048E8"/>
    <w:rsid w:val="00107F2A"/>
    <w:rsid w:val="001109FE"/>
    <w:rsid w:val="0011194F"/>
    <w:rsid w:val="001121BC"/>
    <w:rsid w:val="00112327"/>
    <w:rsid w:val="00115726"/>
    <w:rsid w:val="00123564"/>
    <w:rsid w:val="0012661A"/>
    <w:rsid w:val="0013022F"/>
    <w:rsid w:val="00132218"/>
    <w:rsid w:val="00134173"/>
    <w:rsid w:val="00134851"/>
    <w:rsid w:val="001407E3"/>
    <w:rsid w:val="00140856"/>
    <w:rsid w:val="001410A1"/>
    <w:rsid w:val="001469D3"/>
    <w:rsid w:val="00156518"/>
    <w:rsid w:val="00161B3E"/>
    <w:rsid w:val="00161B89"/>
    <w:rsid w:val="00163B43"/>
    <w:rsid w:val="001657BD"/>
    <w:rsid w:val="00173AAB"/>
    <w:rsid w:val="00176DAD"/>
    <w:rsid w:val="00176F2D"/>
    <w:rsid w:val="00181676"/>
    <w:rsid w:val="001845BE"/>
    <w:rsid w:val="00185CD0"/>
    <w:rsid w:val="00185E11"/>
    <w:rsid w:val="00191564"/>
    <w:rsid w:val="00191EB0"/>
    <w:rsid w:val="001A104B"/>
    <w:rsid w:val="001A3F92"/>
    <w:rsid w:val="001A4F99"/>
    <w:rsid w:val="001A7C1D"/>
    <w:rsid w:val="001B0BBD"/>
    <w:rsid w:val="001B4AC4"/>
    <w:rsid w:val="001B6368"/>
    <w:rsid w:val="001C4692"/>
    <w:rsid w:val="001C5E25"/>
    <w:rsid w:val="001C608D"/>
    <w:rsid w:val="001C673C"/>
    <w:rsid w:val="001C6B4E"/>
    <w:rsid w:val="001C7B12"/>
    <w:rsid w:val="001D00D5"/>
    <w:rsid w:val="001D0BA3"/>
    <w:rsid w:val="001D188E"/>
    <w:rsid w:val="001D1A6C"/>
    <w:rsid w:val="001D35A7"/>
    <w:rsid w:val="001D4F85"/>
    <w:rsid w:val="001D57E9"/>
    <w:rsid w:val="001E267D"/>
    <w:rsid w:val="001E48FC"/>
    <w:rsid w:val="001F2BD8"/>
    <w:rsid w:val="001F7508"/>
    <w:rsid w:val="002026E4"/>
    <w:rsid w:val="00205036"/>
    <w:rsid w:val="002071C2"/>
    <w:rsid w:val="0021016D"/>
    <w:rsid w:val="002128C6"/>
    <w:rsid w:val="00214DA5"/>
    <w:rsid w:val="00215FB1"/>
    <w:rsid w:val="00217427"/>
    <w:rsid w:val="00217A1E"/>
    <w:rsid w:val="00220228"/>
    <w:rsid w:val="00224E8F"/>
    <w:rsid w:val="00227C48"/>
    <w:rsid w:val="00242FAD"/>
    <w:rsid w:val="00245262"/>
    <w:rsid w:val="00245D16"/>
    <w:rsid w:val="00247EB0"/>
    <w:rsid w:val="0025050A"/>
    <w:rsid w:val="00251F80"/>
    <w:rsid w:val="00254249"/>
    <w:rsid w:val="00256455"/>
    <w:rsid w:val="00256E58"/>
    <w:rsid w:val="00260CC9"/>
    <w:rsid w:val="0026295E"/>
    <w:rsid w:val="002651DB"/>
    <w:rsid w:val="00266528"/>
    <w:rsid w:val="00273C0F"/>
    <w:rsid w:val="002770DA"/>
    <w:rsid w:val="00280673"/>
    <w:rsid w:val="0028128A"/>
    <w:rsid w:val="002822AD"/>
    <w:rsid w:val="0029705C"/>
    <w:rsid w:val="002A23A4"/>
    <w:rsid w:val="002A2E5B"/>
    <w:rsid w:val="002A4959"/>
    <w:rsid w:val="002A4FE4"/>
    <w:rsid w:val="002A6941"/>
    <w:rsid w:val="002B118D"/>
    <w:rsid w:val="002B404D"/>
    <w:rsid w:val="002B6724"/>
    <w:rsid w:val="002B683F"/>
    <w:rsid w:val="002B6C22"/>
    <w:rsid w:val="002C0B42"/>
    <w:rsid w:val="002C6A4E"/>
    <w:rsid w:val="002E0546"/>
    <w:rsid w:val="002E3719"/>
    <w:rsid w:val="002F2C60"/>
    <w:rsid w:val="002F79DE"/>
    <w:rsid w:val="003015D5"/>
    <w:rsid w:val="00310EBF"/>
    <w:rsid w:val="003114CE"/>
    <w:rsid w:val="00311E71"/>
    <w:rsid w:val="00312446"/>
    <w:rsid w:val="00312A8A"/>
    <w:rsid w:val="00312BA8"/>
    <w:rsid w:val="0031475D"/>
    <w:rsid w:val="00314EC6"/>
    <w:rsid w:val="0032112B"/>
    <w:rsid w:val="00323691"/>
    <w:rsid w:val="00327262"/>
    <w:rsid w:val="0033047D"/>
    <w:rsid w:val="00332075"/>
    <w:rsid w:val="00335EFF"/>
    <w:rsid w:val="0033696A"/>
    <w:rsid w:val="00342FCA"/>
    <w:rsid w:val="00343B90"/>
    <w:rsid w:val="0035427E"/>
    <w:rsid w:val="00355724"/>
    <w:rsid w:val="0035639A"/>
    <w:rsid w:val="00363DAE"/>
    <w:rsid w:val="00365707"/>
    <w:rsid w:val="00372044"/>
    <w:rsid w:val="0037244E"/>
    <w:rsid w:val="0038377D"/>
    <w:rsid w:val="00385354"/>
    <w:rsid w:val="00392882"/>
    <w:rsid w:val="003951DC"/>
    <w:rsid w:val="003972D8"/>
    <w:rsid w:val="0039731E"/>
    <w:rsid w:val="00397E66"/>
    <w:rsid w:val="003A2183"/>
    <w:rsid w:val="003B3634"/>
    <w:rsid w:val="003C02B5"/>
    <w:rsid w:val="003C093C"/>
    <w:rsid w:val="003C29C3"/>
    <w:rsid w:val="003C4FBE"/>
    <w:rsid w:val="003D527B"/>
    <w:rsid w:val="003D70BA"/>
    <w:rsid w:val="003D7736"/>
    <w:rsid w:val="003D7C40"/>
    <w:rsid w:val="003E2831"/>
    <w:rsid w:val="003E4004"/>
    <w:rsid w:val="003E5A6F"/>
    <w:rsid w:val="003F0C14"/>
    <w:rsid w:val="003F63E1"/>
    <w:rsid w:val="003F7E7B"/>
    <w:rsid w:val="00405F49"/>
    <w:rsid w:val="00407CCE"/>
    <w:rsid w:val="00412310"/>
    <w:rsid w:val="00412944"/>
    <w:rsid w:val="004155E4"/>
    <w:rsid w:val="00417BF6"/>
    <w:rsid w:val="004257EC"/>
    <w:rsid w:val="00426091"/>
    <w:rsid w:val="0042689F"/>
    <w:rsid w:val="00426FC6"/>
    <w:rsid w:val="004273B3"/>
    <w:rsid w:val="004301E3"/>
    <w:rsid w:val="00436057"/>
    <w:rsid w:val="00436418"/>
    <w:rsid w:val="00436B4A"/>
    <w:rsid w:val="00440B4B"/>
    <w:rsid w:val="00441CA2"/>
    <w:rsid w:val="00442C6E"/>
    <w:rsid w:val="00442F87"/>
    <w:rsid w:val="004452CF"/>
    <w:rsid w:val="00445AB4"/>
    <w:rsid w:val="004460EF"/>
    <w:rsid w:val="004464C6"/>
    <w:rsid w:val="00447775"/>
    <w:rsid w:val="0044787D"/>
    <w:rsid w:val="00450943"/>
    <w:rsid w:val="00451984"/>
    <w:rsid w:val="004539BF"/>
    <w:rsid w:val="00454135"/>
    <w:rsid w:val="0045668F"/>
    <w:rsid w:val="0046169D"/>
    <w:rsid w:val="00462A97"/>
    <w:rsid w:val="00464394"/>
    <w:rsid w:val="00465384"/>
    <w:rsid w:val="00471A22"/>
    <w:rsid w:val="0048375C"/>
    <w:rsid w:val="00483E60"/>
    <w:rsid w:val="0048573F"/>
    <w:rsid w:val="004925BC"/>
    <w:rsid w:val="00492782"/>
    <w:rsid w:val="0049650E"/>
    <w:rsid w:val="00497274"/>
    <w:rsid w:val="004A4F57"/>
    <w:rsid w:val="004B22C9"/>
    <w:rsid w:val="004B4E47"/>
    <w:rsid w:val="004B5C2E"/>
    <w:rsid w:val="004C0B4C"/>
    <w:rsid w:val="004C7C6B"/>
    <w:rsid w:val="004D24E7"/>
    <w:rsid w:val="004D596E"/>
    <w:rsid w:val="004D6F30"/>
    <w:rsid w:val="004E0A71"/>
    <w:rsid w:val="004E6402"/>
    <w:rsid w:val="004F12C5"/>
    <w:rsid w:val="004F2BEF"/>
    <w:rsid w:val="004F32E0"/>
    <w:rsid w:val="004F682E"/>
    <w:rsid w:val="00501416"/>
    <w:rsid w:val="005022FC"/>
    <w:rsid w:val="005042A0"/>
    <w:rsid w:val="00504CB6"/>
    <w:rsid w:val="0050776A"/>
    <w:rsid w:val="00507FE5"/>
    <w:rsid w:val="00510B4A"/>
    <w:rsid w:val="00512FD7"/>
    <w:rsid w:val="0051595E"/>
    <w:rsid w:val="00516D21"/>
    <w:rsid w:val="00517025"/>
    <w:rsid w:val="00520B12"/>
    <w:rsid w:val="00525BA1"/>
    <w:rsid w:val="005268B0"/>
    <w:rsid w:val="005301F4"/>
    <w:rsid w:val="005341C2"/>
    <w:rsid w:val="005349CF"/>
    <w:rsid w:val="00535778"/>
    <w:rsid w:val="0053691E"/>
    <w:rsid w:val="005420BF"/>
    <w:rsid w:val="005448CC"/>
    <w:rsid w:val="00546F7E"/>
    <w:rsid w:val="00554713"/>
    <w:rsid w:val="00554DB4"/>
    <w:rsid w:val="005561FB"/>
    <w:rsid w:val="005563CD"/>
    <w:rsid w:val="005565A0"/>
    <w:rsid w:val="0056039F"/>
    <w:rsid w:val="0056364A"/>
    <w:rsid w:val="00564117"/>
    <w:rsid w:val="00565821"/>
    <w:rsid w:val="005705D8"/>
    <w:rsid w:val="00575594"/>
    <w:rsid w:val="00576E05"/>
    <w:rsid w:val="00577BC1"/>
    <w:rsid w:val="00590724"/>
    <w:rsid w:val="005930F2"/>
    <w:rsid w:val="00595328"/>
    <w:rsid w:val="00595914"/>
    <w:rsid w:val="005979B6"/>
    <w:rsid w:val="005A3F37"/>
    <w:rsid w:val="005A6F91"/>
    <w:rsid w:val="005B50C6"/>
    <w:rsid w:val="005C1E00"/>
    <w:rsid w:val="005C3104"/>
    <w:rsid w:val="005C323E"/>
    <w:rsid w:val="005D3168"/>
    <w:rsid w:val="005D4474"/>
    <w:rsid w:val="005D5C8F"/>
    <w:rsid w:val="005E09B7"/>
    <w:rsid w:val="005E47AD"/>
    <w:rsid w:val="005E6624"/>
    <w:rsid w:val="005E7F05"/>
    <w:rsid w:val="005F3AAC"/>
    <w:rsid w:val="005F67CB"/>
    <w:rsid w:val="005F7719"/>
    <w:rsid w:val="00604545"/>
    <w:rsid w:val="00613C7D"/>
    <w:rsid w:val="00613FBA"/>
    <w:rsid w:val="006221F0"/>
    <w:rsid w:val="0062378A"/>
    <w:rsid w:val="00623E1E"/>
    <w:rsid w:val="00626EC5"/>
    <w:rsid w:val="00631EA8"/>
    <w:rsid w:val="006414A5"/>
    <w:rsid w:val="00641B98"/>
    <w:rsid w:val="00644C98"/>
    <w:rsid w:val="006464DE"/>
    <w:rsid w:val="00647CCC"/>
    <w:rsid w:val="00647CE5"/>
    <w:rsid w:val="00650744"/>
    <w:rsid w:val="00652BF2"/>
    <w:rsid w:val="00652C3D"/>
    <w:rsid w:val="006555CE"/>
    <w:rsid w:val="006621B2"/>
    <w:rsid w:val="00662543"/>
    <w:rsid w:val="00667297"/>
    <w:rsid w:val="0067239A"/>
    <w:rsid w:val="006730C1"/>
    <w:rsid w:val="006730EA"/>
    <w:rsid w:val="0067387E"/>
    <w:rsid w:val="006744E1"/>
    <w:rsid w:val="006754BE"/>
    <w:rsid w:val="006757B1"/>
    <w:rsid w:val="00675BFF"/>
    <w:rsid w:val="006764AC"/>
    <w:rsid w:val="00681007"/>
    <w:rsid w:val="006826A0"/>
    <w:rsid w:val="00685B81"/>
    <w:rsid w:val="006A3334"/>
    <w:rsid w:val="006A4852"/>
    <w:rsid w:val="006A7D7E"/>
    <w:rsid w:val="006B0007"/>
    <w:rsid w:val="006B1552"/>
    <w:rsid w:val="006B19FB"/>
    <w:rsid w:val="006B2643"/>
    <w:rsid w:val="006B4D1C"/>
    <w:rsid w:val="006C0236"/>
    <w:rsid w:val="006C2D06"/>
    <w:rsid w:val="006C339D"/>
    <w:rsid w:val="006D1339"/>
    <w:rsid w:val="006D28E2"/>
    <w:rsid w:val="006D6A61"/>
    <w:rsid w:val="006D7280"/>
    <w:rsid w:val="006D7BA8"/>
    <w:rsid w:val="006E12F8"/>
    <w:rsid w:val="006E7655"/>
    <w:rsid w:val="006F4801"/>
    <w:rsid w:val="007020CB"/>
    <w:rsid w:val="00704024"/>
    <w:rsid w:val="00706517"/>
    <w:rsid w:val="00716C2C"/>
    <w:rsid w:val="00717E9E"/>
    <w:rsid w:val="00720F6A"/>
    <w:rsid w:val="00723FBE"/>
    <w:rsid w:val="007318D3"/>
    <w:rsid w:val="00733817"/>
    <w:rsid w:val="00736804"/>
    <w:rsid w:val="00742015"/>
    <w:rsid w:val="00743010"/>
    <w:rsid w:val="00750492"/>
    <w:rsid w:val="00751AB7"/>
    <w:rsid w:val="0075270A"/>
    <w:rsid w:val="00752FC2"/>
    <w:rsid w:val="00757C35"/>
    <w:rsid w:val="00760780"/>
    <w:rsid w:val="0076317D"/>
    <w:rsid w:val="0076474A"/>
    <w:rsid w:val="0076534F"/>
    <w:rsid w:val="0076560F"/>
    <w:rsid w:val="00765E85"/>
    <w:rsid w:val="0077008B"/>
    <w:rsid w:val="007704FC"/>
    <w:rsid w:val="00772ACA"/>
    <w:rsid w:val="0077444C"/>
    <w:rsid w:val="007747AB"/>
    <w:rsid w:val="007770F7"/>
    <w:rsid w:val="00777F20"/>
    <w:rsid w:val="00781568"/>
    <w:rsid w:val="00783B3F"/>
    <w:rsid w:val="0078737B"/>
    <w:rsid w:val="007877BC"/>
    <w:rsid w:val="00794C0D"/>
    <w:rsid w:val="007969C2"/>
    <w:rsid w:val="007A02FE"/>
    <w:rsid w:val="007A2CE9"/>
    <w:rsid w:val="007A351A"/>
    <w:rsid w:val="007B59C7"/>
    <w:rsid w:val="007C282C"/>
    <w:rsid w:val="007C645B"/>
    <w:rsid w:val="007D0AA9"/>
    <w:rsid w:val="007D5DF3"/>
    <w:rsid w:val="007E062F"/>
    <w:rsid w:val="007E0882"/>
    <w:rsid w:val="007E3A6B"/>
    <w:rsid w:val="007E7D74"/>
    <w:rsid w:val="007F16F5"/>
    <w:rsid w:val="007F1EDD"/>
    <w:rsid w:val="007F2FAD"/>
    <w:rsid w:val="007F331C"/>
    <w:rsid w:val="007F71FC"/>
    <w:rsid w:val="0080043D"/>
    <w:rsid w:val="008020CA"/>
    <w:rsid w:val="00803705"/>
    <w:rsid w:val="008049D1"/>
    <w:rsid w:val="008057CA"/>
    <w:rsid w:val="00807454"/>
    <w:rsid w:val="0081033B"/>
    <w:rsid w:val="0081142C"/>
    <w:rsid w:val="008242E4"/>
    <w:rsid w:val="00824EB9"/>
    <w:rsid w:val="00825468"/>
    <w:rsid w:val="008261CD"/>
    <w:rsid w:val="00826EB0"/>
    <w:rsid w:val="008318A7"/>
    <w:rsid w:val="00833937"/>
    <w:rsid w:val="00836038"/>
    <w:rsid w:val="008413C2"/>
    <w:rsid w:val="00845190"/>
    <w:rsid w:val="00846D2A"/>
    <w:rsid w:val="00850408"/>
    <w:rsid w:val="0085124D"/>
    <w:rsid w:val="00853F02"/>
    <w:rsid w:val="008572CC"/>
    <w:rsid w:val="0085752C"/>
    <w:rsid w:val="0087138C"/>
    <w:rsid w:val="00871E2B"/>
    <w:rsid w:val="00872848"/>
    <w:rsid w:val="00874CA9"/>
    <w:rsid w:val="00874F28"/>
    <w:rsid w:val="00875375"/>
    <w:rsid w:val="00880436"/>
    <w:rsid w:val="00881411"/>
    <w:rsid w:val="00881CF4"/>
    <w:rsid w:val="0088510B"/>
    <w:rsid w:val="008870C1"/>
    <w:rsid w:val="00891108"/>
    <w:rsid w:val="00894292"/>
    <w:rsid w:val="008A3A6A"/>
    <w:rsid w:val="008A4391"/>
    <w:rsid w:val="008A5E14"/>
    <w:rsid w:val="008A6509"/>
    <w:rsid w:val="008B57ED"/>
    <w:rsid w:val="008C1531"/>
    <w:rsid w:val="008C2465"/>
    <w:rsid w:val="008C4564"/>
    <w:rsid w:val="008C5500"/>
    <w:rsid w:val="008C5D87"/>
    <w:rsid w:val="008C6271"/>
    <w:rsid w:val="008C6E5B"/>
    <w:rsid w:val="008C74BE"/>
    <w:rsid w:val="008D0247"/>
    <w:rsid w:val="008D131C"/>
    <w:rsid w:val="008D5989"/>
    <w:rsid w:val="008E5135"/>
    <w:rsid w:val="008E51AE"/>
    <w:rsid w:val="008E58FD"/>
    <w:rsid w:val="008E6ED9"/>
    <w:rsid w:val="008F4B33"/>
    <w:rsid w:val="008F5091"/>
    <w:rsid w:val="00907949"/>
    <w:rsid w:val="00913DC4"/>
    <w:rsid w:val="00922F85"/>
    <w:rsid w:val="00930369"/>
    <w:rsid w:val="00933DDE"/>
    <w:rsid w:val="00933E73"/>
    <w:rsid w:val="0094620E"/>
    <w:rsid w:val="0094678E"/>
    <w:rsid w:val="00946EAE"/>
    <w:rsid w:val="009472FF"/>
    <w:rsid w:val="00947DDF"/>
    <w:rsid w:val="00950785"/>
    <w:rsid w:val="00953E2C"/>
    <w:rsid w:val="009545D9"/>
    <w:rsid w:val="009563F6"/>
    <w:rsid w:val="009572DC"/>
    <w:rsid w:val="00957DC0"/>
    <w:rsid w:val="00964FB3"/>
    <w:rsid w:val="00965EE0"/>
    <w:rsid w:val="0096691F"/>
    <w:rsid w:val="00980072"/>
    <w:rsid w:val="00986DCC"/>
    <w:rsid w:val="00990BAA"/>
    <w:rsid w:val="00992C19"/>
    <w:rsid w:val="00997718"/>
    <w:rsid w:val="009A22E9"/>
    <w:rsid w:val="009A350B"/>
    <w:rsid w:val="009B3C26"/>
    <w:rsid w:val="009B7631"/>
    <w:rsid w:val="009C2B1E"/>
    <w:rsid w:val="009C3531"/>
    <w:rsid w:val="009C4399"/>
    <w:rsid w:val="009C5E06"/>
    <w:rsid w:val="009D3793"/>
    <w:rsid w:val="009D7A35"/>
    <w:rsid w:val="009E03D7"/>
    <w:rsid w:val="009E41FF"/>
    <w:rsid w:val="009E73D5"/>
    <w:rsid w:val="009F7274"/>
    <w:rsid w:val="00A0054B"/>
    <w:rsid w:val="00A0258F"/>
    <w:rsid w:val="00A028E8"/>
    <w:rsid w:val="00A0718F"/>
    <w:rsid w:val="00A10184"/>
    <w:rsid w:val="00A12068"/>
    <w:rsid w:val="00A24206"/>
    <w:rsid w:val="00A30324"/>
    <w:rsid w:val="00A32E72"/>
    <w:rsid w:val="00A36488"/>
    <w:rsid w:val="00A36C40"/>
    <w:rsid w:val="00A40C12"/>
    <w:rsid w:val="00A508D5"/>
    <w:rsid w:val="00A5344D"/>
    <w:rsid w:val="00A54A18"/>
    <w:rsid w:val="00A60A9B"/>
    <w:rsid w:val="00A622AA"/>
    <w:rsid w:val="00A627E0"/>
    <w:rsid w:val="00A643CB"/>
    <w:rsid w:val="00A663C2"/>
    <w:rsid w:val="00A670DE"/>
    <w:rsid w:val="00A67D6A"/>
    <w:rsid w:val="00A75099"/>
    <w:rsid w:val="00A7760F"/>
    <w:rsid w:val="00A80430"/>
    <w:rsid w:val="00A916ED"/>
    <w:rsid w:val="00A96AF6"/>
    <w:rsid w:val="00A97555"/>
    <w:rsid w:val="00AA01BC"/>
    <w:rsid w:val="00AA17D7"/>
    <w:rsid w:val="00AA20E9"/>
    <w:rsid w:val="00AA3AD9"/>
    <w:rsid w:val="00AA4667"/>
    <w:rsid w:val="00AA4C53"/>
    <w:rsid w:val="00AA77EC"/>
    <w:rsid w:val="00AC09A6"/>
    <w:rsid w:val="00AC2E82"/>
    <w:rsid w:val="00AC4868"/>
    <w:rsid w:val="00AC4EDB"/>
    <w:rsid w:val="00AC5BDB"/>
    <w:rsid w:val="00AD100D"/>
    <w:rsid w:val="00AD1A66"/>
    <w:rsid w:val="00AD5BDC"/>
    <w:rsid w:val="00AD5C34"/>
    <w:rsid w:val="00AD5E7C"/>
    <w:rsid w:val="00AD665D"/>
    <w:rsid w:val="00AD7BFD"/>
    <w:rsid w:val="00AE1F2A"/>
    <w:rsid w:val="00AE25E9"/>
    <w:rsid w:val="00AE5046"/>
    <w:rsid w:val="00AE5FBB"/>
    <w:rsid w:val="00AF6CCC"/>
    <w:rsid w:val="00B04315"/>
    <w:rsid w:val="00B04384"/>
    <w:rsid w:val="00B065A1"/>
    <w:rsid w:val="00B074DD"/>
    <w:rsid w:val="00B1229F"/>
    <w:rsid w:val="00B1468F"/>
    <w:rsid w:val="00B16D75"/>
    <w:rsid w:val="00B1758F"/>
    <w:rsid w:val="00B17E54"/>
    <w:rsid w:val="00B221C4"/>
    <w:rsid w:val="00B25527"/>
    <w:rsid w:val="00B32F7E"/>
    <w:rsid w:val="00B3356D"/>
    <w:rsid w:val="00B35454"/>
    <w:rsid w:val="00B354A7"/>
    <w:rsid w:val="00B376BF"/>
    <w:rsid w:val="00B417D8"/>
    <w:rsid w:val="00B42899"/>
    <w:rsid w:val="00B46BA6"/>
    <w:rsid w:val="00B5024D"/>
    <w:rsid w:val="00B51A6C"/>
    <w:rsid w:val="00B53073"/>
    <w:rsid w:val="00B57BF3"/>
    <w:rsid w:val="00B57EDB"/>
    <w:rsid w:val="00B622BD"/>
    <w:rsid w:val="00B628D8"/>
    <w:rsid w:val="00B64644"/>
    <w:rsid w:val="00B657AD"/>
    <w:rsid w:val="00B71B05"/>
    <w:rsid w:val="00B7298F"/>
    <w:rsid w:val="00B76DA6"/>
    <w:rsid w:val="00B81EA7"/>
    <w:rsid w:val="00B82E57"/>
    <w:rsid w:val="00B8367A"/>
    <w:rsid w:val="00B863CC"/>
    <w:rsid w:val="00B87C72"/>
    <w:rsid w:val="00B9014C"/>
    <w:rsid w:val="00B91A56"/>
    <w:rsid w:val="00B93A1F"/>
    <w:rsid w:val="00B961EC"/>
    <w:rsid w:val="00BA0E6D"/>
    <w:rsid w:val="00BA0FCF"/>
    <w:rsid w:val="00BA2E7C"/>
    <w:rsid w:val="00BA7ECF"/>
    <w:rsid w:val="00BB4A81"/>
    <w:rsid w:val="00BB5421"/>
    <w:rsid w:val="00BB7FBE"/>
    <w:rsid w:val="00BC1AD4"/>
    <w:rsid w:val="00BC4989"/>
    <w:rsid w:val="00BD14AB"/>
    <w:rsid w:val="00BD3162"/>
    <w:rsid w:val="00BD663F"/>
    <w:rsid w:val="00BD6CC6"/>
    <w:rsid w:val="00BE035E"/>
    <w:rsid w:val="00BF2483"/>
    <w:rsid w:val="00BF3F67"/>
    <w:rsid w:val="00BF6619"/>
    <w:rsid w:val="00BF6990"/>
    <w:rsid w:val="00C02D06"/>
    <w:rsid w:val="00C041DB"/>
    <w:rsid w:val="00C07B90"/>
    <w:rsid w:val="00C11078"/>
    <w:rsid w:val="00C12F34"/>
    <w:rsid w:val="00C16D3E"/>
    <w:rsid w:val="00C22DF7"/>
    <w:rsid w:val="00C250D4"/>
    <w:rsid w:val="00C272E1"/>
    <w:rsid w:val="00C275EC"/>
    <w:rsid w:val="00C27A35"/>
    <w:rsid w:val="00C27D88"/>
    <w:rsid w:val="00C30020"/>
    <w:rsid w:val="00C34E23"/>
    <w:rsid w:val="00C36AC3"/>
    <w:rsid w:val="00C3766A"/>
    <w:rsid w:val="00C4399D"/>
    <w:rsid w:val="00C4510A"/>
    <w:rsid w:val="00C46D02"/>
    <w:rsid w:val="00C47358"/>
    <w:rsid w:val="00C5184E"/>
    <w:rsid w:val="00C53D8F"/>
    <w:rsid w:val="00C61532"/>
    <w:rsid w:val="00C62AA3"/>
    <w:rsid w:val="00C63054"/>
    <w:rsid w:val="00C6753F"/>
    <w:rsid w:val="00C6793C"/>
    <w:rsid w:val="00C768C3"/>
    <w:rsid w:val="00C769F7"/>
    <w:rsid w:val="00C76DA3"/>
    <w:rsid w:val="00C77656"/>
    <w:rsid w:val="00C81E0E"/>
    <w:rsid w:val="00C84421"/>
    <w:rsid w:val="00C86EA2"/>
    <w:rsid w:val="00C8716B"/>
    <w:rsid w:val="00C938AF"/>
    <w:rsid w:val="00C95691"/>
    <w:rsid w:val="00C95C20"/>
    <w:rsid w:val="00CA1364"/>
    <w:rsid w:val="00CA2A82"/>
    <w:rsid w:val="00CA503E"/>
    <w:rsid w:val="00CC1207"/>
    <w:rsid w:val="00CC619B"/>
    <w:rsid w:val="00CD03D2"/>
    <w:rsid w:val="00CD36C3"/>
    <w:rsid w:val="00CD440E"/>
    <w:rsid w:val="00CD5B62"/>
    <w:rsid w:val="00CE4BD6"/>
    <w:rsid w:val="00CE6508"/>
    <w:rsid w:val="00CF01F2"/>
    <w:rsid w:val="00CF17DA"/>
    <w:rsid w:val="00CF2452"/>
    <w:rsid w:val="00CF5E27"/>
    <w:rsid w:val="00D02778"/>
    <w:rsid w:val="00D034FA"/>
    <w:rsid w:val="00D0373F"/>
    <w:rsid w:val="00D03DC5"/>
    <w:rsid w:val="00D0561B"/>
    <w:rsid w:val="00D07F69"/>
    <w:rsid w:val="00D12AF9"/>
    <w:rsid w:val="00D133A4"/>
    <w:rsid w:val="00D135B1"/>
    <w:rsid w:val="00D15247"/>
    <w:rsid w:val="00D15EF2"/>
    <w:rsid w:val="00D2452B"/>
    <w:rsid w:val="00D268A5"/>
    <w:rsid w:val="00D274EE"/>
    <w:rsid w:val="00D30A16"/>
    <w:rsid w:val="00D31143"/>
    <w:rsid w:val="00D31832"/>
    <w:rsid w:val="00D36A5B"/>
    <w:rsid w:val="00D41370"/>
    <w:rsid w:val="00D4380A"/>
    <w:rsid w:val="00D46611"/>
    <w:rsid w:val="00D517FA"/>
    <w:rsid w:val="00D5391A"/>
    <w:rsid w:val="00D56810"/>
    <w:rsid w:val="00D63084"/>
    <w:rsid w:val="00D63D85"/>
    <w:rsid w:val="00D642BE"/>
    <w:rsid w:val="00D65B7D"/>
    <w:rsid w:val="00D72372"/>
    <w:rsid w:val="00D74AC9"/>
    <w:rsid w:val="00D75094"/>
    <w:rsid w:val="00D75FCC"/>
    <w:rsid w:val="00D8458D"/>
    <w:rsid w:val="00D84922"/>
    <w:rsid w:val="00D8542D"/>
    <w:rsid w:val="00D868B9"/>
    <w:rsid w:val="00D9456E"/>
    <w:rsid w:val="00D96518"/>
    <w:rsid w:val="00D9651D"/>
    <w:rsid w:val="00DA09C7"/>
    <w:rsid w:val="00DA4BFB"/>
    <w:rsid w:val="00DA5A44"/>
    <w:rsid w:val="00DA6602"/>
    <w:rsid w:val="00DA7FCF"/>
    <w:rsid w:val="00DC5921"/>
    <w:rsid w:val="00DD0A06"/>
    <w:rsid w:val="00DD25A3"/>
    <w:rsid w:val="00DD5E00"/>
    <w:rsid w:val="00DD7257"/>
    <w:rsid w:val="00DE1F0C"/>
    <w:rsid w:val="00DE6849"/>
    <w:rsid w:val="00DF07CD"/>
    <w:rsid w:val="00DF143A"/>
    <w:rsid w:val="00DF17C8"/>
    <w:rsid w:val="00DF4908"/>
    <w:rsid w:val="00E00225"/>
    <w:rsid w:val="00E01415"/>
    <w:rsid w:val="00E10AA3"/>
    <w:rsid w:val="00E13298"/>
    <w:rsid w:val="00E15413"/>
    <w:rsid w:val="00E17611"/>
    <w:rsid w:val="00E22119"/>
    <w:rsid w:val="00E258A5"/>
    <w:rsid w:val="00E258C4"/>
    <w:rsid w:val="00E307BE"/>
    <w:rsid w:val="00E326F2"/>
    <w:rsid w:val="00E33738"/>
    <w:rsid w:val="00E33878"/>
    <w:rsid w:val="00E33AF7"/>
    <w:rsid w:val="00E452A7"/>
    <w:rsid w:val="00E45C2A"/>
    <w:rsid w:val="00E5132B"/>
    <w:rsid w:val="00E54FA7"/>
    <w:rsid w:val="00E56ADE"/>
    <w:rsid w:val="00E57F8A"/>
    <w:rsid w:val="00E64C59"/>
    <w:rsid w:val="00E70148"/>
    <w:rsid w:val="00E7243F"/>
    <w:rsid w:val="00E72AAE"/>
    <w:rsid w:val="00E7417D"/>
    <w:rsid w:val="00E76889"/>
    <w:rsid w:val="00E80B75"/>
    <w:rsid w:val="00E90CBB"/>
    <w:rsid w:val="00E91194"/>
    <w:rsid w:val="00E97EB9"/>
    <w:rsid w:val="00EA7638"/>
    <w:rsid w:val="00EB3D04"/>
    <w:rsid w:val="00EB4561"/>
    <w:rsid w:val="00EB6403"/>
    <w:rsid w:val="00EB644C"/>
    <w:rsid w:val="00EC2565"/>
    <w:rsid w:val="00EC323A"/>
    <w:rsid w:val="00EC5380"/>
    <w:rsid w:val="00EC5461"/>
    <w:rsid w:val="00EC66D7"/>
    <w:rsid w:val="00ED3102"/>
    <w:rsid w:val="00ED4E45"/>
    <w:rsid w:val="00ED74D5"/>
    <w:rsid w:val="00EE0213"/>
    <w:rsid w:val="00EE3EFA"/>
    <w:rsid w:val="00EE6501"/>
    <w:rsid w:val="00EE67F1"/>
    <w:rsid w:val="00EF021B"/>
    <w:rsid w:val="00EF25AE"/>
    <w:rsid w:val="00EF512B"/>
    <w:rsid w:val="00F000BF"/>
    <w:rsid w:val="00F034F1"/>
    <w:rsid w:val="00F037FD"/>
    <w:rsid w:val="00F145E0"/>
    <w:rsid w:val="00F151EE"/>
    <w:rsid w:val="00F17039"/>
    <w:rsid w:val="00F17BC8"/>
    <w:rsid w:val="00F201FD"/>
    <w:rsid w:val="00F20829"/>
    <w:rsid w:val="00F22144"/>
    <w:rsid w:val="00F2481F"/>
    <w:rsid w:val="00F27DF9"/>
    <w:rsid w:val="00F32F30"/>
    <w:rsid w:val="00F33AA9"/>
    <w:rsid w:val="00F345B2"/>
    <w:rsid w:val="00F34FB5"/>
    <w:rsid w:val="00F356C2"/>
    <w:rsid w:val="00F37265"/>
    <w:rsid w:val="00F37AAB"/>
    <w:rsid w:val="00F41810"/>
    <w:rsid w:val="00F42B09"/>
    <w:rsid w:val="00F452DE"/>
    <w:rsid w:val="00F52B24"/>
    <w:rsid w:val="00F54FC4"/>
    <w:rsid w:val="00F56A17"/>
    <w:rsid w:val="00F56BEE"/>
    <w:rsid w:val="00F61C14"/>
    <w:rsid w:val="00F622AE"/>
    <w:rsid w:val="00F67D72"/>
    <w:rsid w:val="00F813B2"/>
    <w:rsid w:val="00F82018"/>
    <w:rsid w:val="00F83004"/>
    <w:rsid w:val="00F95B1D"/>
    <w:rsid w:val="00F9617A"/>
    <w:rsid w:val="00FA3B1A"/>
    <w:rsid w:val="00FA52C2"/>
    <w:rsid w:val="00FA5B3F"/>
    <w:rsid w:val="00FB4EA4"/>
    <w:rsid w:val="00FC0535"/>
    <w:rsid w:val="00FC38D0"/>
    <w:rsid w:val="00FC4DBA"/>
    <w:rsid w:val="00FC5B14"/>
    <w:rsid w:val="00FC74EB"/>
    <w:rsid w:val="00FD0775"/>
    <w:rsid w:val="00FD44FA"/>
    <w:rsid w:val="00FE00B7"/>
    <w:rsid w:val="00FE2EF1"/>
    <w:rsid w:val="00FE4C73"/>
    <w:rsid w:val="00FF3144"/>
    <w:rsid w:val="00FF3447"/>
    <w:rsid w:val="00FF78A5"/>
    <w:rsid w:val="00FF78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B4A3CAB"/>
  <w15:docId w15:val="{8B377148-C439-4946-9247-AF40C41A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74EE"/>
    <w:pPr>
      <w:spacing w:before="60" w:after="60" w:line="276" w:lineRule="auto"/>
    </w:pPr>
    <w:rPr>
      <w:rFonts w:asciiTheme="minorHAnsi" w:hAnsiTheme="minorHAnsi"/>
      <w:szCs w:val="24"/>
    </w:rPr>
  </w:style>
  <w:style w:type="paragraph" w:styleId="Heading1">
    <w:name w:val="heading 1"/>
    <w:basedOn w:val="Normal"/>
    <w:next w:val="Normal"/>
    <w:qFormat/>
    <w:rsid w:val="00B46BA6"/>
    <w:pPr>
      <w:keepNext/>
      <w:spacing w:before="240"/>
      <w:outlineLvl w:val="0"/>
    </w:pPr>
    <w:rPr>
      <w:rFonts w:asciiTheme="majorHAnsi" w:hAnsiTheme="majorHAnsi" w:cs="Arial"/>
      <w:b/>
      <w:bCs/>
      <w:kern w:val="32"/>
      <w:sz w:val="28"/>
      <w:szCs w:val="32"/>
    </w:rPr>
  </w:style>
  <w:style w:type="paragraph" w:styleId="Heading2">
    <w:name w:val="heading 2"/>
    <w:basedOn w:val="Normal"/>
    <w:next w:val="Normal"/>
    <w:uiPriority w:val="9"/>
    <w:qFormat/>
    <w:rsid w:val="00B46BA6"/>
    <w:pPr>
      <w:spacing w:after="200"/>
      <w:contextualSpacing/>
      <w:outlineLvl w:val="1"/>
    </w:pPr>
    <w:rPr>
      <w:b/>
      <w:sz w:val="22"/>
    </w:rPr>
  </w:style>
  <w:style w:type="paragraph" w:styleId="Heading3">
    <w:name w:val="heading 3"/>
    <w:basedOn w:val="Normal"/>
    <w:next w:val="Normal"/>
    <w:link w:val="Heading3Char"/>
    <w:unhideWhenUsed/>
    <w:qFormat/>
    <w:rsid w:val="00D274EE"/>
    <w:pPr>
      <w:outlineLvl w:val="2"/>
    </w:pPr>
    <w:rPr>
      <w:b/>
    </w:rPr>
  </w:style>
  <w:style w:type="paragraph" w:styleId="Heading4">
    <w:name w:val="heading 4"/>
    <w:basedOn w:val="Heading2"/>
    <w:next w:val="Normal"/>
    <w:link w:val="Heading4Char"/>
    <w:unhideWhenUsed/>
    <w:qFormat/>
    <w:rsid w:val="00D274EE"/>
    <w:pPr>
      <w:spacing w:before="280"/>
      <w:outlineLvl w:val="3"/>
    </w:pPr>
  </w:style>
  <w:style w:type="paragraph" w:styleId="Heading5">
    <w:name w:val="heading 5"/>
    <w:basedOn w:val="Normal"/>
    <w:next w:val="Normal"/>
    <w:link w:val="Heading5Char"/>
    <w:semiHidden/>
    <w:unhideWhenUsed/>
    <w:qFormat/>
    <w:rsid w:val="00E64C5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274EE"/>
    <w:rPr>
      <w:rFonts w:asciiTheme="minorHAnsi" w:hAnsiTheme="minorHAnsi"/>
      <w:b/>
      <w:szCs w:val="24"/>
    </w:rPr>
  </w:style>
  <w:style w:type="character" w:customStyle="1" w:styleId="Heading4Char">
    <w:name w:val="Heading 4 Char"/>
    <w:basedOn w:val="DefaultParagraphFont"/>
    <w:link w:val="Heading4"/>
    <w:rsid w:val="00D274EE"/>
    <w:rPr>
      <w:rFonts w:asciiTheme="minorHAnsi" w:hAnsiTheme="minorHAnsi"/>
      <w:b/>
      <w:sz w:val="22"/>
      <w:szCs w:val="24"/>
    </w:rPr>
  </w:style>
  <w:style w:type="paragraph" w:customStyle="1" w:styleId="Location">
    <w:name w:val="Location"/>
    <w:basedOn w:val="Normal"/>
    <w:qFormat/>
    <w:rsid w:val="00E7243F"/>
    <w:pPr>
      <w:jc w:val="right"/>
    </w:pPr>
  </w:style>
  <w:style w:type="paragraph" w:styleId="BalloonText">
    <w:name w:val="Balloon Text"/>
    <w:basedOn w:val="Normal"/>
    <w:link w:val="BalloonTextChar"/>
    <w:semiHidden/>
    <w:unhideWhenUsed/>
    <w:rsid w:val="00D274E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274EE"/>
    <w:rPr>
      <w:rFonts w:ascii="Tahoma" w:hAnsi="Tahoma" w:cs="Tahoma"/>
      <w:sz w:val="16"/>
      <w:szCs w:val="16"/>
    </w:rPr>
  </w:style>
  <w:style w:type="paragraph" w:styleId="Title">
    <w:name w:val="Title"/>
    <w:basedOn w:val="Normal"/>
    <w:next w:val="Heading1"/>
    <w:qFormat/>
    <w:rsid w:val="00D274EE"/>
    <w:pPr>
      <w:spacing w:before="240" w:after="80"/>
      <w:jc w:val="right"/>
    </w:pPr>
    <w:rPr>
      <w:rFonts w:asciiTheme="majorHAnsi" w:hAnsiTheme="majorHAnsi" w:cs="Arial"/>
      <w:b/>
      <w:color w:val="404040" w:themeColor="text1" w:themeTint="BF"/>
      <w:sz w:val="56"/>
    </w:rPr>
  </w:style>
  <w:style w:type="character" w:styleId="PlaceholderText">
    <w:name w:val="Placeholder Text"/>
    <w:basedOn w:val="DefaultParagraphFont"/>
    <w:uiPriority w:val="99"/>
    <w:semiHidden/>
    <w:rsid w:val="00B46BA6"/>
    <w:rPr>
      <w:color w:val="808080"/>
    </w:rPr>
  </w:style>
  <w:style w:type="table" w:styleId="TableGrid">
    <w:name w:val="Table Grid"/>
    <w:basedOn w:val="TableNormal"/>
    <w:uiPriority w:val="59"/>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irst level"/>
    <w:basedOn w:val="Normal"/>
    <w:link w:val="ListParagraphChar"/>
    <w:uiPriority w:val="34"/>
    <w:unhideWhenUsed/>
    <w:qFormat/>
    <w:rsid w:val="00020017"/>
    <w:pPr>
      <w:ind w:left="720"/>
      <w:contextualSpacing/>
    </w:pPr>
  </w:style>
  <w:style w:type="character" w:styleId="CommentReference">
    <w:name w:val="annotation reference"/>
    <w:basedOn w:val="DefaultParagraphFont"/>
    <w:semiHidden/>
    <w:unhideWhenUsed/>
    <w:rsid w:val="00191564"/>
    <w:rPr>
      <w:sz w:val="16"/>
      <w:szCs w:val="16"/>
    </w:rPr>
  </w:style>
  <w:style w:type="paragraph" w:styleId="CommentText">
    <w:name w:val="annotation text"/>
    <w:basedOn w:val="Normal"/>
    <w:link w:val="CommentTextChar"/>
    <w:semiHidden/>
    <w:unhideWhenUsed/>
    <w:rsid w:val="00191564"/>
    <w:pPr>
      <w:spacing w:line="240" w:lineRule="auto"/>
    </w:pPr>
    <w:rPr>
      <w:szCs w:val="20"/>
    </w:rPr>
  </w:style>
  <w:style w:type="character" w:customStyle="1" w:styleId="CommentTextChar">
    <w:name w:val="Comment Text Char"/>
    <w:basedOn w:val="DefaultParagraphFont"/>
    <w:link w:val="CommentText"/>
    <w:semiHidden/>
    <w:rsid w:val="00191564"/>
    <w:rPr>
      <w:rFonts w:asciiTheme="minorHAnsi" w:hAnsiTheme="minorHAnsi"/>
    </w:rPr>
  </w:style>
  <w:style w:type="paragraph" w:styleId="CommentSubject">
    <w:name w:val="annotation subject"/>
    <w:basedOn w:val="CommentText"/>
    <w:next w:val="CommentText"/>
    <w:link w:val="CommentSubjectChar"/>
    <w:semiHidden/>
    <w:unhideWhenUsed/>
    <w:rsid w:val="00191564"/>
    <w:rPr>
      <w:b/>
      <w:bCs/>
    </w:rPr>
  </w:style>
  <w:style w:type="character" w:customStyle="1" w:styleId="CommentSubjectChar">
    <w:name w:val="Comment Subject Char"/>
    <w:basedOn w:val="CommentTextChar"/>
    <w:link w:val="CommentSubject"/>
    <w:semiHidden/>
    <w:rsid w:val="00191564"/>
    <w:rPr>
      <w:rFonts w:asciiTheme="minorHAnsi" w:hAnsiTheme="minorHAnsi"/>
      <w:b/>
      <w:bCs/>
    </w:rPr>
  </w:style>
  <w:style w:type="paragraph" w:styleId="Header">
    <w:name w:val="header"/>
    <w:basedOn w:val="Normal"/>
    <w:link w:val="HeaderChar"/>
    <w:unhideWhenUsed/>
    <w:rsid w:val="00442C6E"/>
    <w:pPr>
      <w:tabs>
        <w:tab w:val="center" w:pos="4513"/>
        <w:tab w:val="right" w:pos="9026"/>
      </w:tabs>
      <w:spacing w:before="0" w:after="0" w:line="240" w:lineRule="auto"/>
    </w:pPr>
  </w:style>
  <w:style w:type="character" w:customStyle="1" w:styleId="HeaderChar">
    <w:name w:val="Header Char"/>
    <w:basedOn w:val="DefaultParagraphFont"/>
    <w:link w:val="Header"/>
    <w:rsid w:val="00442C6E"/>
    <w:rPr>
      <w:rFonts w:asciiTheme="minorHAnsi" w:hAnsiTheme="minorHAnsi"/>
      <w:szCs w:val="24"/>
    </w:rPr>
  </w:style>
  <w:style w:type="paragraph" w:styleId="Footer">
    <w:name w:val="footer"/>
    <w:basedOn w:val="Normal"/>
    <w:link w:val="FooterChar"/>
    <w:uiPriority w:val="99"/>
    <w:unhideWhenUsed/>
    <w:rsid w:val="00442C6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42C6E"/>
    <w:rPr>
      <w:rFonts w:asciiTheme="minorHAnsi" w:hAnsiTheme="minorHAnsi"/>
      <w:szCs w:val="24"/>
    </w:rPr>
  </w:style>
  <w:style w:type="paragraph" w:styleId="NoSpacing">
    <w:name w:val="No Spacing"/>
    <w:uiPriority w:val="1"/>
    <w:qFormat/>
    <w:rsid w:val="000C24D6"/>
    <w:rPr>
      <w:rFonts w:asciiTheme="minorHAnsi" w:eastAsiaTheme="minorHAnsi" w:hAnsiTheme="minorHAnsi" w:cstheme="minorBidi"/>
      <w:sz w:val="22"/>
      <w:szCs w:val="22"/>
    </w:rPr>
  </w:style>
  <w:style w:type="character" w:customStyle="1" w:styleId="Heading5Char">
    <w:name w:val="Heading 5 Char"/>
    <w:basedOn w:val="DefaultParagraphFont"/>
    <w:link w:val="Heading5"/>
    <w:semiHidden/>
    <w:rsid w:val="00E64C59"/>
    <w:rPr>
      <w:rFonts w:asciiTheme="majorHAnsi" w:eastAsiaTheme="majorEastAsia" w:hAnsiTheme="majorHAnsi" w:cstheme="majorBidi"/>
      <w:color w:val="365F91" w:themeColor="accent1" w:themeShade="BF"/>
      <w:szCs w:val="24"/>
    </w:rPr>
  </w:style>
  <w:style w:type="paragraph" w:styleId="BodyText">
    <w:name w:val="Body Text"/>
    <w:aliases w:val="metinmiso"/>
    <w:basedOn w:val="Normal"/>
    <w:link w:val="BodyTextChar"/>
    <w:rsid w:val="00E64C59"/>
    <w:pPr>
      <w:autoSpaceDE w:val="0"/>
      <w:autoSpaceDN w:val="0"/>
      <w:adjustRightInd w:val="0"/>
      <w:spacing w:before="0" w:after="0" w:line="360" w:lineRule="auto"/>
      <w:jc w:val="both"/>
    </w:pPr>
    <w:rPr>
      <w:rFonts w:ascii="Book Antiqua" w:hAnsi="Book Antiqua"/>
      <w:sz w:val="22"/>
      <w:szCs w:val="20"/>
      <w:lang w:val="en-GB"/>
    </w:rPr>
  </w:style>
  <w:style w:type="character" w:customStyle="1" w:styleId="BodyTextChar">
    <w:name w:val="Body Text Char"/>
    <w:aliases w:val="metinmiso Char"/>
    <w:basedOn w:val="DefaultParagraphFont"/>
    <w:link w:val="BodyText"/>
    <w:rsid w:val="00E64C59"/>
    <w:rPr>
      <w:rFonts w:ascii="Book Antiqua" w:hAnsi="Book Antiqua"/>
      <w:sz w:val="22"/>
      <w:lang w:val="en-GB"/>
    </w:rPr>
  </w:style>
  <w:style w:type="paragraph" w:customStyle="1" w:styleId="Default">
    <w:name w:val="Default"/>
    <w:rsid w:val="00B16D75"/>
    <w:pPr>
      <w:autoSpaceDE w:val="0"/>
      <w:autoSpaceDN w:val="0"/>
      <w:adjustRightInd w:val="0"/>
    </w:pPr>
    <w:rPr>
      <w:rFonts w:ascii="Calibri" w:hAnsi="Calibri" w:cs="Calibri"/>
      <w:color w:val="000000"/>
      <w:sz w:val="24"/>
      <w:szCs w:val="24"/>
      <w:lang w:val="en-GB"/>
    </w:rPr>
  </w:style>
  <w:style w:type="paragraph" w:customStyle="1" w:styleId="Secondlevel">
    <w:name w:val="Second level"/>
    <w:basedOn w:val="ListParagraph"/>
    <w:qFormat/>
    <w:rsid w:val="008F5091"/>
    <w:pPr>
      <w:spacing w:before="0" w:after="240" w:line="240" w:lineRule="auto"/>
      <w:ind w:left="1224" w:hanging="504"/>
      <w:contextualSpacing w:val="0"/>
    </w:pPr>
    <w:rPr>
      <w:rFonts w:ascii="Arial" w:eastAsia="Calibri" w:hAnsi="Arial" w:cs="Arial"/>
      <w:sz w:val="24"/>
      <w:lang w:val="en-GB"/>
    </w:rPr>
  </w:style>
  <w:style w:type="paragraph" w:customStyle="1" w:styleId="paragraph">
    <w:name w:val="paragraph"/>
    <w:basedOn w:val="Normal"/>
    <w:rsid w:val="008F5091"/>
    <w:pPr>
      <w:spacing w:before="100" w:beforeAutospacing="1" w:after="100" w:afterAutospacing="1" w:line="240" w:lineRule="auto"/>
    </w:pPr>
    <w:rPr>
      <w:rFonts w:ascii="Times New Roman" w:hAnsi="Times New Roman"/>
      <w:sz w:val="24"/>
      <w:lang w:val="en-GB" w:eastAsia="en-GB"/>
    </w:rPr>
  </w:style>
  <w:style w:type="character" w:customStyle="1" w:styleId="ListParagraphChar">
    <w:name w:val="List Paragraph Char"/>
    <w:aliases w:val="First level Char"/>
    <w:basedOn w:val="DefaultParagraphFont"/>
    <w:link w:val="ListParagraph"/>
    <w:uiPriority w:val="34"/>
    <w:rsid w:val="008F5091"/>
    <w:rPr>
      <w:rFonts w:asciiTheme="minorHAnsi" w:hAnsiTheme="minorHAnsi"/>
      <w:szCs w:val="24"/>
    </w:rPr>
  </w:style>
  <w:style w:type="character" w:styleId="Hyperlink">
    <w:name w:val="Hyperlink"/>
    <w:basedOn w:val="DefaultParagraphFont"/>
    <w:unhideWhenUsed/>
    <w:rsid w:val="006B2643"/>
    <w:rPr>
      <w:color w:val="0000FF" w:themeColor="hyperlink"/>
      <w:u w:val="single"/>
    </w:rPr>
  </w:style>
  <w:style w:type="character" w:customStyle="1" w:styleId="normaltextrun">
    <w:name w:val="normaltextrun"/>
    <w:basedOn w:val="DefaultParagraphFont"/>
    <w:rsid w:val="00C8716B"/>
  </w:style>
  <w:style w:type="character" w:customStyle="1" w:styleId="eop">
    <w:name w:val="eop"/>
    <w:basedOn w:val="DefaultParagraphFont"/>
    <w:rsid w:val="00C87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054745">
      <w:bodyDiv w:val="1"/>
      <w:marLeft w:val="0"/>
      <w:marRight w:val="0"/>
      <w:marTop w:val="0"/>
      <w:marBottom w:val="0"/>
      <w:divBdr>
        <w:top w:val="none" w:sz="0" w:space="0" w:color="auto"/>
        <w:left w:val="none" w:sz="0" w:space="0" w:color="auto"/>
        <w:bottom w:val="none" w:sz="0" w:space="0" w:color="auto"/>
        <w:right w:val="none" w:sz="0" w:space="0" w:color="auto"/>
      </w:divBdr>
    </w:div>
    <w:div w:id="446972171">
      <w:bodyDiv w:val="1"/>
      <w:marLeft w:val="0"/>
      <w:marRight w:val="0"/>
      <w:marTop w:val="0"/>
      <w:marBottom w:val="0"/>
      <w:divBdr>
        <w:top w:val="none" w:sz="0" w:space="0" w:color="auto"/>
        <w:left w:val="none" w:sz="0" w:space="0" w:color="auto"/>
        <w:bottom w:val="none" w:sz="0" w:space="0" w:color="auto"/>
        <w:right w:val="none" w:sz="0" w:space="0" w:color="auto"/>
      </w:divBdr>
      <w:divsChild>
        <w:div w:id="180976167">
          <w:marLeft w:val="0"/>
          <w:marRight w:val="0"/>
          <w:marTop w:val="0"/>
          <w:marBottom w:val="0"/>
          <w:divBdr>
            <w:top w:val="none" w:sz="0" w:space="0" w:color="auto"/>
            <w:left w:val="none" w:sz="0" w:space="0" w:color="auto"/>
            <w:bottom w:val="none" w:sz="0" w:space="0" w:color="auto"/>
            <w:right w:val="none" w:sz="0" w:space="0" w:color="auto"/>
          </w:divBdr>
        </w:div>
        <w:div w:id="1673141204">
          <w:marLeft w:val="0"/>
          <w:marRight w:val="0"/>
          <w:marTop w:val="0"/>
          <w:marBottom w:val="0"/>
          <w:divBdr>
            <w:top w:val="none" w:sz="0" w:space="0" w:color="auto"/>
            <w:left w:val="none" w:sz="0" w:space="0" w:color="auto"/>
            <w:bottom w:val="none" w:sz="0" w:space="0" w:color="auto"/>
            <w:right w:val="none" w:sz="0" w:space="0" w:color="auto"/>
          </w:divBdr>
        </w:div>
        <w:div w:id="831794590">
          <w:marLeft w:val="0"/>
          <w:marRight w:val="0"/>
          <w:marTop w:val="0"/>
          <w:marBottom w:val="0"/>
          <w:divBdr>
            <w:top w:val="none" w:sz="0" w:space="0" w:color="auto"/>
            <w:left w:val="none" w:sz="0" w:space="0" w:color="auto"/>
            <w:bottom w:val="none" w:sz="0" w:space="0" w:color="auto"/>
            <w:right w:val="none" w:sz="0" w:space="0" w:color="auto"/>
          </w:divBdr>
        </w:div>
        <w:div w:id="465972761">
          <w:marLeft w:val="0"/>
          <w:marRight w:val="0"/>
          <w:marTop w:val="0"/>
          <w:marBottom w:val="0"/>
          <w:divBdr>
            <w:top w:val="none" w:sz="0" w:space="0" w:color="auto"/>
            <w:left w:val="none" w:sz="0" w:space="0" w:color="auto"/>
            <w:bottom w:val="none" w:sz="0" w:space="0" w:color="auto"/>
            <w:right w:val="none" w:sz="0" w:space="0" w:color="auto"/>
          </w:divBdr>
        </w:div>
      </w:divsChild>
    </w:div>
    <w:div w:id="610628848">
      <w:bodyDiv w:val="1"/>
      <w:marLeft w:val="0"/>
      <w:marRight w:val="0"/>
      <w:marTop w:val="0"/>
      <w:marBottom w:val="0"/>
      <w:divBdr>
        <w:top w:val="none" w:sz="0" w:space="0" w:color="auto"/>
        <w:left w:val="none" w:sz="0" w:space="0" w:color="auto"/>
        <w:bottom w:val="none" w:sz="0" w:space="0" w:color="auto"/>
        <w:right w:val="none" w:sz="0" w:space="0" w:color="auto"/>
      </w:divBdr>
      <w:divsChild>
        <w:div w:id="80415364">
          <w:marLeft w:val="0"/>
          <w:marRight w:val="0"/>
          <w:marTop w:val="0"/>
          <w:marBottom w:val="0"/>
          <w:divBdr>
            <w:top w:val="none" w:sz="0" w:space="0" w:color="auto"/>
            <w:left w:val="none" w:sz="0" w:space="0" w:color="auto"/>
            <w:bottom w:val="none" w:sz="0" w:space="0" w:color="auto"/>
            <w:right w:val="none" w:sz="0" w:space="0" w:color="auto"/>
          </w:divBdr>
        </w:div>
        <w:div w:id="1898854129">
          <w:marLeft w:val="0"/>
          <w:marRight w:val="0"/>
          <w:marTop w:val="0"/>
          <w:marBottom w:val="0"/>
          <w:divBdr>
            <w:top w:val="none" w:sz="0" w:space="0" w:color="auto"/>
            <w:left w:val="none" w:sz="0" w:space="0" w:color="auto"/>
            <w:bottom w:val="none" w:sz="0" w:space="0" w:color="auto"/>
            <w:right w:val="none" w:sz="0" w:space="0" w:color="auto"/>
          </w:divBdr>
        </w:div>
        <w:div w:id="1302542750">
          <w:marLeft w:val="0"/>
          <w:marRight w:val="0"/>
          <w:marTop w:val="0"/>
          <w:marBottom w:val="0"/>
          <w:divBdr>
            <w:top w:val="none" w:sz="0" w:space="0" w:color="auto"/>
            <w:left w:val="none" w:sz="0" w:space="0" w:color="auto"/>
            <w:bottom w:val="none" w:sz="0" w:space="0" w:color="auto"/>
            <w:right w:val="none" w:sz="0" w:space="0" w:color="auto"/>
          </w:divBdr>
        </w:div>
        <w:div w:id="1774396822">
          <w:marLeft w:val="0"/>
          <w:marRight w:val="0"/>
          <w:marTop w:val="0"/>
          <w:marBottom w:val="0"/>
          <w:divBdr>
            <w:top w:val="none" w:sz="0" w:space="0" w:color="auto"/>
            <w:left w:val="none" w:sz="0" w:space="0" w:color="auto"/>
            <w:bottom w:val="none" w:sz="0" w:space="0" w:color="auto"/>
            <w:right w:val="none" w:sz="0" w:space="0" w:color="auto"/>
          </w:divBdr>
        </w:div>
        <w:div w:id="2011634831">
          <w:marLeft w:val="0"/>
          <w:marRight w:val="0"/>
          <w:marTop w:val="0"/>
          <w:marBottom w:val="0"/>
          <w:divBdr>
            <w:top w:val="none" w:sz="0" w:space="0" w:color="auto"/>
            <w:left w:val="none" w:sz="0" w:space="0" w:color="auto"/>
            <w:bottom w:val="none" w:sz="0" w:space="0" w:color="auto"/>
            <w:right w:val="none" w:sz="0" w:space="0" w:color="auto"/>
          </w:divBdr>
        </w:div>
      </w:divsChild>
    </w:div>
    <w:div w:id="629241316">
      <w:bodyDiv w:val="1"/>
      <w:marLeft w:val="0"/>
      <w:marRight w:val="0"/>
      <w:marTop w:val="0"/>
      <w:marBottom w:val="0"/>
      <w:divBdr>
        <w:top w:val="none" w:sz="0" w:space="0" w:color="auto"/>
        <w:left w:val="none" w:sz="0" w:space="0" w:color="auto"/>
        <w:bottom w:val="none" w:sz="0" w:space="0" w:color="auto"/>
        <w:right w:val="none" w:sz="0" w:space="0" w:color="auto"/>
      </w:divBdr>
    </w:div>
    <w:div w:id="1222447809">
      <w:bodyDiv w:val="1"/>
      <w:marLeft w:val="0"/>
      <w:marRight w:val="0"/>
      <w:marTop w:val="0"/>
      <w:marBottom w:val="0"/>
      <w:divBdr>
        <w:top w:val="none" w:sz="0" w:space="0" w:color="auto"/>
        <w:left w:val="none" w:sz="0" w:space="0" w:color="auto"/>
        <w:bottom w:val="none" w:sz="0" w:space="0" w:color="auto"/>
        <w:right w:val="none" w:sz="0" w:space="0" w:color="auto"/>
      </w:divBdr>
      <w:divsChild>
        <w:div w:id="1278636293">
          <w:marLeft w:val="0"/>
          <w:marRight w:val="0"/>
          <w:marTop w:val="0"/>
          <w:marBottom w:val="0"/>
          <w:divBdr>
            <w:top w:val="none" w:sz="0" w:space="0" w:color="auto"/>
            <w:left w:val="none" w:sz="0" w:space="0" w:color="auto"/>
            <w:bottom w:val="none" w:sz="0" w:space="0" w:color="auto"/>
            <w:right w:val="none" w:sz="0" w:space="0" w:color="auto"/>
          </w:divBdr>
        </w:div>
        <w:div w:id="20866755">
          <w:marLeft w:val="0"/>
          <w:marRight w:val="0"/>
          <w:marTop w:val="0"/>
          <w:marBottom w:val="0"/>
          <w:divBdr>
            <w:top w:val="none" w:sz="0" w:space="0" w:color="auto"/>
            <w:left w:val="none" w:sz="0" w:space="0" w:color="auto"/>
            <w:bottom w:val="none" w:sz="0" w:space="0" w:color="auto"/>
            <w:right w:val="none" w:sz="0" w:space="0" w:color="auto"/>
          </w:divBdr>
        </w:div>
        <w:div w:id="1590432189">
          <w:marLeft w:val="0"/>
          <w:marRight w:val="0"/>
          <w:marTop w:val="0"/>
          <w:marBottom w:val="0"/>
          <w:divBdr>
            <w:top w:val="none" w:sz="0" w:space="0" w:color="auto"/>
            <w:left w:val="none" w:sz="0" w:space="0" w:color="auto"/>
            <w:bottom w:val="none" w:sz="0" w:space="0" w:color="auto"/>
            <w:right w:val="none" w:sz="0" w:space="0" w:color="auto"/>
          </w:divBdr>
        </w:div>
        <w:div w:id="419521688">
          <w:marLeft w:val="0"/>
          <w:marRight w:val="0"/>
          <w:marTop w:val="0"/>
          <w:marBottom w:val="0"/>
          <w:divBdr>
            <w:top w:val="none" w:sz="0" w:space="0" w:color="auto"/>
            <w:left w:val="none" w:sz="0" w:space="0" w:color="auto"/>
            <w:bottom w:val="none" w:sz="0" w:space="0" w:color="auto"/>
            <w:right w:val="none" w:sz="0" w:space="0" w:color="auto"/>
          </w:divBdr>
        </w:div>
      </w:divsChild>
    </w:div>
    <w:div w:id="1370953711">
      <w:bodyDiv w:val="1"/>
      <w:marLeft w:val="0"/>
      <w:marRight w:val="0"/>
      <w:marTop w:val="0"/>
      <w:marBottom w:val="0"/>
      <w:divBdr>
        <w:top w:val="none" w:sz="0" w:space="0" w:color="auto"/>
        <w:left w:val="none" w:sz="0" w:space="0" w:color="auto"/>
        <w:bottom w:val="none" w:sz="0" w:space="0" w:color="auto"/>
        <w:right w:val="none" w:sz="0" w:space="0" w:color="auto"/>
      </w:divBdr>
    </w:div>
    <w:div w:id="1519466207">
      <w:bodyDiv w:val="1"/>
      <w:marLeft w:val="0"/>
      <w:marRight w:val="0"/>
      <w:marTop w:val="0"/>
      <w:marBottom w:val="0"/>
      <w:divBdr>
        <w:top w:val="none" w:sz="0" w:space="0" w:color="auto"/>
        <w:left w:val="none" w:sz="0" w:space="0" w:color="auto"/>
        <w:bottom w:val="none" w:sz="0" w:space="0" w:color="auto"/>
        <w:right w:val="none" w:sz="0" w:space="0" w:color="auto"/>
      </w:divBdr>
      <w:divsChild>
        <w:div w:id="1069379179">
          <w:marLeft w:val="0"/>
          <w:marRight w:val="0"/>
          <w:marTop w:val="0"/>
          <w:marBottom w:val="0"/>
          <w:divBdr>
            <w:top w:val="none" w:sz="0" w:space="0" w:color="auto"/>
            <w:left w:val="none" w:sz="0" w:space="0" w:color="auto"/>
            <w:bottom w:val="none" w:sz="0" w:space="0" w:color="auto"/>
            <w:right w:val="none" w:sz="0" w:space="0" w:color="auto"/>
          </w:divBdr>
        </w:div>
        <w:div w:id="937448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http://www.admissions.ox.ac.uk/downloads/oxonly/ms_office_versions/ox_brand_blue_pos.pn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conte\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31862-57D5-456E-B698-464E16713C6C}">
  <ds:schemaRefs>
    <ds:schemaRef ds:uri="http://schemas.microsoft.com/sharepoint/v3/contenttype/forms"/>
  </ds:schemaRefs>
</ds:datastoreItem>
</file>

<file path=customXml/itemProps2.xml><?xml version="1.0" encoding="utf-8"?>
<ds:datastoreItem xmlns:ds="http://schemas.openxmlformats.org/officeDocument/2006/customXml" ds:itemID="{FCF8A8DF-71CA-4E1F-A2BE-07880EE79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Agenda.dotx</Template>
  <TotalTime>56</TotalTime>
  <Pages>5</Pages>
  <Words>1464</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Agenda</vt:lpstr>
    </vt:vector>
  </TitlesOfParts>
  <Company>Microsoft</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sleconte</dc:creator>
  <cp:lastModifiedBy>Emily Hotine</cp:lastModifiedBy>
  <cp:revision>7</cp:revision>
  <cp:lastPrinted>2022-09-08T14:37:00Z</cp:lastPrinted>
  <dcterms:created xsi:type="dcterms:W3CDTF">2022-11-08T17:33:00Z</dcterms:created>
  <dcterms:modified xsi:type="dcterms:W3CDTF">2022-11-08T18:29:00Z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TC062070661033</vt:lpwstr>
  </property>
</Properties>
</file>