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17B" w:rsidRPr="00ED4391" w:rsidRDefault="00496EF6" w:rsidP="00801FE1">
      <w:pPr>
        <w:spacing w:after="0" w:line="240" w:lineRule="auto"/>
        <w:rPr>
          <w:b/>
          <w:color w:val="002060"/>
          <w:sz w:val="44"/>
          <w:szCs w:val="44"/>
          <w:u w:val="single"/>
        </w:rPr>
      </w:pPr>
      <w:r>
        <w:rPr>
          <w:rFonts w:ascii="Times New Roman" w:hAnsi="Times New Roman" w:cs="Times New Roman"/>
          <w:noProof/>
          <w:sz w:val="24"/>
          <w:szCs w:val="24"/>
          <w:lang w:eastAsia="en-GB"/>
        </w:rPr>
        <w:drawing>
          <wp:anchor distT="0" distB="0" distL="114300" distR="114300" simplePos="0" relativeHeight="251660288" behindDoc="0" locked="0" layoutInCell="1" allowOverlap="1" wp14:anchorId="5F58EE85" wp14:editId="71C3451F">
            <wp:simplePos x="0" y="0"/>
            <wp:positionH relativeFrom="column">
              <wp:posOffset>5445760</wp:posOffset>
            </wp:positionH>
            <wp:positionV relativeFrom="paragraph">
              <wp:posOffset>-629073</wp:posOffset>
            </wp:positionV>
            <wp:extent cx="993140" cy="958850"/>
            <wp:effectExtent l="0" t="0" r="0" b="0"/>
            <wp:wrapNone/>
            <wp:docPr id="2" name="Picture 2" descr="ox_brand_blu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x_brand_blue_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3140" cy="9588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57C94D87" wp14:editId="60B01D17">
            <wp:simplePos x="0" y="0"/>
            <wp:positionH relativeFrom="column">
              <wp:posOffset>-925830</wp:posOffset>
            </wp:positionH>
            <wp:positionV relativeFrom="paragraph">
              <wp:posOffset>-725170</wp:posOffset>
            </wp:positionV>
            <wp:extent cx="7581900" cy="1095375"/>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S dept logo, white on blue LH.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81900" cy="1095375"/>
                    </a:xfrm>
                    <a:prstGeom prst="rect">
                      <a:avLst/>
                    </a:prstGeom>
                  </pic:spPr>
                </pic:pic>
              </a:graphicData>
            </a:graphic>
            <wp14:sizeRelH relativeFrom="page">
              <wp14:pctWidth>0</wp14:pctWidth>
            </wp14:sizeRelH>
            <wp14:sizeRelV relativeFrom="page">
              <wp14:pctHeight>0</wp14:pctHeight>
            </wp14:sizeRelV>
          </wp:anchor>
        </w:drawing>
      </w:r>
    </w:p>
    <w:p w:rsidR="004F77FB" w:rsidRPr="004F77FB" w:rsidRDefault="004F77FB" w:rsidP="004F77FB">
      <w:pPr>
        <w:tabs>
          <w:tab w:val="left" w:pos="8505"/>
        </w:tabs>
        <w:spacing w:after="0" w:line="240" w:lineRule="auto"/>
        <w:ind w:right="-612"/>
        <w:jc w:val="center"/>
        <w:rPr>
          <w:b/>
          <w:color w:val="002060"/>
          <w:sz w:val="28"/>
          <w:szCs w:val="28"/>
          <w:u w:val="single"/>
        </w:rPr>
      </w:pPr>
    </w:p>
    <w:p w:rsidR="00E64CA9" w:rsidRPr="00962666" w:rsidRDefault="00ED4391" w:rsidP="004F77FB">
      <w:pPr>
        <w:tabs>
          <w:tab w:val="left" w:pos="8505"/>
        </w:tabs>
        <w:spacing w:after="0" w:line="240" w:lineRule="auto"/>
        <w:ind w:right="-613"/>
        <w:jc w:val="center"/>
        <w:rPr>
          <w:b/>
          <w:color w:val="002060"/>
          <w:sz w:val="56"/>
          <w:szCs w:val="56"/>
          <w:u w:val="single"/>
        </w:rPr>
      </w:pPr>
      <w:r w:rsidRPr="00962666">
        <w:rPr>
          <w:b/>
          <w:color w:val="002060"/>
          <w:sz w:val="56"/>
          <w:szCs w:val="56"/>
          <w:u w:val="single"/>
        </w:rPr>
        <w:t>Personal Development Review</w:t>
      </w:r>
    </w:p>
    <w:p w:rsidR="00801FE1" w:rsidRPr="00962666" w:rsidRDefault="00801FE1" w:rsidP="00801FE1">
      <w:pPr>
        <w:tabs>
          <w:tab w:val="left" w:pos="8505"/>
        </w:tabs>
        <w:spacing w:after="0" w:line="240" w:lineRule="auto"/>
        <w:ind w:left="-426" w:right="-613"/>
        <w:jc w:val="center"/>
        <w:rPr>
          <w:b/>
          <w:color w:val="002060"/>
          <w:sz w:val="56"/>
          <w:szCs w:val="56"/>
          <w:u w:val="single"/>
        </w:rPr>
      </w:pPr>
      <w:r w:rsidRPr="00962666">
        <w:rPr>
          <w:b/>
          <w:color w:val="002060"/>
          <w:sz w:val="56"/>
          <w:szCs w:val="56"/>
          <w:u w:val="single"/>
        </w:rPr>
        <w:t>Guidelines</w:t>
      </w:r>
    </w:p>
    <w:p w:rsidR="00801FE1" w:rsidRDefault="00801FE1" w:rsidP="00801FE1">
      <w:pPr>
        <w:pStyle w:val="oxbase"/>
        <w:spacing w:line="240" w:lineRule="auto"/>
        <w:rPr>
          <w:rFonts w:ascii="Calibri" w:hAnsi="Calibri" w:cs="Calibri"/>
          <w:color w:val="002060"/>
          <w:sz w:val="24"/>
          <w:szCs w:val="24"/>
        </w:rPr>
      </w:pPr>
    </w:p>
    <w:p w:rsidR="00801FE1" w:rsidRPr="00801FE1" w:rsidRDefault="00801FE1" w:rsidP="00D347CE">
      <w:pPr>
        <w:pStyle w:val="oxbase"/>
        <w:spacing w:line="240" w:lineRule="auto"/>
        <w:jc w:val="both"/>
        <w:rPr>
          <w:rFonts w:ascii="Calibri" w:hAnsi="Calibri" w:cs="Calibri"/>
          <w:color w:val="002060"/>
          <w:sz w:val="24"/>
          <w:szCs w:val="24"/>
        </w:rPr>
      </w:pPr>
      <w:r w:rsidRPr="00801FE1">
        <w:rPr>
          <w:rFonts w:ascii="Calibri" w:hAnsi="Calibri" w:cs="Calibri"/>
          <w:color w:val="002060"/>
          <w:sz w:val="24"/>
          <w:szCs w:val="24"/>
        </w:rPr>
        <w:t>The Nuffield Department of Surgical Sciences operates a ‘Personal Development and Review Scheme’ (PDR) for support</w:t>
      </w:r>
      <w:r w:rsidR="003F192D">
        <w:rPr>
          <w:rFonts w:ascii="Calibri" w:hAnsi="Calibri" w:cs="Calibri"/>
          <w:color w:val="002060"/>
          <w:sz w:val="24"/>
          <w:szCs w:val="24"/>
        </w:rPr>
        <w:t xml:space="preserve"> and academic-related staff which applies to all staff </w:t>
      </w:r>
      <w:r w:rsidRPr="00801FE1">
        <w:rPr>
          <w:rFonts w:ascii="Calibri" w:hAnsi="Calibri" w:cs="Calibri"/>
          <w:color w:val="002060"/>
          <w:sz w:val="24"/>
          <w:szCs w:val="24"/>
        </w:rPr>
        <w:t xml:space="preserve">on fixed-term, permanent or open-ended contracts, once they </w:t>
      </w:r>
      <w:r w:rsidR="00FA7BFA">
        <w:rPr>
          <w:rFonts w:ascii="Calibri" w:hAnsi="Calibri" w:cs="Calibri"/>
          <w:color w:val="002060"/>
          <w:sz w:val="24"/>
          <w:szCs w:val="24"/>
        </w:rPr>
        <w:t xml:space="preserve">have </w:t>
      </w:r>
      <w:r w:rsidRPr="00801FE1">
        <w:rPr>
          <w:rFonts w:ascii="Calibri" w:hAnsi="Calibri" w:cs="Calibri"/>
          <w:color w:val="002060"/>
          <w:sz w:val="24"/>
          <w:szCs w:val="24"/>
        </w:rPr>
        <w:t>successfully completed their probationary period.</w:t>
      </w:r>
    </w:p>
    <w:p w:rsidR="00801FE1" w:rsidRDefault="00801FE1" w:rsidP="00D347CE">
      <w:pPr>
        <w:pStyle w:val="oxbase"/>
        <w:spacing w:line="240" w:lineRule="auto"/>
        <w:jc w:val="both"/>
        <w:rPr>
          <w:rFonts w:ascii="Calibri" w:hAnsi="Calibri" w:cs="Calibri"/>
          <w:color w:val="002060"/>
          <w:sz w:val="24"/>
          <w:szCs w:val="24"/>
        </w:rPr>
      </w:pPr>
    </w:p>
    <w:p w:rsidR="00801FE1" w:rsidRPr="00801FE1" w:rsidRDefault="00801FE1" w:rsidP="00D347CE">
      <w:pPr>
        <w:pStyle w:val="oxbase"/>
        <w:spacing w:line="240" w:lineRule="auto"/>
        <w:jc w:val="both"/>
        <w:rPr>
          <w:rFonts w:ascii="Calibri" w:hAnsi="Calibri" w:cs="Calibri"/>
          <w:color w:val="002060"/>
          <w:sz w:val="24"/>
          <w:szCs w:val="24"/>
        </w:rPr>
      </w:pPr>
      <w:r w:rsidRPr="00801FE1">
        <w:rPr>
          <w:rFonts w:ascii="Calibri" w:hAnsi="Calibri" w:cs="Calibri"/>
          <w:color w:val="002060"/>
          <w:sz w:val="24"/>
          <w:szCs w:val="24"/>
        </w:rPr>
        <w:t>The Personal Develop</w:t>
      </w:r>
      <w:r>
        <w:rPr>
          <w:rFonts w:ascii="Calibri" w:hAnsi="Calibri" w:cs="Calibri"/>
          <w:color w:val="002060"/>
          <w:sz w:val="24"/>
          <w:szCs w:val="24"/>
        </w:rPr>
        <w:t xml:space="preserve">ment Review (PDR) is an </w:t>
      </w:r>
      <w:r w:rsidRPr="00801FE1">
        <w:rPr>
          <w:rFonts w:ascii="Calibri" w:hAnsi="Calibri" w:cs="Calibri"/>
          <w:color w:val="002060"/>
          <w:sz w:val="24"/>
          <w:szCs w:val="24"/>
        </w:rPr>
        <w:t xml:space="preserve">opportunity to </w:t>
      </w:r>
      <w:r w:rsidR="005076F9">
        <w:rPr>
          <w:rFonts w:ascii="Calibri" w:hAnsi="Calibri" w:cs="Calibri"/>
          <w:color w:val="002060"/>
          <w:sz w:val="24"/>
          <w:szCs w:val="24"/>
        </w:rPr>
        <w:t xml:space="preserve">meet with your line manager to </w:t>
      </w:r>
      <w:r w:rsidRPr="00801FE1">
        <w:rPr>
          <w:rFonts w:ascii="Calibri" w:hAnsi="Calibri" w:cs="Calibri"/>
          <w:b/>
          <w:color w:val="002060"/>
          <w:sz w:val="24"/>
          <w:szCs w:val="24"/>
        </w:rPr>
        <w:t>confidentially</w:t>
      </w:r>
      <w:r>
        <w:rPr>
          <w:rFonts w:ascii="Calibri" w:hAnsi="Calibri" w:cs="Calibri"/>
          <w:color w:val="002060"/>
          <w:sz w:val="24"/>
          <w:szCs w:val="24"/>
        </w:rPr>
        <w:t xml:space="preserve"> </w:t>
      </w:r>
      <w:r w:rsidRPr="00801FE1">
        <w:rPr>
          <w:rFonts w:ascii="Calibri" w:hAnsi="Calibri" w:cs="Calibri"/>
          <w:color w:val="002060"/>
          <w:sz w:val="24"/>
          <w:szCs w:val="24"/>
        </w:rPr>
        <w:t xml:space="preserve">review your achievements and performance; identify objectives and detail any training needs for the forthcoming year.  </w:t>
      </w:r>
    </w:p>
    <w:p w:rsidR="00801FE1" w:rsidRDefault="00801FE1" w:rsidP="00D347CE">
      <w:pPr>
        <w:pStyle w:val="oxbase"/>
        <w:spacing w:line="240" w:lineRule="auto"/>
        <w:jc w:val="both"/>
        <w:rPr>
          <w:rFonts w:ascii="Calibri" w:hAnsi="Calibri" w:cs="Calibri"/>
          <w:color w:val="002060"/>
          <w:sz w:val="24"/>
          <w:szCs w:val="24"/>
        </w:rPr>
      </w:pPr>
    </w:p>
    <w:p w:rsidR="00801FE1" w:rsidRDefault="00801FE1" w:rsidP="00D347CE">
      <w:pPr>
        <w:pStyle w:val="oxbase"/>
        <w:spacing w:line="240" w:lineRule="auto"/>
        <w:jc w:val="both"/>
        <w:rPr>
          <w:rFonts w:ascii="Calibri" w:hAnsi="Calibri" w:cs="Calibri"/>
          <w:color w:val="002060"/>
          <w:sz w:val="24"/>
          <w:szCs w:val="24"/>
        </w:rPr>
      </w:pPr>
      <w:r>
        <w:rPr>
          <w:rFonts w:ascii="Calibri" w:hAnsi="Calibri" w:cs="Calibri"/>
          <w:color w:val="002060"/>
          <w:sz w:val="24"/>
          <w:szCs w:val="24"/>
        </w:rPr>
        <w:t xml:space="preserve">Our PDR comprises </w:t>
      </w:r>
      <w:r w:rsidRPr="00801FE1">
        <w:rPr>
          <w:rFonts w:ascii="Calibri" w:hAnsi="Calibri" w:cs="Calibri"/>
          <w:color w:val="002060"/>
          <w:sz w:val="24"/>
          <w:szCs w:val="24"/>
        </w:rPr>
        <w:t xml:space="preserve">three parts, and the process is as follows: </w:t>
      </w:r>
    </w:p>
    <w:p w:rsidR="00801FE1" w:rsidRPr="00801FE1" w:rsidRDefault="00801FE1" w:rsidP="00D347CE">
      <w:pPr>
        <w:pStyle w:val="oxbase"/>
        <w:spacing w:line="240" w:lineRule="auto"/>
        <w:jc w:val="both"/>
        <w:rPr>
          <w:rFonts w:ascii="Calibri" w:hAnsi="Calibri" w:cs="Calibri"/>
          <w:color w:val="002060"/>
          <w:sz w:val="24"/>
          <w:szCs w:val="24"/>
        </w:rPr>
      </w:pPr>
    </w:p>
    <w:p w:rsidR="00801FE1" w:rsidRDefault="00801FE1" w:rsidP="00D347CE">
      <w:pPr>
        <w:pStyle w:val="oxbase"/>
        <w:spacing w:line="240" w:lineRule="auto"/>
        <w:jc w:val="both"/>
        <w:rPr>
          <w:rFonts w:ascii="Calibri" w:hAnsi="Calibri" w:cs="Calibri"/>
          <w:color w:val="002060"/>
          <w:sz w:val="24"/>
          <w:szCs w:val="24"/>
        </w:rPr>
      </w:pPr>
      <w:r w:rsidRPr="00801FE1">
        <w:rPr>
          <w:rFonts w:ascii="Calibri" w:hAnsi="Calibri" w:cs="Calibri"/>
          <w:b/>
          <w:color w:val="002060"/>
          <w:sz w:val="24"/>
          <w:szCs w:val="24"/>
          <w:u w:val="single"/>
        </w:rPr>
        <w:t>•</w:t>
      </w:r>
      <w:r w:rsidRPr="00801FE1">
        <w:rPr>
          <w:rFonts w:ascii="Calibri" w:hAnsi="Calibri" w:cs="Calibri"/>
          <w:b/>
          <w:color w:val="002060"/>
          <w:sz w:val="24"/>
          <w:szCs w:val="24"/>
          <w:u w:val="single"/>
        </w:rPr>
        <w:tab/>
      </w:r>
      <w:r w:rsidR="006E20C3">
        <w:rPr>
          <w:rFonts w:ascii="Calibri" w:hAnsi="Calibri" w:cs="Calibri"/>
          <w:b/>
          <w:color w:val="002060"/>
          <w:sz w:val="24"/>
          <w:szCs w:val="24"/>
          <w:u w:val="single"/>
        </w:rPr>
        <w:t xml:space="preserve"> </w:t>
      </w:r>
      <w:r w:rsidRPr="00801FE1">
        <w:rPr>
          <w:rFonts w:ascii="Calibri" w:hAnsi="Calibri" w:cs="Calibri"/>
          <w:b/>
          <w:color w:val="002060"/>
          <w:sz w:val="24"/>
          <w:szCs w:val="24"/>
          <w:u w:val="single"/>
        </w:rPr>
        <w:t>Section A</w:t>
      </w:r>
      <w:r w:rsidRPr="00801FE1">
        <w:rPr>
          <w:rFonts w:ascii="Calibri" w:hAnsi="Calibri" w:cs="Calibri"/>
          <w:b/>
          <w:color w:val="002060"/>
          <w:sz w:val="24"/>
          <w:szCs w:val="24"/>
        </w:rPr>
        <w:t>:</w:t>
      </w:r>
      <w:r w:rsidRPr="00801FE1">
        <w:rPr>
          <w:rFonts w:ascii="Calibri" w:hAnsi="Calibri" w:cs="Calibri"/>
          <w:color w:val="002060"/>
          <w:sz w:val="24"/>
          <w:szCs w:val="24"/>
        </w:rPr>
        <w:t xml:space="preserve"> is to be completed by the member of staff this PDR relates to.  Please complete this as fully as possible in order to gain the most benefit from the process.  This should be sent to your line manager (</w:t>
      </w:r>
      <w:r w:rsidR="00F53CE0">
        <w:rPr>
          <w:rFonts w:ascii="Calibri" w:hAnsi="Calibri" w:cs="Calibri"/>
          <w:color w:val="002060"/>
          <w:sz w:val="24"/>
          <w:szCs w:val="24"/>
        </w:rPr>
        <w:t xml:space="preserve">or the </w:t>
      </w:r>
      <w:r w:rsidRPr="00801FE1">
        <w:rPr>
          <w:rFonts w:ascii="Calibri" w:hAnsi="Calibri" w:cs="Calibri"/>
          <w:color w:val="002060"/>
          <w:sz w:val="24"/>
          <w:szCs w:val="24"/>
        </w:rPr>
        <w:t xml:space="preserve">person conducting the personal development review with you) </w:t>
      </w:r>
      <w:r w:rsidRPr="00415753">
        <w:rPr>
          <w:rFonts w:ascii="Calibri" w:hAnsi="Calibri" w:cs="Calibri"/>
          <w:b/>
          <w:color w:val="002060"/>
          <w:sz w:val="24"/>
          <w:szCs w:val="24"/>
        </w:rPr>
        <w:t>at least one week prior to your PDR meeting</w:t>
      </w:r>
      <w:r w:rsidRPr="00801FE1">
        <w:rPr>
          <w:rFonts w:ascii="Calibri" w:hAnsi="Calibri" w:cs="Calibri"/>
          <w:color w:val="002060"/>
          <w:sz w:val="24"/>
          <w:szCs w:val="24"/>
        </w:rPr>
        <w:t>.  Wherever possible, complete electronically and email to your line manager.  If this is not possible, a paper version is acceptable.</w:t>
      </w:r>
    </w:p>
    <w:p w:rsidR="00801FE1" w:rsidRPr="00801FE1" w:rsidRDefault="00801FE1" w:rsidP="00D347CE">
      <w:pPr>
        <w:pStyle w:val="oxbase"/>
        <w:spacing w:line="240" w:lineRule="auto"/>
        <w:jc w:val="both"/>
        <w:rPr>
          <w:rFonts w:ascii="Calibri" w:hAnsi="Calibri" w:cs="Calibri"/>
          <w:color w:val="002060"/>
          <w:sz w:val="24"/>
          <w:szCs w:val="24"/>
        </w:rPr>
      </w:pPr>
    </w:p>
    <w:p w:rsidR="00801FE1" w:rsidRDefault="00801FE1" w:rsidP="00D347CE">
      <w:pPr>
        <w:pStyle w:val="oxbase"/>
        <w:spacing w:line="240" w:lineRule="auto"/>
        <w:jc w:val="both"/>
        <w:rPr>
          <w:rFonts w:ascii="Calibri" w:hAnsi="Calibri" w:cs="Calibri"/>
          <w:color w:val="002060"/>
          <w:sz w:val="24"/>
          <w:szCs w:val="24"/>
        </w:rPr>
      </w:pPr>
      <w:r w:rsidRPr="00801FE1">
        <w:rPr>
          <w:rFonts w:ascii="Calibri" w:hAnsi="Calibri" w:cs="Calibri"/>
          <w:b/>
          <w:color w:val="002060"/>
          <w:sz w:val="24"/>
          <w:szCs w:val="24"/>
          <w:u w:val="single"/>
        </w:rPr>
        <w:t>•</w:t>
      </w:r>
      <w:r w:rsidRPr="00801FE1">
        <w:rPr>
          <w:rFonts w:ascii="Calibri" w:hAnsi="Calibri" w:cs="Calibri"/>
          <w:b/>
          <w:color w:val="002060"/>
          <w:sz w:val="24"/>
          <w:szCs w:val="24"/>
          <w:u w:val="single"/>
        </w:rPr>
        <w:tab/>
      </w:r>
      <w:r w:rsidR="006E20C3">
        <w:rPr>
          <w:rFonts w:ascii="Calibri" w:hAnsi="Calibri" w:cs="Calibri"/>
          <w:b/>
          <w:color w:val="002060"/>
          <w:sz w:val="24"/>
          <w:szCs w:val="24"/>
          <w:u w:val="single"/>
        </w:rPr>
        <w:t xml:space="preserve"> </w:t>
      </w:r>
      <w:r w:rsidRPr="00801FE1">
        <w:rPr>
          <w:rFonts w:ascii="Calibri" w:hAnsi="Calibri" w:cs="Calibri"/>
          <w:b/>
          <w:color w:val="002060"/>
          <w:sz w:val="24"/>
          <w:szCs w:val="24"/>
          <w:u w:val="single"/>
        </w:rPr>
        <w:t>Section B:</w:t>
      </w:r>
      <w:r w:rsidRPr="00801FE1">
        <w:rPr>
          <w:rFonts w:ascii="Calibri" w:hAnsi="Calibri" w:cs="Calibri"/>
          <w:color w:val="002060"/>
          <w:sz w:val="24"/>
          <w:szCs w:val="24"/>
        </w:rPr>
        <w:t xml:space="preserve"> </w:t>
      </w:r>
      <w:r w:rsidR="00F53CE0">
        <w:rPr>
          <w:rFonts w:ascii="Calibri" w:hAnsi="Calibri" w:cs="Calibri"/>
          <w:color w:val="002060"/>
          <w:sz w:val="24"/>
          <w:szCs w:val="24"/>
        </w:rPr>
        <w:t xml:space="preserve">question 1 </w:t>
      </w:r>
      <w:r w:rsidRPr="00801FE1">
        <w:rPr>
          <w:rFonts w:ascii="Calibri" w:hAnsi="Calibri" w:cs="Calibri"/>
          <w:color w:val="002060"/>
          <w:sz w:val="24"/>
          <w:szCs w:val="24"/>
        </w:rPr>
        <w:t>will be pr</w:t>
      </w:r>
      <w:r w:rsidR="00DC6D23">
        <w:rPr>
          <w:rFonts w:ascii="Calibri" w:hAnsi="Calibri" w:cs="Calibri"/>
          <w:color w:val="002060"/>
          <w:sz w:val="24"/>
          <w:szCs w:val="24"/>
        </w:rPr>
        <w:t xml:space="preserve">epared and completed </w:t>
      </w:r>
      <w:r w:rsidR="00F53CE0">
        <w:rPr>
          <w:rFonts w:ascii="Calibri" w:hAnsi="Calibri" w:cs="Calibri"/>
          <w:color w:val="002060"/>
          <w:sz w:val="24"/>
          <w:szCs w:val="24"/>
        </w:rPr>
        <w:t>by the r</w:t>
      </w:r>
      <w:r w:rsidR="00DC6D23">
        <w:rPr>
          <w:rFonts w:ascii="Calibri" w:hAnsi="Calibri" w:cs="Calibri"/>
          <w:color w:val="002060"/>
          <w:sz w:val="24"/>
          <w:szCs w:val="24"/>
        </w:rPr>
        <w:t xml:space="preserve">eviewer </w:t>
      </w:r>
      <w:r w:rsidR="00F53CE0">
        <w:rPr>
          <w:rFonts w:ascii="Calibri" w:hAnsi="Calibri" w:cs="Calibri"/>
          <w:color w:val="002060"/>
          <w:sz w:val="24"/>
          <w:szCs w:val="24"/>
        </w:rPr>
        <w:t xml:space="preserve">prior to </w:t>
      </w:r>
      <w:r w:rsidRPr="00801FE1">
        <w:rPr>
          <w:rFonts w:ascii="Calibri" w:hAnsi="Calibri" w:cs="Calibri"/>
          <w:color w:val="002060"/>
          <w:sz w:val="24"/>
          <w:szCs w:val="24"/>
        </w:rPr>
        <w:t>your PD</w:t>
      </w:r>
      <w:r w:rsidR="00DC6D23">
        <w:rPr>
          <w:rFonts w:ascii="Calibri" w:hAnsi="Calibri" w:cs="Calibri"/>
          <w:color w:val="002060"/>
          <w:sz w:val="24"/>
          <w:szCs w:val="24"/>
        </w:rPr>
        <w:t xml:space="preserve">R.  As part of the preparation </w:t>
      </w:r>
      <w:r w:rsidR="00367035">
        <w:rPr>
          <w:rFonts w:ascii="Calibri" w:hAnsi="Calibri" w:cs="Calibri"/>
          <w:color w:val="002060"/>
          <w:sz w:val="24"/>
          <w:szCs w:val="24"/>
        </w:rPr>
        <w:t xml:space="preserve">your line manager should make note of </w:t>
      </w:r>
      <w:r w:rsidRPr="00801FE1">
        <w:rPr>
          <w:rFonts w:ascii="Calibri" w:hAnsi="Calibri" w:cs="Calibri"/>
          <w:color w:val="002060"/>
          <w:sz w:val="24"/>
          <w:szCs w:val="24"/>
        </w:rPr>
        <w:t>any previousl</w:t>
      </w:r>
      <w:r w:rsidR="00F53CE0">
        <w:rPr>
          <w:rFonts w:ascii="Calibri" w:hAnsi="Calibri" w:cs="Calibri"/>
          <w:color w:val="002060"/>
          <w:sz w:val="24"/>
          <w:szCs w:val="24"/>
        </w:rPr>
        <w:t xml:space="preserve">y agreed objectives etc.  During </w:t>
      </w:r>
      <w:r w:rsidRPr="00801FE1">
        <w:rPr>
          <w:rFonts w:ascii="Calibri" w:hAnsi="Calibri" w:cs="Calibri"/>
          <w:color w:val="002060"/>
          <w:sz w:val="24"/>
          <w:szCs w:val="24"/>
        </w:rPr>
        <w:t xml:space="preserve">the meeting, your </w:t>
      </w:r>
      <w:r w:rsidR="00F53CE0">
        <w:rPr>
          <w:rFonts w:ascii="Calibri" w:hAnsi="Calibri" w:cs="Calibri"/>
          <w:color w:val="002060"/>
          <w:sz w:val="24"/>
          <w:szCs w:val="24"/>
        </w:rPr>
        <w:t xml:space="preserve">line manager will complete the rest of the </w:t>
      </w:r>
      <w:r w:rsidRPr="00801FE1">
        <w:rPr>
          <w:rFonts w:ascii="Calibri" w:hAnsi="Calibri" w:cs="Calibri"/>
          <w:color w:val="002060"/>
          <w:sz w:val="24"/>
          <w:szCs w:val="24"/>
        </w:rPr>
        <w:t xml:space="preserve">form, </w:t>
      </w:r>
      <w:r w:rsidRPr="00367035">
        <w:rPr>
          <w:rFonts w:ascii="Calibri" w:hAnsi="Calibri" w:cs="Calibri"/>
          <w:color w:val="002060"/>
          <w:sz w:val="24"/>
          <w:szCs w:val="24"/>
        </w:rPr>
        <w:t>detailing</w:t>
      </w:r>
      <w:r w:rsidRPr="00801FE1">
        <w:rPr>
          <w:rFonts w:ascii="Calibri" w:hAnsi="Calibri" w:cs="Calibri"/>
          <w:color w:val="002060"/>
          <w:sz w:val="24"/>
          <w:szCs w:val="24"/>
        </w:rPr>
        <w:t xml:space="preserve"> any training requirements/new objectives.</w:t>
      </w:r>
    </w:p>
    <w:p w:rsidR="00801FE1" w:rsidRPr="00801FE1" w:rsidRDefault="00801FE1" w:rsidP="00D347CE">
      <w:pPr>
        <w:pStyle w:val="oxbase"/>
        <w:spacing w:line="240" w:lineRule="auto"/>
        <w:jc w:val="both"/>
        <w:rPr>
          <w:rFonts w:ascii="Calibri" w:hAnsi="Calibri" w:cs="Calibri"/>
          <w:color w:val="002060"/>
          <w:sz w:val="24"/>
          <w:szCs w:val="24"/>
        </w:rPr>
      </w:pPr>
    </w:p>
    <w:p w:rsidR="00801FE1" w:rsidRPr="00801FE1" w:rsidRDefault="00F53CE0" w:rsidP="00D347CE">
      <w:pPr>
        <w:pStyle w:val="oxbase"/>
        <w:spacing w:line="240" w:lineRule="auto"/>
        <w:jc w:val="both"/>
        <w:rPr>
          <w:rFonts w:ascii="Calibri" w:hAnsi="Calibri" w:cs="Calibri"/>
          <w:color w:val="002060"/>
          <w:sz w:val="24"/>
          <w:szCs w:val="24"/>
        </w:rPr>
      </w:pPr>
      <w:r>
        <w:rPr>
          <w:rFonts w:ascii="Calibri" w:hAnsi="Calibri" w:cs="Calibri"/>
          <w:b/>
          <w:color w:val="002060"/>
          <w:sz w:val="24"/>
          <w:szCs w:val="24"/>
          <w:u w:val="single"/>
        </w:rPr>
        <w:t>•</w:t>
      </w:r>
      <w:r w:rsidR="006E20C3">
        <w:rPr>
          <w:rFonts w:ascii="Calibri" w:hAnsi="Calibri" w:cs="Calibri"/>
          <w:b/>
          <w:color w:val="002060"/>
          <w:sz w:val="24"/>
          <w:szCs w:val="24"/>
          <w:u w:val="single"/>
        </w:rPr>
        <w:t xml:space="preserve"> </w:t>
      </w:r>
      <w:bookmarkStart w:id="0" w:name="_GoBack"/>
      <w:bookmarkEnd w:id="0"/>
      <w:r w:rsidR="00801FE1" w:rsidRPr="00801FE1">
        <w:rPr>
          <w:rFonts w:ascii="Calibri" w:hAnsi="Calibri" w:cs="Calibri"/>
          <w:b/>
          <w:color w:val="002060"/>
          <w:sz w:val="24"/>
          <w:szCs w:val="24"/>
          <w:u w:val="single"/>
        </w:rPr>
        <w:t>Section C:</w:t>
      </w:r>
      <w:r w:rsidR="00801FE1" w:rsidRPr="00801FE1">
        <w:rPr>
          <w:rFonts w:ascii="Calibri" w:hAnsi="Calibri" w:cs="Calibri"/>
          <w:color w:val="002060"/>
          <w:sz w:val="24"/>
          <w:szCs w:val="24"/>
        </w:rPr>
        <w:t xml:space="preserve"> this is</w:t>
      </w:r>
      <w:r>
        <w:rPr>
          <w:rFonts w:ascii="Calibri" w:hAnsi="Calibri" w:cs="Calibri"/>
          <w:color w:val="002060"/>
          <w:sz w:val="24"/>
          <w:szCs w:val="24"/>
        </w:rPr>
        <w:t xml:space="preserve"> the final part of the PDR, where the reviewer and reviewee will each have the chance to summarise and note and further comments, and sign to confirm the PDR is complete. </w:t>
      </w:r>
      <w:r w:rsidR="00DC6D23">
        <w:rPr>
          <w:rFonts w:ascii="Calibri" w:hAnsi="Calibri" w:cs="Calibri"/>
          <w:b/>
          <w:color w:val="002060"/>
          <w:sz w:val="24"/>
          <w:szCs w:val="24"/>
        </w:rPr>
        <w:t xml:space="preserve">Please then return the completed </w:t>
      </w:r>
      <w:r w:rsidRPr="00F53CE0">
        <w:rPr>
          <w:rFonts w:ascii="Calibri" w:hAnsi="Calibri" w:cs="Calibri"/>
          <w:b/>
          <w:color w:val="002060"/>
          <w:sz w:val="24"/>
          <w:szCs w:val="24"/>
        </w:rPr>
        <w:t>document to HR</w:t>
      </w:r>
      <w:r>
        <w:rPr>
          <w:rFonts w:ascii="Calibri" w:hAnsi="Calibri" w:cs="Calibri"/>
          <w:color w:val="002060"/>
          <w:sz w:val="24"/>
          <w:szCs w:val="24"/>
        </w:rPr>
        <w:t xml:space="preserve"> – </w:t>
      </w:r>
      <w:hyperlink r:id="rId11" w:history="1">
        <w:r w:rsidRPr="00833C61">
          <w:rPr>
            <w:rStyle w:val="Hyperlink"/>
            <w:rFonts w:ascii="Calibri" w:hAnsi="Calibri" w:cs="Calibri"/>
            <w:sz w:val="24"/>
            <w:szCs w:val="24"/>
          </w:rPr>
          <w:t>recruitment@nds.ox.ac.uk</w:t>
        </w:r>
      </w:hyperlink>
      <w:r>
        <w:rPr>
          <w:rFonts w:ascii="Calibri" w:hAnsi="Calibri" w:cs="Calibri"/>
          <w:color w:val="002060"/>
          <w:sz w:val="24"/>
          <w:szCs w:val="24"/>
        </w:rPr>
        <w:t xml:space="preserve">. </w:t>
      </w:r>
    </w:p>
    <w:p w:rsidR="00801FE1" w:rsidRDefault="00801FE1" w:rsidP="00D347CE">
      <w:pPr>
        <w:pStyle w:val="oxbase"/>
        <w:spacing w:line="240" w:lineRule="auto"/>
        <w:jc w:val="both"/>
        <w:rPr>
          <w:rFonts w:ascii="Calibri" w:hAnsi="Calibri" w:cs="Calibri"/>
          <w:color w:val="002060"/>
          <w:sz w:val="24"/>
          <w:szCs w:val="24"/>
        </w:rPr>
      </w:pPr>
    </w:p>
    <w:p w:rsidR="00801FE1" w:rsidRDefault="00801FE1" w:rsidP="00D347CE">
      <w:pPr>
        <w:pStyle w:val="oxbase"/>
        <w:spacing w:line="240" w:lineRule="auto"/>
        <w:jc w:val="both"/>
        <w:rPr>
          <w:rFonts w:ascii="Calibri" w:hAnsi="Calibri" w:cs="Calibri"/>
          <w:color w:val="002060"/>
          <w:sz w:val="24"/>
          <w:szCs w:val="24"/>
        </w:rPr>
      </w:pPr>
      <w:r w:rsidRPr="00801FE1">
        <w:rPr>
          <w:rFonts w:ascii="Calibri" w:hAnsi="Calibri" w:cs="Calibri"/>
          <w:color w:val="002060"/>
          <w:sz w:val="24"/>
          <w:szCs w:val="24"/>
        </w:rPr>
        <w:t>If you have any questions about this process, please speak to your line manager or HR.</w:t>
      </w:r>
    </w:p>
    <w:p w:rsidR="00801FE1" w:rsidRDefault="00801FE1" w:rsidP="00D347CE">
      <w:pPr>
        <w:pStyle w:val="oxbase"/>
        <w:spacing w:line="240" w:lineRule="auto"/>
        <w:jc w:val="both"/>
        <w:rPr>
          <w:rFonts w:ascii="Calibri" w:hAnsi="Calibri" w:cs="Calibri"/>
          <w:b/>
          <w:color w:val="002060"/>
          <w:sz w:val="24"/>
          <w:szCs w:val="24"/>
          <w:u w:val="single"/>
        </w:rPr>
      </w:pPr>
    </w:p>
    <w:p w:rsidR="00801FE1" w:rsidRDefault="00801FE1" w:rsidP="00D347CE">
      <w:pPr>
        <w:pStyle w:val="oxbase"/>
        <w:spacing w:line="240" w:lineRule="auto"/>
        <w:jc w:val="both"/>
        <w:rPr>
          <w:rFonts w:ascii="Calibri" w:hAnsi="Calibri" w:cs="Calibri"/>
          <w:b/>
          <w:color w:val="002060"/>
          <w:sz w:val="24"/>
          <w:szCs w:val="24"/>
          <w:u w:val="single"/>
        </w:rPr>
      </w:pPr>
      <w:r w:rsidRPr="00801FE1">
        <w:rPr>
          <w:rFonts w:ascii="Calibri" w:hAnsi="Calibri" w:cs="Calibri"/>
          <w:b/>
          <w:color w:val="002060"/>
          <w:sz w:val="24"/>
          <w:szCs w:val="24"/>
          <w:u w:val="single"/>
        </w:rPr>
        <w:t xml:space="preserve">Please note: </w:t>
      </w:r>
    </w:p>
    <w:p w:rsidR="00734C91" w:rsidRDefault="00801FE1" w:rsidP="00734C91">
      <w:pPr>
        <w:pStyle w:val="oxbase"/>
        <w:spacing w:line="240" w:lineRule="auto"/>
        <w:jc w:val="both"/>
        <w:rPr>
          <w:rFonts w:ascii="Calibri" w:hAnsi="Calibri" w:cs="Calibri"/>
          <w:color w:val="002060"/>
          <w:sz w:val="24"/>
          <w:szCs w:val="24"/>
        </w:rPr>
      </w:pPr>
      <w:r w:rsidRPr="00801FE1">
        <w:rPr>
          <w:rFonts w:ascii="Calibri" w:hAnsi="Calibri" w:cs="Calibri"/>
          <w:color w:val="002060"/>
          <w:sz w:val="24"/>
          <w:szCs w:val="24"/>
        </w:rPr>
        <w:t xml:space="preserve">There is no direct link between the </w:t>
      </w:r>
      <w:r w:rsidR="00734C91">
        <w:rPr>
          <w:rFonts w:ascii="Calibri" w:hAnsi="Calibri" w:cs="Calibri"/>
          <w:color w:val="002060"/>
          <w:sz w:val="24"/>
          <w:szCs w:val="24"/>
        </w:rPr>
        <w:t xml:space="preserve">PDR </w:t>
      </w:r>
      <w:r w:rsidRPr="00801FE1">
        <w:rPr>
          <w:rFonts w:ascii="Calibri" w:hAnsi="Calibri" w:cs="Calibri"/>
          <w:color w:val="002060"/>
          <w:sz w:val="24"/>
          <w:szCs w:val="24"/>
        </w:rPr>
        <w:t>scheme and salary, promotion, or discipline, for which there are separate departmental procedures.  If, however, an annual review indicates that performance has been exceptional, or that the job has grown significantly, information f</w:t>
      </w:r>
      <w:r w:rsidR="00DC6D23">
        <w:rPr>
          <w:rFonts w:ascii="Calibri" w:hAnsi="Calibri" w:cs="Calibri"/>
          <w:color w:val="002060"/>
          <w:sz w:val="24"/>
          <w:szCs w:val="24"/>
        </w:rPr>
        <w:t xml:space="preserve">rom the discussion can be used </w:t>
      </w:r>
      <w:r w:rsidRPr="00801FE1">
        <w:rPr>
          <w:rFonts w:ascii="Calibri" w:hAnsi="Calibri" w:cs="Calibri"/>
          <w:color w:val="002060"/>
          <w:sz w:val="24"/>
          <w:szCs w:val="24"/>
        </w:rPr>
        <w:t>with the consent of the individual, to inform a separate departmen</w:t>
      </w:r>
      <w:r w:rsidR="00734C91">
        <w:rPr>
          <w:rFonts w:ascii="Calibri" w:hAnsi="Calibri" w:cs="Calibri"/>
          <w:color w:val="002060"/>
          <w:sz w:val="24"/>
          <w:szCs w:val="24"/>
        </w:rPr>
        <w:t xml:space="preserve">tal procedure for the reward &amp; recognition scheme </w:t>
      </w:r>
      <w:r w:rsidRPr="00801FE1">
        <w:rPr>
          <w:rFonts w:ascii="Calibri" w:hAnsi="Calibri" w:cs="Calibri"/>
          <w:color w:val="002060"/>
          <w:sz w:val="24"/>
          <w:szCs w:val="24"/>
        </w:rPr>
        <w:t xml:space="preserve">or regrading.  Any issues related to discipline, grievance or capability should be dealt with separately and not within the PDR process.  </w:t>
      </w:r>
    </w:p>
    <w:p w:rsidR="00734C91" w:rsidRDefault="00734C91" w:rsidP="00734C91">
      <w:pPr>
        <w:pStyle w:val="oxbase"/>
        <w:spacing w:line="240" w:lineRule="auto"/>
        <w:jc w:val="both"/>
        <w:rPr>
          <w:rFonts w:ascii="Calibri" w:hAnsi="Calibri" w:cs="Calibri"/>
          <w:color w:val="002060"/>
          <w:sz w:val="24"/>
          <w:szCs w:val="24"/>
        </w:rPr>
      </w:pPr>
    </w:p>
    <w:p w:rsidR="00415753" w:rsidRDefault="00734C91" w:rsidP="00734C91">
      <w:pPr>
        <w:pStyle w:val="oxbase"/>
        <w:spacing w:line="240" w:lineRule="auto"/>
        <w:jc w:val="both"/>
        <w:rPr>
          <w:rFonts w:ascii="Calibri" w:hAnsi="Calibri" w:cs="Calibri"/>
          <w:color w:val="002060"/>
          <w:sz w:val="24"/>
          <w:szCs w:val="24"/>
        </w:rPr>
      </w:pPr>
      <w:r>
        <w:rPr>
          <w:i/>
          <w:noProof/>
          <w:color w:val="002060"/>
          <w:sz w:val="20"/>
        </w:rPr>
        <w:drawing>
          <wp:anchor distT="0" distB="0" distL="114300" distR="114300" simplePos="0" relativeHeight="251686912" behindDoc="1" locked="0" layoutInCell="1" allowOverlap="1" wp14:anchorId="159F3FB3" wp14:editId="195B7A84">
            <wp:simplePos x="0" y="0"/>
            <wp:positionH relativeFrom="column">
              <wp:posOffset>1268095</wp:posOffset>
            </wp:positionH>
            <wp:positionV relativeFrom="paragraph">
              <wp:posOffset>546735</wp:posOffset>
            </wp:positionV>
            <wp:extent cx="2800350" cy="371475"/>
            <wp:effectExtent l="0" t="0" r="0" b="9525"/>
            <wp:wrapThrough wrapText="bothSides">
              <wp:wrapPolygon edited="0">
                <wp:start x="0" y="0"/>
                <wp:lineTo x="0" y="21046"/>
                <wp:lineTo x="21453" y="21046"/>
                <wp:lineTo x="21453" y="0"/>
                <wp:lineTo x="0" y="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R Border.png"/>
                    <pic:cNvPicPr/>
                  </pic:nvPicPr>
                  <pic:blipFill>
                    <a:blip r:embed="rId12">
                      <a:extLst>
                        <a:ext uri="{28A0092B-C50C-407E-A947-70E740481C1C}">
                          <a14:useLocalDpi xmlns:a14="http://schemas.microsoft.com/office/drawing/2010/main" val="0"/>
                        </a:ext>
                      </a:extLst>
                    </a:blip>
                    <a:stretch>
                      <a:fillRect/>
                    </a:stretch>
                  </pic:blipFill>
                  <pic:spPr>
                    <a:xfrm>
                      <a:off x="0" y="0"/>
                      <a:ext cx="2800350" cy="371475"/>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color w:val="002060"/>
          <w:sz w:val="24"/>
          <w:szCs w:val="24"/>
        </w:rPr>
        <w:t xml:space="preserve">It is recommended that you review your previous year’s PDR document before your upcoming PDR meeting.  </w:t>
      </w:r>
    </w:p>
    <w:p w:rsidR="00415753" w:rsidRDefault="00415753">
      <w:pPr>
        <w:rPr>
          <w:rFonts w:ascii="Calibri" w:eastAsia="Times New Roman" w:hAnsi="Calibri" w:cs="Calibri"/>
          <w:color w:val="002060"/>
          <w:sz w:val="24"/>
          <w:szCs w:val="24"/>
          <w:lang w:eastAsia="en-GB"/>
        </w:rPr>
      </w:pPr>
      <w:r>
        <w:rPr>
          <w:rFonts w:ascii="Calibri" w:hAnsi="Calibri" w:cs="Calibri"/>
          <w:color w:val="002060"/>
          <w:sz w:val="24"/>
          <w:szCs w:val="24"/>
        </w:rPr>
        <w:br w:type="page"/>
      </w:r>
    </w:p>
    <w:p w:rsidR="00415753" w:rsidRDefault="00415753" w:rsidP="00734C91">
      <w:pPr>
        <w:pStyle w:val="oxbase"/>
        <w:spacing w:line="240" w:lineRule="auto"/>
        <w:jc w:val="both"/>
        <w:rPr>
          <w:rFonts w:ascii="Calibri" w:hAnsi="Calibri" w:cs="Calibri"/>
          <w:b/>
          <w:color w:val="002060"/>
          <w:sz w:val="24"/>
          <w:szCs w:val="24"/>
          <w:u w:val="single"/>
        </w:rPr>
        <w:sectPr w:rsidR="00415753" w:rsidSect="00496EF6">
          <w:footerReference w:type="default" r:id="rId13"/>
          <w:pgSz w:w="11906" w:h="16838"/>
          <w:pgMar w:top="1134" w:right="1440" w:bottom="851" w:left="1440" w:header="708" w:footer="57" w:gutter="0"/>
          <w:cols w:space="708"/>
          <w:docGrid w:linePitch="360"/>
        </w:sectPr>
      </w:pPr>
    </w:p>
    <w:p w:rsidR="001B450A" w:rsidRPr="00734C91" w:rsidRDefault="00A14B16" w:rsidP="00734C91">
      <w:pPr>
        <w:pStyle w:val="oxbase"/>
        <w:spacing w:line="240" w:lineRule="auto"/>
        <w:jc w:val="both"/>
        <w:rPr>
          <w:rFonts w:ascii="Calibri" w:hAnsi="Calibri" w:cs="Calibri"/>
          <w:b/>
          <w:color w:val="002060"/>
          <w:sz w:val="24"/>
          <w:szCs w:val="24"/>
          <w:u w:val="single"/>
        </w:rPr>
      </w:pPr>
      <w:r w:rsidRPr="00A14B16">
        <w:rPr>
          <w:rFonts w:ascii="Calibri" w:hAnsi="Calibri" w:cs="Calibri"/>
          <w:b/>
          <w:noProof/>
          <w:color w:val="002060"/>
          <w:sz w:val="24"/>
          <w:szCs w:val="24"/>
          <w:u w:val="single"/>
        </w:rPr>
        <w:lastRenderedPageBreak/>
        <mc:AlternateContent>
          <mc:Choice Requires="wps">
            <w:drawing>
              <wp:anchor distT="0" distB="0" distL="114300" distR="114300" simplePos="0" relativeHeight="251688960" behindDoc="0" locked="0" layoutInCell="1" allowOverlap="1" wp14:editId="36B11C9B">
                <wp:simplePos x="0" y="0"/>
                <wp:positionH relativeFrom="column">
                  <wp:align>center</wp:align>
                </wp:positionH>
                <wp:positionV relativeFrom="paragraph">
                  <wp:posOffset>0</wp:posOffset>
                </wp:positionV>
                <wp:extent cx="6265122" cy="1403985"/>
                <wp:effectExtent l="0" t="0" r="2540" b="88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5122" cy="1403985"/>
                        </a:xfrm>
                        <a:prstGeom prst="rect">
                          <a:avLst/>
                        </a:prstGeom>
                        <a:solidFill>
                          <a:srgbClr val="FFFFFF"/>
                        </a:solidFill>
                        <a:ln w="9525">
                          <a:noFill/>
                          <a:miter lim="800000"/>
                          <a:headEnd/>
                          <a:tailEnd/>
                        </a:ln>
                      </wps:spPr>
                      <wps:txbx>
                        <w:txbxContent>
                          <w:p w:rsidR="00A14B16" w:rsidRPr="00A14B16" w:rsidRDefault="00A14B16" w:rsidP="00A14B16">
                            <w:pPr>
                              <w:jc w:val="center"/>
                              <w:rPr>
                                <w:b/>
                                <w:color w:val="1F497D" w:themeColor="text2"/>
                                <w:sz w:val="44"/>
                                <w:u w:val="single"/>
                              </w:rPr>
                            </w:pPr>
                            <w:r w:rsidRPr="00A14B16">
                              <w:rPr>
                                <w:b/>
                                <w:color w:val="1F497D" w:themeColor="text2"/>
                                <w:sz w:val="44"/>
                                <w:u w:val="single"/>
                              </w:rPr>
                              <w:t>PDR Document Process and Timescales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493.3pt;height:110.55pt;z-index:25168896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" stroked="f">
                <v:textbox style="mso-fit-shape-to-text:t">
                  <w:txbxContent>
                    <w:p w:rsidR="00A14B16" w:rsidRPr="00A14B16" w:rsidRDefault="00A14B16" w:rsidP="00A14B16">
                      <w:pPr>
                        <w:jc w:val="center"/>
                        <w:rPr>
                          <w:b/>
                          <w:color w:val="1F497D" w:themeColor="text2"/>
                          <w:sz w:val="44"/>
                          <w:u w:val="single"/>
                        </w:rPr>
                      </w:pPr>
                      <w:r w:rsidRPr="00A14B16">
                        <w:rPr>
                          <w:b/>
                          <w:color w:val="1F497D" w:themeColor="text2"/>
                          <w:sz w:val="44"/>
                          <w:u w:val="single"/>
                        </w:rPr>
                        <w:t>PDR Document Process and Timescales</w:t>
                      </w:r>
                    </w:p>
                  </w:txbxContent>
                </v:textbox>
              </v:shape>
            </w:pict>
          </mc:Fallback>
        </mc:AlternateContent>
      </w:r>
      <w:r w:rsidR="00415753">
        <w:rPr>
          <w:rFonts w:ascii="Calibri" w:hAnsi="Calibri" w:cs="Calibri"/>
          <w:b/>
          <w:noProof/>
          <w:color w:val="002060"/>
          <w:sz w:val="24"/>
          <w:szCs w:val="24"/>
          <w:u w:val="single"/>
        </w:rPr>
        <w:drawing>
          <wp:inline distT="0" distB="0" distL="0" distR="0">
            <wp:extent cx="9406467" cy="6206067"/>
            <wp:effectExtent l="7620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sectPr w:rsidR="001B450A" w:rsidRPr="00734C91" w:rsidSect="00415753">
      <w:pgSz w:w="16838" w:h="11906" w:orient="landscape"/>
      <w:pgMar w:top="1440" w:right="1134" w:bottom="1440" w:left="851" w:header="709"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AF5" w:rsidRDefault="00C14AF5" w:rsidP="0017634C">
      <w:pPr>
        <w:spacing w:after="0" w:line="240" w:lineRule="auto"/>
      </w:pPr>
      <w:r>
        <w:separator/>
      </w:r>
    </w:p>
  </w:endnote>
  <w:endnote w:type="continuationSeparator" w:id="0">
    <w:p w:rsidR="00C14AF5" w:rsidRDefault="00C14AF5" w:rsidP="00176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oundrySterling-Book">
    <w:altName w:val="Courier New"/>
    <w:charset w:val="00"/>
    <w:family w:val="auto"/>
    <w:pitch w:val="variable"/>
    <w:sig w:usb0="00000001" w:usb1="0000004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4544845"/>
      <w:docPartObj>
        <w:docPartGallery w:val="Page Numbers (Bottom of Page)"/>
        <w:docPartUnique/>
      </w:docPartObj>
    </w:sdtPr>
    <w:sdtEndPr/>
    <w:sdtContent>
      <w:sdt>
        <w:sdtPr>
          <w:id w:val="777293370"/>
          <w:docPartObj>
            <w:docPartGallery w:val="Page Numbers (Top of Page)"/>
            <w:docPartUnique/>
          </w:docPartObj>
        </w:sdtPr>
        <w:sdtEndPr/>
        <w:sdtContent>
          <w:p w:rsidR="00697B0D" w:rsidRDefault="00697B0D" w:rsidP="00697B0D">
            <w:pPr>
              <w:pStyle w:val="Footer"/>
            </w:pPr>
            <w:r w:rsidRPr="00697B0D">
              <w:rPr>
                <w:sz w:val="18"/>
                <w:szCs w:val="18"/>
              </w:rPr>
              <w:t xml:space="preserve">Page </w:t>
            </w:r>
            <w:r w:rsidRPr="00697B0D">
              <w:rPr>
                <w:b/>
                <w:bCs/>
                <w:sz w:val="18"/>
                <w:szCs w:val="18"/>
              </w:rPr>
              <w:fldChar w:fldCharType="begin"/>
            </w:r>
            <w:r w:rsidRPr="00697B0D">
              <w:rPr>
                <w:b/>
                <w:bCs/>
                <w:sz w:val="18"/>
                <w:szCs w:val="18"/>
              </w:rPr>
              <w:instrText xml:space="preserve"> PAGE </w:instrText>
            </w:r>
            <w:r w:rsidRPr="00697B0D">
              <w:rPr>
                <w:b/>
                <w:bCs/>
                <w:sz w:val="18"/>
                <w:szCs w:val="18"/>
              </w:rPr>
              <w:fldChar w:fldCharType="separate"/>
            </w:r>
            <w:r w:rsidR="008459C7">
              <w:rPr>
                <w:b/>
                <w:bCs/>
                <w:noProof/>
                <w:sz w:val="18"/>
                <w:szCs w:val="18"/>
              </w:rPr>
              <w:t>1</w:t>
            </w:r>
            <w:r w:rsidRPr="00697B0D">
              <w:rPr>
                <w:b/>
                <w:bCs/>
                <w:sz w:val="18"/>
                <w:szCs w:val="18"/>
              </w:rPr>
              <w:fldChar w:fldCharType="end"/>
            </w:r>
            <w:r w:rsidRPr="00697B0D">
              <w:rPr>
                <w:sz w:val="18"/>
                <w:szCs w:val="18"/>
              </w:rPr>
              <w:t xml:space="preserve"> of </w:t>
            </w:r>
            <w:r w:rsidRPr="00697B0D">
              <w:rPr>
                <w:b/>
                <w:bCs/>
                <w:sz w:val="18"/>
                <w:szCs w:val="18"/>
              </w:rPr>
              <w:fldChar w:fldCharType="begin"/>
            </w:r>
            <w:r w:rsidRPr="00697B0D">
              <w:rPr>
                <w:b/>
                <w:bCs/>
                <w:sz w:val="18"/>
                <w:szCs w:val="18"/>
              </w:rPr>
              <w:instrText xml:space="preserve"> NUMPAGES  </w:instrText>
            </w:r>
            <w:r w:rsidRPr="00697B0D">
              <w:rPr>
                <w:b/>
                <w:bCs/>
                <w:sz w:val="18"/>
                <w:szCs w:val="18"/>
              </w:rPr>
              <w:fldChar w:fldCharType="separate"/>
            </w:r>
            <w:r w:rsidR="008459C7">
              <w:rPr>
                <w:b/>
                <w:bCs/>
                <w:noProof/>
                <w:sz w:val="18"/>
                <w:szCs w:val="18"/>
              </w:rPr>
              <w:t>2</w:t>
            </w:r>
            <w:r w:rsidRPr="00697B0D">
              <w:rPr>
                <w:b/>
                <w:bCs/>
                <w:sz w:val="18"/>
                <w:szCs w:val="18"/>
              </w:rPr>
              <w:fldChar w:fldCharType="end"/>
            </w:r>
            <w:r>
              <w:rPr>
                <w:b/>
                <w:bCs/>
                <w:sz w:val="18"/>
                <w:szCs w:val="18"/>
              </w:rPr>
              <w:t xml:space="preserve">                                                                                                                                                   Last updated </w:t>
            </w:r>
            <w:r w:rsidR="00DC379B">
              <w:rPr>
                <w:b/>
                <w:bCs/>
                <w:sz w:val="18"/>
                <w:szCs w:val="18"/>
              </w:rPr>
              <w:t>January 2016</w:t>
            </w:r>
            <w:r>
              <w:rPr>
                <w:b/>
                <w:bCs/>
                <w:sz w:val="18"/>
                <w:szCs w:val="18"/>
              </w:rPr>
              <w:t xml:space="preserve"> </w:t>
            </w:r>
          </w:p>
        </w:sdtContent>
      </w:sdt>
    </w:sdtContent>
  </w:sdt>
  <w:p w:rsidR="00697B0D" w:rsidRDefault="00697B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AF5" w:rsidRDefault="00C14AF5" w:rsidP="0017634C">
      <w:pPr>
        <w:spacing w:after="0" w:line="240" w:lineRule="auto"/>
      </w:pPr>
      <w:r>
        <w:separator/>
      </w:r>
    </w:p>
  </w:footnote>
  <w:footnote w:type="continuationSeparator" w:id="0">
    <w:p w:rsidR="00C14AF5" w:rsidRDefault="00C14AF5" w:rsidP="001763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C6227"/>
    <w:multiLevelType w:val="hybridMultilevel"/>
    <w:tmpl w:val="857691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2B95341"/>
    <w:multiLevelType w:val="hybridMultilevel"/>
    <w:tmpl w:val="218AF9E6"/>
    <w:lvl w:ilvl="0" w:tplc="B5BC60B2">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2">
    <w:nsid w:val="57D9761B"/>
    <w:multiLevelType w:val="hybridMultilevel"/>
    <w:tmpl w:val="8744A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8E35277"/>
    <w:multiLevelType w:val="hybridMultilevel"/>
    <w:tmpl w:val="0D80342E"/>
    <w:lvl w:ilvl="0" w:tplc="97564FE2">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4">
    <w:nsid w:val="702B788F"/>
    <w:multiLevelType w:val="hybridMultilevel"/>
    <w:tmpl w:val="577CB6AE"/>
    <w:lvl w:ilvl="0" w:tplc="C840F69C">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5">
    <w:nsid w:val="73247D5C"/>
    <w:multiLevelType w:val="hybridMultilevel"/>
    <w:tmpl w:val="B3508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379389D"/>
    <w:multiLevelType w:val="hybridMultilevel"/>
    <w:tmpl w:val="8890A782"/>
    <w:lvl w:ilvl="0" w:tplc="A2C4D798">
      <w:numFmt w:val="bullet"/>
      <w:lvlText w:val="-"/>
      <w:lvlJc w:val="left"/>
      <w:pPr>
        <w:ind w:left="420" w:hanging="360"/>
      </w:pPr>
      <w:rPr>
        <w:rFonts w:ascii="Calibri" w:eastAsiaTheme="minorHAnsi" w:hAnsi="Calibri"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nsid w:val="7A130100"/>
    <w:multiLevelType w:val="hybridMultilevel"/>
    <w:tmpl w:val="3D3C7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AAD0EC0"/>
    <w:multiLevelType w:val="hybridMultilevel"/>
    <w:tmpl w:val="35FA3306"/>
    <w:lvl w:ilvl="0" w:tplc="8340A568">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9">
    <w:nsid w:val="7F286ECD"/>
    <w:multiLevelType w:val="hybridMultilevel"/>
    <w:tmpl w:val="99B65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9"/>
  </w:num>
  <w:num w:numId="4">
    <w:abstractNumId w:val="5"/>
  </w:num>
  <w:num w:numId="5">
    <w:abstractNumId w:val="6"/>
  </w:num>
  <w:num w:numId="6">
    <w:abstractNumId w:val="8"/>
  </w:num>
  <w:num w:numId="7">
    <w:abstractNumId w:val="4"/>
  </w:num>
  <w:num w:numId="8">
    <w:abstractNumId w:val="0"/>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3E9"/>
    <w:rsid w:val="000132A9"/>
    <w:rsid w:val="000357C4"/>
    <w:rsid w:val="000542FD"/>
    <w:rsid w:val="000F15E3"/>
    <w:rsid w:val="001044CC"/>
    <w:rsid w:val="00121F91"/>
    <w:rsid w:val="00144A99"/>
    <w:rsid w:val="00174AB5"/>
    <w:rsid w:val="0017634C"/>
    <w:rsid w:val="00186F29"/>
    <w:rsid w:val="001B450A"/>
    <w:rsid w:val="001D52CA"/>
    <w:rsid w:val="001E417B"/>
    <w:rsid w:val="00224EDC"/>
    <w:rsid w:val="00237167"/>
    <w:rsid w:val="002654E8"/>
    <w:rsid w:val="002722A4"/>
    <w:rsid w:val="00295C46"/>
    <w:rsid w:val="002A520B"/>
    <w:rsid w:val="002D1907"/>
    <w:rsid w:val="002E0630"/>
    <w:rsid w:val="002F5982"/>
    <w:rsid w:val="00303F77"/>
    <w:rsid w:val="00317E9D"/>
    <w:rsid w:val="00334097"/>
    <w:rsid w:val="00367035"/>
    <w:rsid w:val="00370693"/>
    <w:rsid w:val="00372AD7"/>
    <w:rsid w:val="0039223E"/>
    <w:rsid w:val="003C1AA2"/>
    <w:rsid w:val="003D4015"/>
    <w:rsid w:val="003F192D"/>
    <w:rsid w:val="00405FB1"/>
    <w:rsid w:val="00415753"/>
    <w:rsid w:val="00435C01"/>
    <w:rsid w:val="00442C9C"/>
    <w:rsid w:val="00467903"/>
    <w:rsid w:val="00484EC8"/>
    <w:rsid w:val="00492C2A"/>
    <w:rsid w:val="00493CFB"/>
    <w:rsid w:val="00496EF6"/>
    <w:rsid w:val="004D51D6"/>
    <w:rsid w:val="004F77FB"/>
    <w:rsid w:val="005076F9"/>
    <w:rsid w:val="00520506"/>
    <w:rsid w:val="0059106B"/>
    <w:rsid w:val="005A0ABD"/>
    <w:rsid w:val="005B54E1"/>
    <w:rsid w:val="005E0C0B"/>
    <w:rsid w:val="005F4421"/>
    <w:rsid w:val="0061576C"/>
    <w:rsid w:val="00634099"/>
    <w:rsid w:val="0064246C"/>
    <w:rsid w:val="00644246"/>
    <w:rsid w:val="006625F0"/>
    <w:rsid w:val="00697B0D"/>
    <w:rsid w:val="006C76B9"/>
    <w:rsid w:val="006D38B2"/>
    <w:rsid w:val="006D7632"/>
    <w:rsid w:val="006E20C3"/>
    <w:rsid w:val="00734C91"/>
    <w:rsid w:val="0075037B"/>
    <w:rsid w:val="00766591"/>
    <w:rsid w:val="00770374"/>
    <w:rsid w:val="00784EA4"/>
    <w:rsid w:val="007917AC"/>
    <w:rsid w:val="007B756F"/>
    <w:rsid w:val="007C06D1"/>
    <w:rsid w:val="007C7265"/>
    <w:rsid w:val="007E00BA"/>
    <w:rsid w:val="007F5C70"/>
    <w:rsid w:val="00801FE1"/>
    <w:rsid w:val="008150AF"/>
    <w:rsid w:val="00831BEA"/>
    <w:rsid w:val="008459C7"/>
    <w:rsid w:val="008A1EDA"/>
    <w:rsid w:val="008B271E"/>
    <w:rsid w:val="008D1E92"/>
    <w:rsid w:val="009152E9"/>
    <w:rsid w:val="009203D0"/>
    <w:rsid w:val="00923D0E"/>
    <w:rsid w:val="00932FB0"/>
    <w:rsid w:val="00934682"/>
    <w:rsid w:val="00952C11"/>
    <w:rsid w:val="00962666"/>
    <w:rsid w:val="0097407E"/>
    <w:rsid w:val="009740DB"/>
    <w:rsid w:val="00980339"/>
    <w:rsid w:val="0099325B"/>
    <w:rsid w:val="009D52AD"/>
    <w:rsid w:val="00A06884"/>
    <w:rsid w:val="00A109E2"/>
    <w:rsid w:val="00A14B16"/>
    <w:rsid w:val="00A2788E"/>
    <w:rsid w:val="00A32BB6"/>
    <w:rsid w:val="00A56F85"/>
    <w:rsid w:val="00A74522"/>
    <w:rsid w:val="00A7659A"/>
    <w:rsid w:val="00A8078E"/>
    <w:rsid w:val="00A94B68"/>
    <w:rsid w:val="00A94F68"/>
    <w:rsid w:val="00AA09A6"/>
    <w:rsid w:val="00AA7FB0"/>
    <w:rsid w:val="00AB5FD4"/>
    <w:rsid w:val="00B0262A"/>
    <w:rsid w:val="00B23006"/>
    <w:rsid w:val="00B2398D"/>
    <w:rsid w:val="00B41BF5"/>
    <w:rsid w:val="00B46486"/>
    <w:rsid w:val="00B51784"/>
    <w:rsid w:val="00B67373"/>
    <w:rsid w:val="00B96995"/>
    <w:rsid w:val="00BA55CE"/>
    <w:rsid w:val="00BB18B2"/>
    <w:rsid w:val="00BC5AED"/>
    <w:rsid w:val="00C11CF6"/>
    <w:rsid w:val="00C14AF5"/>
    <w:rsid w:val="00C17E11"/>
    <w:rsid w:val="00C35654"/>
    <w:rsid w:val="00C51146"/>
    <w:rsid w:val="00C73184"/>
    <w:rsid w:val="00C94C63"/>
    <w:rsid w:val="00CA7423"/>
    <w:rsid w:val="00CC28F4"/>
    <w:rsid w:val="00CC6E4F"/>
    <w:rsid w:val="00CE7E5D"/>
    <w:rsid w:val="00CF2102"/>
    <w:rsid w:val="00D33E5F"/>
    <w:rsid w:val="00D347CE"/>
    <w:rsid w:val="00D5020E"/>
    <w:rsid w:val="00D508BA"/>
    <w:rsid w:val="00D649DD"/>
    <w:rsid w:val="00D92412"/>
    <w:rsid w:val="00DB7004"/>
    <w:rsid w:val="00DC379B"/>
    <w:rsid w:val="00DC6D23"/>
    <w:rsid w:val="00DD6D9F"/>
    <w:rsid w:val="00DF4F1E"/>
    <w:rsid w:val="00DF7A60"/>
    <w:rsid w:val="00E0526B"/>
    <w:rsid w:val="00E213E9"/>
    <w:rsid w:val="00E41E47"/>
    <w:rsid w:val="00E55331"/>
    <w:rsid w:val="00E64CA9"/>
    <w:rsid w:val="00E70746"/>
    <w:rsid w:val="00E757B0"/>
    <w:rsid w:val="00E81E0F"/>
    <w:rsid w:val="00E956F3"/>
    <w:rsid w:val="00ED291A"/>
    <w:rsid w:val="00ED4391"/>
    <w:rsid w:val="00F147A6"/>
    <w:rsid w:val="00F322CA"/>
    <w:rsid w:val="00F53CE0"/>
    <w:rsid w:val="00F54C36"/>
    <w:rsid w:val="00F63B54"/>
    <w:rsid w:val="00F8321E"/>
    <w:rsid w:val="00FA5A09"/>
    <w:rsid w:val="00FA7814"/>
    <w:rsid w:val="00FA7BFA"/>
    <w:rsid w:val="00FB437D"/>
    <w:rsid w:val="00FB5939"/>
    <w:rsid w:val="00FD2A00"/>
    <w:rsid w:val="00FE76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9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13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3E9"/>
    <w:rPr>
      <w:rFonts w:ascii="Tahoma" w:hAnsi="Tahoma" w:cs="Tahoma"/>
      <w:sz w:val="16"/>
      <w:szCs w:val="16"/>
    </w:rPr>
  </w:style>
  <w:style w:type="character" w:styleId="Hyperlink">
    <w:name w:val="Hyperlink"/>
    <w:basedOn w:val="DefaultParagraphFont"/>
    <w:uiPriority w:val="99"/>
    <w:unhideWhenUsed/>
    <w:rsid w:val="00484EC8"/>
    <w:rPr>
      <w:color w:val="0000FF" w:themeColor="hyperlink"/>
      <w:u w:val="single"/>
    </w:rPr>
  </w:style>
  <w:style w:type="paragraph" w:styleId="Header">
    <w:name w:val="header"/>
    <w:basedOn w:val="Normal"/>
    <w:link w:val="HeaderChar"/>
    <w:uiPriority w:val="99"/>
    <w:unhideWhenUsed/>
    <w:rsid w:val="001763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634C"/>
  </w:style>
  <w:style w:type="paragraph" w:styleId="Footer">
    <w:name w:val="footer"/>
    <w:basedOn w:val="Normal"/>
    <w:link w:val="FooterChar"/>
    <w:uiPriority w:val="99"/>
    <w:unhideWhenUsed/>
    <w:rsid w:val="001763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634C"/>
  </w:style>
  <w:style w:type="paragraph" w:styleId="ListParagraph">
    <w:name w:val="List Paragraph"/>
    <w:basedOn w:val="Normal"/>
    <w:uiPriority w:val="34"/>
    <w:qFormat/>
    <w:rsid w:val="00A8078E"/>
    <w:pPr>
      <w:ind w:left="720"/>
      <w:contextualSpacing/>
    </w:pPr>
  </w:style>
  <w:style w:type="table" w:styleId="TableGrid">
    <w:name w:val="Table Grid"/>
    <w:basedOn w:val="TableNormal"/>
    <w:uiPriority w:val="59"/>
    <w:rsid w:val="005A0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A1EDA"/>
    <w:rPr>
      <w:color w:val="800080" w:themeColor="followedHyperlink"/>
      <w:u w:val="single"/>
    </w:rPr>
  </w:style>
  <w:style w:type="paragraph" w:customStyle="1" w:styleId="oxbase">
    <w:name w:val="ox base"/>
    <w:basedOn w:val="Normal"/>
    <w:rsid w:val="00801FE1"/>
    <w:pPr>
      <w:tabs>
        <w:tab w:val="center" w:pos="4153"/>
        <w:tab w:val="right" w:pos="8306"/>
      </w:tabs>
      <w:spacing w:after="0" w:line="80" w:lineRule="exact"/>
    </w:pPr>
    <w:rPr>
      <w:rFonts w:ascii="FoundrySterling-Book" w:eastAsia="Times New Roman" w:hAnsi="FoundrySterling-Book" w:cs="Times New Roman"/>
      <w:sz w:val="18"/>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9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13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3E9"/>
    <w:rPr>
      <w:rFonts w:ascii="Tahoma" w:hAnsi="Tahoma" w:cs="Tahoma"/>
      <w:sz w:val="16"/>
      <w:szCs w:val="16"/>
    </w:rPr>
  </w:style>
  <w:style w:type="character" w:styleId="Hyperlink">
    <w:name w:val="Hyperlink"/>
    <w:basedOn w:val="DefaultParagraphFont"/>
    <w:uiPriority w:val="99"/>
    <w:unhideWhenUsed/>
    <w:rsid w:val="00484EC8"/>
    <w:rPr>
      <w:color w:val="0000FF" w:themeColor="hyperlink"/>
      <w:u w:val="single"/>
    </w:rPr>
  </w:style>
  <w:style w:type="paragraph" w:styleId="Header">
    <w:name w:val="header"/>
    <w:basedOn w:val="Normal"/>
    <w:link w:val="HeaderChar"/>
    <w:uiPriority w:val="99"/>
    <w:unhideWhenUsed/>
    <w:rsid w:val="001763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634C"/>
  </w:style>
  <w:style w:type="paragraph" w:styleId="Footer">
    <w:name w:val="footer"/>
    <w:basedOn w:val="Normal"/>
    <w:link w:val="FooterChar"/>
    <w:uiPriority w:val="99"/>
    <w:unhideWhenUsed/>
    <w:rsid w:val="001763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634C"/>
  </w:style>
  <w:style w:type="paragraph" w:styleId="ListParagraph">
    <w:name w:val="List Paragraph"/>
    <w:basedOn w:val="Normal"/>
    <w:uiPriority w:val="34"/>
    <w:qFormat/>
    <w:rsid w:val="00A8078E"/>
    <w:pPr>
      <w:ind w:left="720"/>
      <w:contextualSpacing/>
    </w:pPr>
  </w:style>
  <w:style w:type="table" w:styleId="TableGrid">
    <w:name w:val="Table Grid"/>
    <w:basedOn w:val="TableNormal"/>
    <w:uiPriority w:val="59"/>
    <w:rsid w:val="005A0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A1EDA"/>
    <w:rPr>
      <w:color w:val="800080" w:themeColor="followedHyperlink"/>
      <w:u w:val="single"/>
    </w:rPr>
  </w:style>
  <w:style w:type="paragraph" w:customStyle="1" w:styleId="oxbase">
    <w:name w:val="ox base"/>
    <w:basedOn w:val="Normal"/>
    <w:rsid w:val="00801FE1"/>
    <w:pPr>
      <w:tabs>
        <w:tab w:val="center" w:pos="4153"/>
        <w:tab w:val="right" w:pos="8306"/>
      </w:tabs>
      <w:spacing w:after="0" w:line="80" w:lineRule="exact"/>
    </w:pPr>
    <w:rPr>
      <w:rFonts w:ascii="FoundrySterling-Book" w:eastAsia="Times New Roman" w:hAnsi="FoundrySterling-Book" w:cs="Times New Roman"/>
      <w:sz w:val="1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96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cruitment@nds.ox.ac.uk" TargetMode="External"/><Relationship Id="rId5" Type="http://schemas.openxmlformats.org/officeDocument/2006/relationships/settings" Target="settings.xml"/><Relationship Id="rId15" Type="http://schemas.openxmlformats.org/officeDocument/2006/relationships/diagramLayout" Target="diagrams/layout1.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176A529-1099-410A-AA33-9E6780B20C76}" type="doc">
      <dgm:prSet loTypeId="urn:microsoft.com/office/officeart/2005/8/layout/hProcess9" loCatId="process" qsTypeId="urn:microsoft.com/office/officeart/2005/8/quickstyle/simple5" qsCatId="simple" csTypeId="urn:microsoft.com/office/officeart/2005/8/colors/accent0_3" csCatId="mainScheme" phldr="1"/>
      <dgm:spPr/>
    </dgm:pt>
    <dgm:pt modelId="{E5728A23-B432-4B2E-8CEB-99AF1E638CCB}">
      <dgm:prSet phldrT="[Text]" custT="1"/>
      <dgm:spPr/>
      <dgm:t>
        <a:bodyPr/>
        <a:lstStyle/>
        <a:p>
          <a:r>
            <a:rPr lang="en-GB" sz="1400" b="1" u="sng"/>
            <a:t>2 weeks prior to the PDR meeting</a:t>
          </a:r>
          <a:r>
            <a:rPr lang="en-GB" sz="1400"/>
            <a:t>  </a:t>
          </a:r>
        </a:p>
        <a:p>
          <a:r>
            <a:rPr lang="en-GB" sz="1400"/>
            <a:t>Employee completes section A of the PDR form.</a:t>
          </a:r>
        </a:p>
      </dgm:t>
    </dgm:pt>
    <dgm:pt modelId="{531C5DBB-A7A4-41AA-899E-D01407BC7DFC}" type="parTrans" cxnId="{74BFADA5-6AAB-4F66-B3FC-66DCE2B95056}">
      <dgm:prSet/>
      <dgm:spPr/>
      <dgm:t>
        <a:bodyPr/>
        <a:lstStyle/>
        <a:p>
          <a:endParaRPr lang="en-GB"/>
        </a:p>
      </dgm:t>
    </dgm:pt>
    <dgm:pt modelId="{D99DDF22-0778-48D7-B0BE-07908459CADC}" type="sibTrans" cxnId="{74BFADA5-6AAB-4F66-B3FC-66DCE2B95056}">
      <dgm:prSet custT="1"/>
      <dgm:spPr/>
      <dgm:t>
        <a:bodyPr/>
        <a:lstStyle/>
        <a:p>
          <a:endParaRPr lang="en-GB" sz="1400"/>
        </a:p>
      </dgm:t>
    </dgm:pt>
    <dgm:pt modelId="{B794B1DF-181D-48A2-92AD-C6E42A83FAC7}">
      <dgm:prSet phldrT="[Text]" custT="1"/>
      <dgm:spPr/>
      <dgm:t>
        <a:bodyPr/>
        <a:lstStyle/>
        <a:p>
          <a:r>
            <a:rPr lang="en-GB" sz="1400" b="1" u="sng"/>
            <a:t>1 week prior to the PDR meeting </a:t>
          </a:r>
          <a:r>
            <a:rPr lang="en-GB" sz="1400"/>
            <a:t> </a:t>
          </a:r>
        </a:p>
        <a:p>
          <a:r>
            <a:rPr lang="en-GB" sz="1400"/>
            <a:t>Employee forwards PDR form with section A completed to their line manager.</a:t>
          </a:r>
        </a:p>
      </dgm:t>
    </dgm:pt>
    <dgm:pt modelId="{C40D2111-85E1-4A01-8FAC-CF61B03B2BFA}" type="parTrans" cxnId="{2982B109-4FA8-4D40-848C-2B619A5E0A18}">
      <dgm:prSet/>
      <dgm:spPr/>
      <dgm:t>
        <a:bodyPr/>
        <a:lstStyle/>
        <a:p>
          <a:endParaRPr lang="en-GB"/>
        </a:p>
      </dgm:t>
    </dgm:pt>
    <dgm:pt modelId="{5402D9EE-3344-4430-A494-0DDBBBA092EC}" type="sibTrans" cxnId="{2982B109-4FA8-4D40-848C-2B619A5E0A18}">
      <dgm:prSet custT="1"/>
      <dgm:spPr/>
      <dgm:t>
        <a:bodyPr/>
        <a:lstStyle/>
        <a:p>
          <a:endParaRPr lang="en-GB" sz="1400"/>
        </a:p>
      </dgm:t>
    </dgm:pt>
    <dgm:pt modelId="{72BEEC04-E7F0-41A4-BA36-43429950FF58}">
      <dgm:prSet phldrT="[Text]" custT="1"/>
      <dgm:spPr/>
      <dgm:t>
        <a:bodyPr/>
        <a:lstStyle/>
        <a:p>
          <a:r>
            <a:rPr lang="en-GB" sz="1400" b="1" u="sng"/>
            <a:t>1 week prior to the PDR meeting </a:t>
          </a:r>
        </a:p>
        <a:p>
          <a:r>
            <a:rPr lang="en-GB" sz="1400"/>
            <a:t>Line manager reviews employee performance and completes quesiton 1 of section B after receiving the form from the employee.</a:t>
          </a:r>
        </a:p>
      </dgm:t>
    </dgm:pt>
    <dgm:pt modelId="{91260E65-6851-4075-B415-AFA17427D22D}" type="parTrans" cxnId="{568B7C35-FD9A-40D5-A4AC-29A1CAAC20F8}">
      <dgm:prSet/>
      <dgm:spPr/>
      <dgm:t>
        <a:bodyPr/>
        <a:lstStyle/>
        <a:p>
          <a:endParaRPr lang="en-GB"/>
        </a:p>
      </dgm:t>
    </dgm:pt>
    <dgm:pt modelId="{498ADF7C-6348-414D-9B3B-998F7CE3F0D6}" type="sibTrans" cxnId="{568B7C35-FD9A-40D5-A4AC-29A1CAAC20F8}">
      <dgm:prSet custT="1"/>
      <dgm:spPr/>
      <dgm:t>
        <a:bodyPr/>
        <a:lstStyle/>
        <a:p>
          <a:endParaRPr lang="en-GB" sz="1400"/>
        </a:p>
      </dgm:t>
    </dgm:pt>
    <dgm:pt modelId="{D30D33FF-F677-483F-9335-E9C3038E8789}">
      <dgm:prSet phldrT="[Text]" custT="1"/>
      <dgm:spPr/>
      <dgm:t>
        <a:bodyPr/>
        <a:lstStyle/>
        <a:p>
          <a:r>
            <a:rPr lang="en-GB" sz="1400" b="1" u="sng"/>
            <a:t>During the PDR meeting </a:t>
          </a:r>
        </a:p>
        <a:p>
          <a:r>
            <a:rPr lang="en-GB" sz="1400"/>
            <a:t> Line manager completes the rest of section B together with the employee in the PDR meeting.</a:t>
          </a:r>
        </a:p>
      </dgm:t>
    </dgm:pt>
    <dgm:pt modelId="{93072DE9-16B6-482C-BAB5-F43FCEF934DC}" type="parTrans" cxnId="{9099598A-1CEA-4AD3-8928-3C2FB78F1A0B}">
      <dgm:prSet/>
      <dgm:spPr/>
      <dgm:t>
        <a:bodyPr/>
        <a:lstStyle/>
        <a:p>
          <a:endParaRPr lang="en-GB"/>
        </a:p>
      </dgm:t>
    </dgm:pt>
    <dgm:pt modelId="{C21370FF-BED4-4A1A-9D49-1F6DC4C03C25}" type="sibTrans" cxnId="{9099598A-1CEA-4AD3-8928-3C2FB78F1A0B}">
      <dgm:prSet custT="1"/>
      <dgm:spPr/>
      <dgm:t>
        <a:bodyPr/>
        <a:lstStyle/>
        <a:p>
          <a:endParaRPr lang="en-GB" sz="1400"/>
        </a:p>
      </dgm:t>
    </dgm:pt>
    <dgm:pt modelId="{A2238FF2-CB33-47BE-B417-31193B2B4D5D}">
      <dgm:prSet phldrT="[Text]" custT="1"/>
      <dgm:spPr/>
      <dgm:t>
        <a:bodyPr/>
        <a:lstStyle/>
        <a:p>
          <a:r>
            <a:rPr lang="en-GB" sz="1400" b="1" u="sng"/>
            <a:t>After the PDR meeting </a:t>
          </a:r>
        </a:p>
        <a:p>
          <a:r>
            <a:rPr lang="en-GB" sz="1400"/>
            <a:t>Line Manager to complete Section C point 1 and forward to employee to complete section C point 2. </a:t>
          </a:r>
        </a:p>
      </dgm:t>
    </dgm:pt>
    <dgm:pt modelId="{1C591CF2-A391-4F9A-983E-97F181B5BCA3}" type="parTrans" cxnId="{3578360B-E60D-4B4F-9D9D-EB8C663D60B1}">
      <dgm:prSet/>
      <dgm:spPr/>
      <dgm:t>
        <a:bodyPr/>
        <a:lstStyle/>
        <a:p>
          <a:endParaRPr lang="en-GB"/>
        </a:p>
      </dgm:t>
    </dgm:pt>
    <dgm:pt modelId="{1CDE33AD-F971-4822-B18F-541B16E0BD94}" type="sibTrans" cxnId="{3578360B-E60D-4B4F-9D9D-EB8C663D60B1}">
      <dgm:prSet custT="1"/>
      <dgm:spPr/>
      <dgm:t>
        <a:bodyPr/>
        <a:lstStyle/>
        <a:p>
          <a:endParaRPr lang="en-GB" sz="1400"/>
        </a:p>
      </dgm:t>
    </dgm:pt>
    <dgm:pt modelId="{AA83A587-4BF7-4C60-B9BD-04CE0D24D89D}">
      <dgm:prSet phldrT="[Text]" custT="1"/>
      <dgm:spPr/>
      <dgm:t>
        <a:bodyPr/>
        <a:lstStyle/>
        <a:p>
          <a:r>
            <a:rPr lang="en-GB" sz="1400" b="1" u="sng"/>
            <a:t>After the PDR meeting </a:t>
          </a:r>
          <a:endParaRPr lang="en-GB" sz="1400"/>
        </a:p>
        <a:p>
          <a:r>
            <a:rPr lang="en-GB" sz="1400"/>
            <a:t>Signed form to be returned to NDS HR Team.</a:t>
          </a:r>
        </a:p>
      </dgm:t>
    </dgm:pt>
    <dgm:pt modelId="{4D30DE58-CC63-45F1-8324-B19AA5743860}" type="parTrans" cxnId="{9EDBD4E1-5538-4B20-9595-0CCC3240BABF}">
      <dgm:prSet/>
      <dgm:spPr/>
      <dgm:t>
        <a:bodyPr/>
        <a:lstStyle/>
        <a:p>
          <a:endParaRPr lang="en-GB"/>
        </a:p>
      </dgm:t>
    </dgm:pt>
    <dgm:pt modelId="{1AD45B06-842C-4478-8208-7C6FF686904A}" type="sibTrans" cxnId="{9EDBD4E1-5538-4B20-9595-0CCC3240BABF}">
      <dgm:prSet/>
      <dgm:spPr/>
      <dgm:t>
        <a:bodyPr/>
        <a:lstStyle/>
        <a:p>
          <a:endParaRPr lang="en-GB"/>
        </a:p>
      </dgm:t>
    </dgm:pt>
    <dgm:pt modelId="{0D0ED4D0-005C-4A97-9612-D89DEE449325}" type="pres">
      <dgm:prSet presAssocID="{7176A529-1099-410A-AA33-9E6780B20C76}" presName="CompostProcess" presStyleCnt="0">
        <dgm:presLayoutVars>
          <dgm:dir/>
          <dgm:resizeHandles val="exact"/>
        </dgm:presLayoutVars>
      </dgm:prSet>
      <dgm:spPr/>
    </dgm:pt>
    <dgm:pt modelId="{75ED5E8A-95AD-4CB7-832D-EFCF3D44B000}" type="pres">
      <dgm:prSet presAssocID="{7176A529-1099-410A-AA33-9E6780B20C76}" presName="arrow" presStyleLbl="bgShp" presStyleIdx="0" presStyleCnt="1" custScaleX="100280" custScaleY="33064" custLinFactY="75900" custLinFactNeighborX="-1800" custLinFactNeighborY="100000"/>
      <dgm:spPr>
        <a:solidFill>
          <a:schemeClr val="tx2">
            <a:lumMod val="75000"/>
            <a:alpha val="77000"/>
          </a:schemeClr>
        </a:solidFill>
      </dgm:spPr>
    </dgm:pt>
    <dgm:pt modelId="{0529ADDF-F5B1-4A56-AEB9-0885CAD94933}" type="pres">
      <dgm:prSet presAssocID="{7176A529-1099-410A-AA33-9E6780B20C76}" presName="linearProcess" presStyleCnt="0"/>
      <dgm:spPr/>
    </dgm:pt>
    <dgm:pt modelId="{6F6B6B4D-EAA6-4802-8447-3D2BE9616C6D}" type="pres">
      <dgm:prSet presAssocID="{E5728A23-B432-4B2E-8CEB-99AF1E638CCB}" presName="textNode" presStyleLbl="node1" presStyleIdx="0" presStyleCnt="6" custScaleY="111528" custLinFactNeighborX="-50" custLinFactNeighborY="-37858">
        <dgm:presLayoutVars>
          <dgm:bulletEnabled val="1"/>
        </dgm:presLayoutVars>
      </dgm:prSet>
      <dgm:spPr/>
      <dgm:t>
        <a:bodyPr/>
        <a:lstStyle/>
        <a:p>
          <a:endParaRPr lang="en-GB"/>
        </a:p>
      </dgm:t>
    </dgm:pt>
    <dgm:pt modelId="{36F5E56D-B791-4FD4-B273-A5880F61DB65}" type="pres">
      <dgm:prSet presAssocID="{D99DDF22-0778-48D7-B0BE-07908459CADC}" presName="sibTrans" presStyleCnt="0"/>
      <dgm:spPr/>
    </dgm:pt>
    <dgm:pt modelId="{EF7979E6-35D6-4F80-9596-925AEA9C1807}" type="pres">
      <dgm:prSet presAssocID="{B794B1DF-181D-48A2-92AD-C6E42A83FAC7}" presName="textNode" presStyleLbl="node1" presStyleIdx="1" presStyleCnt="6" custScaleY="112893" custLinFactNeighborX="-3691" custLinFactNeighborY="-38199">
        <dgm:presLayoutVars>
          <dgm:bulletEnabled val="1"/>
        </dgm:presLayoutVars>
      </dgm:prSet>
      <dgm:spPr/>
      <dgm:t>
        <a:bodyPr/>
        <a:lstStyle/>
        <a:p>
          <a:endParaRPr lang="en-GB"/>
        </a:p>
      </dgm:t>
    </dgm:pt>
    <dgm:pt modelId="{BF5D9EFE-23FD-4928-A293-887B11D472CB}" type="pres">
      <dgm:prSet presAssocID="{5402D9EE-3344-4430-A494-0DDBBBA092EC}" presName="sibTrans" presStyleCnt="0"/>
      <dgm:spPr/>
    </dgm:pt>
    <dgm:pt modelId="{A856CBC1-66F0-4853-BF28-831FEE17E5FD}" type="pres">
      <dgm:prSet presAssocID="{72BEEC04-E7F0-41A4-BA36-43429950FF58}" presName="textNode" presStyleLbl="node1" presStyleIdx="2" presStyleCnt="6" custScaleY="116303" custLinFactNeighborX="-25833" custLinFactNeighborY="-36494">
        <dgm:presLayoutVars>
          <dgm:bulletEnabled val="1"/>
        </dgm:presLayoutVars>
      </dgm:prSet>
      <dgm:spPr/>
      <dgm:t>
        <a:bodyPr/>
        <a:lstStyle/>
        <a:p>
          <a:endParaRPr lang="en-GB"/>
        </a:p>
      </dgm:t>
    </dgm:pt>
    <dgm:pt modelId="{94FE918B-3F68-47E1-B706-DDCF5780DFF3}" type="pres">
      <dgm:prSet presAssocID="{498ADF7C-6348-414D-9B3B-998F7CE3F0D6}" presName="sibTrans" presStyleCnt="0"/>
      <dgm:spPr/>
    </dgm:pt>
    <dgm:pt modelId="{F7857C37-8FD9-4C0A-84F2-8355982ADC36}" type="pres">
      <dgm:prSet presAssocID="{D30D33FF-F677-483F-9335-E9C3038E8789}" presName="textNode" presStyleLbl="node1" presStyleIdx="3" presStyleCnt="6" custScaleY="118349" custLinFactNeighborX="-47977" custLinFactNeighborY="-36153">
        <dgm:presLayoutVars>
          <dgm:bulletEnabled val="1"/>
        </dgm:presLayoutVars>
      </dgm:prSet>
      <dgm:spPr/>
      <dgm:t>
        <a:bodyPr/>
        <a:lstStyle/>
        <a:p>
          <a:endParaRPr lang="en-GB"/>
        </a:p>
      </dgm:t>
    </dgm:pt>
    <dgm:pt modelId="{AD53420B-6ADB-461B-94EC-5ECAE73CB60C}" type="pres">
      <dgm:prSet presAssocID="{C21370FF-BED4-4A1A-9D49-1F6DC4C03C25}" presName="sibTrans" presStyleCnt="0"/>
      <dgm:spPr/>
    </dgm:pt>
    <dgm:pt modelId="{3383091A-9DBF-4980-83B0-1307152FDC32}" type="pres">
      <dgm:prSet presAssocID="{A2238FF2-CB33-47BE-B417-31193B2B4D5D}" presName="textNode" presStyleLbl="node1" presStyleIdx="4" presStyleCnt="6" custScaleY="119031" custLinFactNeighborX="-99642" custLinFactNeighborY="-37176">
        <dgm:presLayoutVars>
          <dgm:bulletEnabled val="1"/>
        </dgm:presLayoutVars>
      </dgm:prSet>
      <dgm:spPr/>
      <dgm:t>
        <a:bodyPr/>
        <a:lstStyle/>
        <a:p>
          <a:endParaRPr lang="en-GB"/>
        </a:p>
      </dgm:t>
    </dgm:pt>
    <dgm:pt modelId="{46DCB534-BD7F-426B-B643-7FE3E148C601}" type="pres">
      <dgm:prSet presAssocID="{1CDE33AD-F971-4822-B18F-541B16E0BD94}" presName="sibTrans" presStyleCnt="0"/>
      <dgm:spPr/>
    </dgm:pt>
    <dgm:pt modelId="{D84B7476-7073-457F-B21A-91242A2FE831}" type="pres">
      <dgm:prSet presAssocID="{AA83A587-4BF7-4C60-B9BD-04CE0D24D89D}" presName="textNode" presStyleLbl="node1" presStyleIdx="5" presStyleCnt="6" custScaleY="117667" custLinFactX="-8551" custLinFactNeighborX="-100000" custLinFactNeighborY="-37517">
        <dgm:presLayoutVars>
          <dgm:bulletEnabled val="1"/>
        </dgm:presLayoutVars>
      </dgm:prSet>
      <dgm:spPr/>
      <dgm:t>
        <a:bodyPr/>
        <a:lstStyle/>
        <a:p>
          <a:endParaRPr lang="en-GB"/>
        </a:p>
      </dgm:t>
    </dgm:pt>
  </dgm:ptLst>
  <dgm:cxnLst>
    <dgm:cxn modelId="{08553048-D406-4F63-8AA2-B4A052511AB1}" type="presOf" srcId="{B794B1DF-181D-48A2-92AD-C6E42A83FAC7}" destId="{EF7979E6-35D6-4F80-9596-925AEA9C1807}" srcOrd="0" destOrd="0" presId="urn:microsoft.com/office/officeart/2005/8/layout/hProcess9"/>
    <dgm:cxn modelId="{44A47264-455E-4AEA-BF06-BAB7008E6848}" type="presOf" srcId="{7176A529-1099-410A-AA33-9E6780B20C76}" destId="{0D0ED4D0-005C-4A97-9612-D89DEE449325}" srcOrd="0" destOrd="0" presId="urn:microsoft.com/office/officeart/2005/8/layout/hProcess9"/>
    <dgm:cxn modelId="{3578360B-E60D-4B4F-9D9D-EB8C663D60B1}" srcId="{7176A529-1099-410A-AA33-9E6780B20C76}" destId="{A2238FF2-CB33-47BE-B417-31193B2B4D5D}" srcOrd="4" destOrd="0" parTransId="{1C591CF2-A391-4F9A-983E-97F181B5BCA3}" sibTransId="{1CDE33AD-F971-4822-B18F-541B16E0BD94}"/>
    <dgm:cxn modelId="{2982B109-4FA8-4D40-848C-2B619A5E0A18}" srcId="{7176A529-1099-410A-AA33-9E6780B20C76}" destId="{B794B1DF-181D-48A2-92AD-C6E42A83FAC7}" srcOrd="1" destOrd="0" parTransId="{C40D2111-85E1-4A01-8FAC-CF61B03B2BFA}" sibTransId="{5402D9EE-3344-4430-A494-0DDBBBA092EC}"/>
    <dgm:cxn modelId="{ECB31430-F419-44B8-9024-DAD2EDC0C9FB}" type="presOf" srcId="{A2238FF2-CB33-47BE-B417-31193B2B4D5D}" destId="{3383091A-9DBF-4980-83B0-1307152FDC32}" srcOrd="0" destOrd="0" presId="urn:microsoft.com/office/officeart/2005/8/layout/hProcess9"/>
    <dgm:cxn modelId="{B7F58E9C-D748-4C1F-A511-78037FC71690}" type="presOf" srcId="{D30D33FF-F677-483F-9335-E9C3038E8789}" destId="{F7857C37-8FD9-4C0A-84F2-8355982ADC36}" srcOrd="0" destOrd="0" presId="urn:microsoft.com/office/officeart/2005/8/layout/hProcess9"/>
    <dgm:cxn modelId="{D6066EDC-99C9-4604-B2A4-45C3A3364BF2}" type="presOf" srcId="{72BEEC04-E7F0-41A4-BA36-43429950FF58}" destId="{A856CBC1-66F0-4853-BF28-831FEE17E5FD}" srcOrd="0" destOrd="0" presId="urn:microsoft.com/office/officeart/2005/8/layout/hProcess9"/>
    <dgm:cxn modelId="{AC4C1761-B0E3-476F-9B36-78B954ADC4C0}" type="presOf" srcId="{E5728A23-B432-4B2E-8CEB-99AF1E638CCB}" destId="{6F6B6B4D-EAA6-4802-8447-3D2BE9616C6D}" srcOrd="0" destOrd="0" presId="urn:microsoft.com/office/officeart/2005/8/layout/hProcess9"/>
    <dgm:cxn modelId="{74BFADA5-6AAB-4F66-B3FC-66DCE2B95056}" srcId="{7176A529-1099-410A-AA33-9E6780B20C76}" destId="{E5728A23-B432-4B2E-8CEB-99AF1E638CCB}" srcOrd="0" destOrd="0" parTransId="{531C5DBB-A7A4-41AA-899E-D01407BC7DFC}" sibTransId="{D99DDF22-0778-48D7-B0BE-07908459CADC}"/>
    <dgm:cxn modelId="{568B7C35-FD9A-40D5-A4AC-29A1CAAC20F8}" srcId="{7176A529-1099-410A-AA33-9E6780B20C76}" destId="{72BEEC04-E7F0-41A4-BA36-43429950FF58}" srcOrd="2" destOrd="0" parTransId="{91260E65-6851-4075-B415-AFA17427D22D}" sibTransId="{498ADF7C-6348-414D-9B3B-998F7CE3F0D6}"/>
    <dgm:cxn modelId="{E1E326D3-73F3-47BD-9549-22BBFDB0DABD}" type="presOf" srcId="{AA83A587-4BF7-4C60-B9BD-04CE0D24D89D}" destId="{D84B7476-7073-457F-B21A-91242A2FE831}" srcOrd="0" destOrd="0" presId="urn:microsoft.com/office/officeart/2005/8/layout/hProcess9"/>
    <dgm:cxn modelId="{9099598A-1CEA-4AD3-8928-3C2FB78F1A0B}" srcId="{7176A529-1099-410A-AA33-9E6780B20C76}" destId="{D30D33FF-F677-483F-9335-E9C3038E8789}" srcOrd="3" destOrd="0" parTransId="{93072DE9-16B6-482C-BAB5-F43FCEF934DC}" sibTransId="{C21370FF-BED4-4A1A-9D49-1F6DC4C03C25}"/>
    <dgm:cxn modelId="{9EDBD4E1-5538-4B20-9595-0CCC3240BABF}" srcId="{7176A529-1099-410A-AA33-9E6780B20C76}" destId="{AA83A587-4BF7-4C60-B9BD-04CE0D24D89D}" srcOrd="5" destOrd="0" parTransId="{4D30DE58-CC63-45F1-8324-B19AA5743860}" sibTransId="{1AD45B06-842C-4478-8208-7C6FF686904A}"/>
    <dgm:cxn modelId="{8CEB4E1F-C56C-4123-82D3-889768762B43}" type="presParOf" srcId="{0D0ED4D0-005C-4A97-9612-D89DEE449325}" destId="{75ED5E8A-95AD-4CB7-832D-EFCF3D44B000}" srcOrd="0" destOrd="0" presId="urn:microsoft.com/office/officeart/2005/8/layout/hProcess9"/>
    <dgm:cxn modelId="{6A8EB9D3-C5E8-43CC-87A2-A50E62BFFEA3}" type="presParOf" srcId="{0D0ED4D0-005C-4A97-9612-D89DEE449325}" destId="{0529ADDF-F5B1-4A56-AEB9-0885CAD94933}" srcOrd="1" destOrd="0" presId="urn:microsoft.com/office/officeart/2005/8/layout/hProcess9"/>
    <dgm:cxn modelId="{B68C26D2-24E2-496D-B67C-BEEA4530E568}" type="presParOf" srcId="{0529ADDF-F5B1-4A56-AEB9-0885CAD94933}" destId="{6F6B6B4D-EAA6-4802-8447-3D2BE9616C6D}" srcOrd="0" destOrd="0" presId="urn:microsoft.com/office/officeart/2005/8/layout/hProcess9"/>
    <dgm:cxn modelId="{DC3F8E9F-4A4A-4AC7-B5A8-CA4FF840C2D4}" type="presParOf" srcId="{0529ADDF-F5B1-4A56-AEB9-0885CAD94933}" destId="{36F5E56D-B791-4FD4-B273-A5880F61DB65}" srcOrd="1" destOrd="0" presId="urn:microsoft.com/office/officeart/2005/8/layout/hProcess9"/>
    <dgm:cxn modelId="{36D6E41B-0ED7-4F30-ACE8-124338A359DA}" type="presParOf" srcId="{0529ADDF-F5B1-4A56-AEB9-0885CAD94933}" destId="{EF7979E6-35D6-4F80-9596-925AEA9C1807}" srcOrd="2" destOrd="0" presId="urn:microsoft.com/office/officeart/2005/8/layout/hProcess9"/>
    <dgm:cxn modelId="{677977B8-367F-40F4-B2DC-D3D1F857B5FA}" type="presParOf" srcId="{0529ADDF-F5B1-4A56-AEB9-0885CAD94933}" destId="{BF5D9EFE-23FD-4928-A293-887B11D472CB}" srcOrd="3" destOrd="0" presId="urn:microsoft.com/office/officeart/2005/8/layout/hProcess9"/>
    <dgm:cxn modelId="{F421B4E8-2738-4AA5-9AC0-92B568DDC649}" type="presParOf" srcId="{0529ADDF-F5B1-4A56-AEB9-0885CAD94933}" destId="{A856CBC1-66F0-4853-BF28-831FEE17E5FD}" srcOrd="4" destOrd="0" presId="urn:microsoft.com/office/officeart/2005/8/layout/hProcess9"/>
    <dgm:cxn modelId="{DA63B4A9-E75B-45F7-ACAD-343E83B23459}" type="presParOf" srcId="{0529ADDF-F5B1-4A56-AEB9-0885CAD94933}" destId="{94FE918B-3F68-47E1-B706-DDCF5780DFF3}" srcOrd="5" destOrd="0" presId="urn:microsoft.com/office/officeart/2005/8/layout/hProcess9"/>
    <dgm:cxn modelId="{64E1E692-371C-4B49-8B38-887890AC094A}" type="presParOf" srcId="{0529ADDF-F5B1-4A56-AEB9-0885CAD94933}" destId="{F7857C37-8FD9-4C0A-84F2-8355982ADC36}" srcOrd="6" destOrd="0" presId="urn:microsoft.com/office/officeart/2005/8/layout/hProcess9"/>
    <dgm:cxn modelId="{D19A84AF-27B4-4A47-A921-3CE4496BEF77}" type="presParOf" srcId="{0529ADDF-F5B1-4A56-AEB9-0885CAD94933}" destId="{AD53420B-6ADB-461B-94EC-5ECAE73CB60C}" srcOrd="7" destOrd="0" presId="urn:microsoft.com/office/officeart/2005/8/layout/hProcess9"/>
    <dgm:cxn modelId="{5A9825FC-4414-4C92-B478-91265D75848E}" type="presParOf" srcId="{0529ADDF-F5B1-4A56-AEB9-0885CAD94933}" destId="{3383091A-9DBF-4980-83B0-1307152FDC32}" srcOrd="8" destOrd="0" presId="urn:microsoft.com/office/officeart/2005/8/layout/hProcess9"/>
    <dgm:cxn modelId="{6BD4799E-7F91-43D5-A065-5DB679B3ED08}" type="presParOf" srcId="{0529ADDF-F5B1-4A56-AEB9-0885CAD94933}" destId="{46DCB534-BD7F-426B-B643-7FE3E148C601}" srcOrd="9" destOrd="0" presId="urn:microsoft.com/office/officeart/2005/8/layout/hProcess9"/>
    <dgm:cxn modelId="{0E729370-232D-4CB9-ABA0-9DE8EEC904C3}" type="presParOf" srcId="{0529ADDF-F5B1-4A56-AEB9-0885CAD94933}" destId="{D84B7476-7073-457F-B21A-91242A2FE831}" srcOrd="10" destOrd="0" presId="urn:microsoft.com/office/officeart/2005/8/layout/hProcess9"/>
  </dgm:cxnLst>
  <dgm:bg>
    <a:noFill/>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ED5E8A-95AD-4CB7-832D-EFCF3D44B000}">
      <dsp:nvSpPr>
        <dsp:cNvPr id="0" name=""/>
        <dsp:cNvSpPr/>
      </dsp:nvSpPr>
      <dsp:spPr>
        <a:xfrm>
          <a:off x="550372" y="4765601"/>
          <a:ext cx="8017884" cy="678464"/>
        </a:xfrm>
        <a:prstGeom prst="rightArrow">
          <a:avLst/>
        </a:prstGeom>
        <a:solidFill>
          <a:schemeClr val="tx2">
            <a:lumMod val="75000"/>
            <a:alpha val="77000"/>
          </a:scheme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 modelId="{6F6B6B4D-EAA6-4802-8447-3D2BE9616C6D}">
      <dsp:nvSpPr>
        <dsp:cNvPr id="0" name=""/>
        <dsp:cNvSpPr/>
      </dsp:nvSpPr>
      <dsp:spPr>
        <a:xfrm>
          <a:off x="0" y="1248360"/>
          <a:ext cx="1376522" cy="2768600"/>
        </a:xfrm>
        <a:prstGeom prst="roundRect">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b="1" u="sng" kern="1200"/>
            <a:t>2 weeks prior to the PDR meeting</a:t>
          </a:r>
          <a:r>
            <a:rPr lang="en-GB" sz="1400" kern="1200"/>
            <a:t>  </a:t>
          </a:r>
        </a:p>
        <a:p>
          <a:pPr lvl="0" algn="ctr" defTabSz="622300">
            <a:lnSpc>
              <a:spcPct val="90000"/>
            </a:lnSpc>
            <a:spcBef>
              <a:spcPct val="0"/>
            </a:spcBef>
            <a:spcAft>
              <a:spcPct val="35000"/>
            </a:spcAft>
          </a:pPr>
          <a:r>
            <a:rPr lang="en-GB" sz="1400" kern="1200"/>
            <a:t>Employee completes section A of the PDR form.</a:t>
          </a:r>
        </a:p>
      </dsp:txBody>
      <dsp:txXfrm>
        <a:off x="67196" y="1315556"/>
        <a:ext cx="1242130" cy="2634208"/>
      </dsp:txXfrm>
    </dsp:sp>
    <dsp:sp modelId="{EF7979E6-35D6-4F80-9596-925AEA9C1807}">
      <dsp:nvSpPr>
        <dsp:cNvPr id="0" name=""/>
        <dsp:cNvSpPr/>
      </dsp:nvSpPr>
      <dsp:spPr>
        <a:xfrm>
          <a:off x="1597589" y="1222953"/>
          <a:ext cx="1376522" cy="2802486"/>
        </a:xfrm>
        <a:prstGeom prst="roundRect">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b="1" u="sng" kern="1200"/>
            <a:t>1 week prior to the PDR meeting </a:t>
          </a:r>
          <a:r>
            <a:rPr lang="en-GB" sz="1400" kern="1200"/>
            <a:t> </a:t>
          </a:r>
        </a:p>
        <a:p>
          <a:pPr lvl="0" algn="ctr" defTabSz="622300">
            <a:lnSpc>
              <a:spcPct val="90000"/>
            </a:lnSpc>
            <a:spcBef>
              <a:spcPct val="0"/>
            </a:spcBef>
            <a:spcAft>
              <a:spcPct val="35000"/>
            </a:spcAft>
          </a:pPr>
          <a:r>
            <a:rPr lang="en-GB" sz="1400" kern="1200"/>
            <a:t>Employee forwards PDR form with section A completed to their line manager.</a:t>
          </a:r>
        </a:p>
      </dsp:txBody>
      <dsp:txXfrm>
        <a:off x="1664785" y="1290149"/>
        <a:ext cx="1242130" cy="2668094"/>
      </dsp:txXfrm>
    </dsp:sp>
    <dsp:sp modelId="{A856CBC1-66F0-4853-BF28-831FEE17E5FD}">
      <dsp:nvSpPr>
        <dsp:cNvPr id="0" name=""/>
        <dsp:cNvSpPr/>
      </dsp:nvSpPr>
      <dsp:spPr>
        <a:xfrm>
          <a:off x="3152734" y="1222953"/>
          <a:ext cx="1376522" cy="2887136"/>
        </a:xfrm>
        <a:prstGeom prst="roundRect">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b="1" u="sng" kern="1200"/>
            <a:t>1 week prior to the PDR meeting </a:t>
          </a:r>
        </a:p>
        <a:p>
          <a:pPr lvl="0" algn="ctr" defTabSz="622300">
            <a:lnSpc>
              <a:spcPct val="90000"/>
            </a:lnSpc>
            <a:spcBef>
              <a:spcPct val="0"/>
            </a:spcBef>
            <a:spcAft>
              <a:spcPct val="35000"/>
            </a:spcAft>
          </a:pPr>
          <a:r>
            <a:rPr lang="en-GB" sz="1400" kern="1200"/>
            <a:t>Line manager reviews employee performance and completes quesiton 1 of section B after receiving the form from the employee.</a:t>
          </a:r>
        </a:p>
      </dsp:txBody>
      <dsp:txXfrm>
        <a:off x="3219930" y="1290149"/>
        <a:ext cx="1242130" cy="2752744"/>
      </dsp:txXfrm>
    </dsp:sp>
    <dsp:sp modelId="{F7857C37-8FD9-4C0A-84F2-8355982ADC36}">
      <dsp:nvSpPr>
        <dsp:cNvPr id="0" name=""/>
        <dsp:cNvSpPr/>
      </dsp:nvSpPr>
      <dsp:spPr>
        <a:xfrm>
          <a:off x="4707874" y="1206023"/>
          <a:ext cx="1376522" cy="2937927"/>
        </a:xfrm>
        <a:prstGeom prst="roundRect">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b="1" u="sng" kern="1200"/>
            <a:t>During the PDR meeting </a:t>
          </a:r>
        </a:p>
        <a:p>
          <a:pPr lvl="0" algn="ctr" defTabSz="622300">
            <a:lnSpc>
              <a:spcPct val="90000"/>
            </a:lnSpc>
            <a:spcBef>
              <a:spcPct val="0"/>
            </a:spcBef>
            <a:spcAft>
              <a:spcPct val="35000"/>
            </a:spcAft>
          </a:pPr>
          <a:r>
            <a:rPr lang="en-GB" sz="1400" kern="1200"/>
            <a:t> Line manager completes the rest of section B together with the employee in the PDR meeting.</a:t>
          </a:r>
        </a:p>
      </dsp:txBody>
      <dsp:txXfrm>
        <a:off x="4775070" y="1273219"/>
        <a:ext cx="1242130" cy="2803535"/>
      </dsp:txXfrm>
    </dsp:sp>
    <dsp:sp modelId="{3383091A-9DBF-4980-83B0-1307152FDC32}">
      <dsp:nvSpPr>
        <dsp:cNvPr id="0" name=""/>
        <dsp:cNvSpPr/>
      </dsp:nvSpPr>
      <dsp:spPr>
        <a:xfrm>
          <a:off x="6195287" y="1172162"/>
          <a:ext cx="1376522" cy="2954857"/>
        </a:xfrm>
        <a:prstGeom prst="roundRect">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b="1" u="sng" kern="1200"/>
            <a:t>After the PDR meeting </a:t>
          </a:r>
        </a:p>
        <a:p>
          <a:pPr lvl="0" algn="ctr" defTabSz="622300">
            <a:lnSpc>
              <a:spcPct val="90000"/>
            </a:lnSpc>
            <a:spcBef>
              <a:spcPct val="0"/>
            </a:spcBef>
            <a:spcAft>
              <a:spcPct val="35000"/>
            </a:spcAft>
          </a:pPr>
          <a:r>
            <a:rPr lang="en-GB" sz="1400" kern="1200"/>
            <a:t>Line Manager to complete Section C point 1 and forward to employee to complete section C point 2. </a:t>
          </a:r>
        </a:p>
      </dsp:txBody>
      <dsp:txXfrm>
        <a:off x="6262483" y="1239358"/>
        <a:ext cx="1242130" cy="2820465"/>
      </dsp:txXfrm>
    </dsp:sp>
    <dsp:sp modelId="{D84B7476-7073-457F-B21A-91242A2FE831}">
      <dsp:nvSpPr>
        <dsp:cNvPr id="0" name=""/>
        <dsp:cNvSpPr/>
      </dsp:nvSpPr>
      <dsp:spPr>
        <a:xfrm>
          <a:off x="7682702" y="1180627"/>
          <a:ext cx="1376522" cy="2920997"/>
        </a:xfrm>
        <a:prstGeom prst="roundRect">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b="1" u="sng" kern="1200"/>
            <a:t>After the PDR meeting </a:t>
          </a:r>
          <a:endParaRPr lang="en-GB" sz="1400" kern="1200"/>
        </a:p>
        <a:p>
          <a:pPr lvl="0" algn="ctr" defTabSz="622300">
            <a:lnSpc>
              <a:spcPct val="90000"/>
            </a:lnSpc>
            <a:spcBef>
              <a:spcPct val="0"/>
            </a:spcBef>
            <a:spcAft>
              <a:spcPct val="35000"/>
            </a:spcAft>
          </a:pPr>
          <a:r>
            <a:rPr lang="en-GB" sz="1400" kern="1200"/>
            <a:t>Signed form to be returned to NDS HR Team.</a:t>
          </a:r>
        </a:p>
      </dsp:txBody>
      <dsp:txXfrm>
        <a:off x="7749898" y="1247823"/>
        <a:ext cx="1242130" cy="2786605"/>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F8D57-98EB-4005-9F31-2A2342A1D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2</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ghorbatowski</dc:creator>
  <cp:lastModifiedBy>Ms Lisa Hughes</cp:lastModifiedBy>
  <cp:revision>25</cp:revision>
  <cp:lastPrinted>2016-02-18T09:10:00Z</cp:lastPrinted>
  <dcterms:created xsi:type="dcterms:W3CDTF">2015-11-10T15:10:00Z</dcterms:created>
  <dcterms:modified xsi:type="dcterms:W3CDTF">2016-02-18T09:10:00Z</dcterms:modified>
</cp:coreProperties>
</file>