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7B" w:rsidRPr="004B082D" w:rsidRDefault="00BA281E" w:rsidP="00ED4391">
      <w:pPr>
        <w:spacing w:line="240" w:lineRule="auto"/>
        <w:rPr>
          <w:rFonts w:ascii="Arial" w:hAnsi="Arial" w:cs="Arial"/>
          <w:b/>
          <w:color w:val="002060"/>
          <w:sz w:val="44"/>
          <w:szCs w:val="44"/>
          <w:u w:val="single"/>
        </w:rPr>
      </w:pPr>
      <w:bookmarkStart w:id="0" w:name="_GoBack"/>
      <w:r w:rsidRPr="004B082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42616F8" wp14:editId="144BEBAF">
            <wp:simplePos x="0" y="0"/>
            <wp:positionH relativeFrom="column">
              <wp:posOffset>-514350</wp:posOffset>
            </wp:positionH>
            <wp:positionV relativeFrom="paragraph">
              <wp:posOffset>-466725</wp:posOffset>
            </wp:positionV>
            <wp:extent cx="7629525" cy="11715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S dept logo, white on blue L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C7A42" w:rsidRPr="004B082D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70FEDC2" wp14:editId="49210E15">
            <wp:simplePos x="0" y="0"/>
            <wp:positionH relativeFrom="column">
              <wp:posOffset>5798185</wp:posOffset>
            </wp:positionH>
            <wp:positionV relativeFrom="paragraph">
              <wp:posOffset>-303530</wp:posOffset>
            </wp:positionV>
            <wp:extent cx="993140" cy="958850"/>
            <wp:effectExtent l="0" t="0" r="0" b="0"/>
            <wp:wrapNone/>
            <wp:docPr id="2" name="Picture 2" descr="ox_brand_blue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_brand_blue_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A42" w:rsidRDefault="00AC7A42" w:rsidP="00AE4120">
      <w:pPr>
        <w:tabs>
          <w:tab w:val="left" w:pos="2268"/>
        </w:tabs>
        <w:jc w:val="center"/>
        <w:rPr>
          <w:rFonts w:ascii="Arial" w:hAnsi="Arial" w:cs="Arial"/>
          <w:b/>
          <w:noProof/>
          <w:color w:val="002060"/>
          <w:sz w:val="28"/>
          <w:szCs w:val="24"/>
          <w:u w:val="single"/>
          <w:lang w:eastAsia="en-GB"/>
        </w:rPr>
      </w:pPr>
    </w:p>
    <w:p w:rsidR="001B450A" w:rsidRPr="004B082D" w:rsidRDefault="00AE4120" w:rsidP="00AE4120">
      <w:pPr>
        <w:tabs>
          <w:tab w:val="left" w:pos="2268"/>
        </w:tabs>
        <w:jc w:val="center"/>
        <w:rPr>
          <w:rFonts w:ascii="Arial" w:hAnsi="Arial" w:cs="Arial"/>
          <w:b/>
          <w:noProof/>
          <w:color w:val="002060"/>
          <w:sz w:val="28"/>
          <w:szCs w:val="24"/>
          <w:u w:val="single"/>
          <w:lang w:eastAsia="en-GB"/>
        </w:rPr>
      </w:pPr>
      <w:r w:rsidRPr="004B082D">
        <w:rPr>
          <w:rFonts w:ascii="Arial" w:hAnsi="Arial" w:cs="Arial"/>
          <w:b/>
          <w:noProof/>
          <w:color w:val="002060"/>
          <w:sz w:val="28"/>
          <w:szCs w:val="24"/>
          <w:u w:val="single"/>
          <w:lang w:eastAsia="en-GB"/>
        </w:rPr>
        <w:t>Probation and PDR flow chart</w:t>
      </w:r>
    </w:p>
    <w:p w:rsidR="00AE4120" w:rsidRPr="004B082D" w:rsidRDefault="00AE4120" w:rsidP="00634099">
      <w:pPr>
        <w:tabs>
          <w:tab w:val="left" w:pos="2268"/>
        </w:tabs>
        <w:rPr>
          <w:rFonts w:ascii="Arial" w:hAnsi="Arial" w:cs="Arial"/>
          <w:b/>
          <w:color w:val="002060"/>
          <w:sz w:val="24"/>
          <w:szCs w:val="24"/>
        </w:rPr>
      </w:pPr>
      <w:r w:rsidRPr="004B082D">
        <w:rPr>
          <w:rFonts w:ascii="Arial" w:hAnsi="Arial" w:cs="Arial"/>
          <w:b/>
          <w:noProof/>
          <w:color w:val="002060"/>
          <w:sz w:val="24"/>
          <w:szCs w:val="24"/>
          <w:lang w:eastAsia="en-GB"/>
        </w:rPr>
        <w:drawing>
          <wp:inline distT="0" distB="0" distL="0" distR="0" wp14:anchorId="01510836" wp14:editId="1CB4A4DC">
            <wp:extent cx="6305550" cy="7400925"/>
            <wp:effectExtent l="76200" t="38100" r="114300" b="104775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B082D" w:rsidRPr="004B082D" w:rsidRDefault="008D25D0" w:rsidP="004B082D">
      <w:pPr>
        <w:tabs>
          <w:tab w:val="left" w:pos="2268"/>
        </w:tabs>
        <w:rPr>
          <w:rFonts w:ascii="Arial" w:hAnsi="Arial" w:cs="Arial"/>
          <w:b/>
          <w:color w:val="002060"/>
          <w:szCs w:val="24"/>
        </w:rPr>
      </w:pPr>
      <w:r w:rsidRPr="004B082D">
        <w:rPr>
          <w:rFonts w:ascii="Arial" w:hAnsi="Arial" w:cs="Arial"/>
          <w:b/>
          <w:color w:val="002060"/>
          <w:szCs w:val="24"/>
        </w:rPr>
        <w:t xml:space="preserve">Please note that </w:t>
      </w:r>
      <w:r w:rsidR="004B082D" w:rsidRPr="004B082D">
        <w:rPr>
          <w:rFonts w:ascii="Arial" w:hAnsi="Arial" w:cs="Arial"/>
          <w:b/>
          <w:color w:val="002060"/>
          <w:szCs w:val="24"/>
        </w:rPr>
        <w:t xml:space="preserve">you do not have to wait until the employee has passed their probation to hold a PDR meeting if they would like one earlier. </w:t>
      </w:r>
    </w:p>
    <w:p w:rsidR="008D25D0" w:rsidRPr="004B082D" w:rsidRDefault="004B082D" w:rsidP="004B082D">
      <w:pPr>
        <w:tabs>
          <w:tab w:val="left" w:pos="2268"/>
        </w:tabs>
        <w:rPr>
          <w:rFonts w:ascii="Arial" w:hAnsi="Arial" w:cs="Arial"/>
          <w:b/>
          <w:color w:val="002060"/>
          <w:szCs w:val="24"/>
        </w:rPr>
      </w:pPr>
      <w:r w:rsidRPr="004B082D">
        <w:rPr>
          <w:rFonts w:ascii="Arial" w:hAnsi="Arial" w:cs="Arial"/>
          <w:b/>
          <w:color w:val="002060"/>
          <w:szCs w:val="24"/>
        </w:rPr>
        <w:t>If you have any concerns about the employee’s performance, please speak to the NDS HR Team as soon as possible.</w:t>
      </w:r>
    </w:p>
    <w:sectPr w:rsidR="008D25D0" w:rsidRPr="004B082D" w:rsidSect="00AC7A42">
      <w:footerReference w:type="default" r:id="rId16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C0" w:rsidRDefault="006035C0" w:rsidP="0017634C">
      <w:pPr>
        <w:spacing w:after="0" w:line="240" w:lineRule="auto"/>
      </w:pPr>
      <w:r>
        <w:separator/>
      </w:r>
    </w:p>
  </w:endnote>
  <w:endnote w:type="continuationSeparator" w:id="0">
    <w:p w:rsidR="006035C0" w:rsidRDefault="006035C0" w:rsidP="0017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544845"/>
      <w:docPartObj>
        <w:docPartGallery w:val="Page Numbers (Bottom of Page)"/>
        <w:docPartUnique/>
      </w:docPartObj>
    </w:sdtPr>
    <w:sdtEndPr/>
    <w:sdtContent>
      <w:sdt>
        <w:sdtPr>
          <w:id w:val="777293370"/>
          <w:docPartObj>
            <w:docPartGallery w:val="Page Numbers (Top of Page)"/>
            <w:docPartUnique/>
          </w:docPartObj>
        </w:sdtPr>
        <w:sdtEndPr/>
        <w:sdtContent>
          <w:p w:rsidR="00697B0D" w:rsidRDefault="00697B0D" w:rsidP="00697B0D">
            <w:pPr>
              <w:pStyle w:val="Footer"/>
            </w:pPr>
            <w:r w:rsidRPr="00697B0D">
              <w:rPr>
                <w:sz w:val="18"/>
                <w:szCs w:val="18"/>
              </w:rPr>
              <w:t xml:space="preserve">Page </w:t>
            </w:r>
            <w:r w:rsidRPr="00697B0D">
              <w:rPr>
                <w:b/>
                <w:bCs/>
                <w:sz w:val="18"/>
                <w:szCs w:val="18"/>
              </w:rPr>
              <w:fldChar w:fldCharType="begin"/>
            </w:r>
            <w:r w:rsidRPr="00697B0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97B0D">
              <w:rPr>
                <w:b/>
                <w:bCs/>
                <w:sz w:val="18"/>
                <w:szCs w:val="18"/>
              </w:rPr>
              <w:fldChar w:fldCharType="separate"/>
            </w:r>
            <w:r w:rsidR="00BA281E">
              <w:rPr>
                <w:b/>
                <w:bCs/>
                <w:noProof/>
                <w:sz w:val="18"/>
                <w:szCs w:val="18"/>
              </w:rPr>
              <w:t>1</w:t>
            </w:r>
            <w:r w:rsidRPr="00697B0D">
              <w:rPr>
                <w:b/>
                <w:bCs/>
                <w:sz w:val="18"/>
                <w:szCs w:val="18"/>
              </w:rPr>
              <w:fldChar w:fldCharType="end"/>
            </w:r>
            <w:r w:rsidRPr="00697B0D">
              <w:rPr>
                <w:sz w:val="18"/>
                <w:szCs w:val="18"/>
              </w:rPr>
              <w:t xml:space="preserve"> of </w:t>
            </w:r>
            <w:r w:rsidRPr="00697B0D">
              <w:rPr>
                <w:b/>
                <w:bCs/>
                <w:sz w:val="18"/>
                <w:szCs w:val="18"/>
              </w:rPr>
              <w:fldChar w:fldCharType="begin"/>
            </w:r>
            <w:r w:rsidRPr="00697B0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97B0D">
              <w:rPr>
                <w:b/>
                <w:bCs/>
                <w:sz w:val="18"/>
                <w:szCs w:val="18"/>
              </w:rPr>
              <w:fldChar w:fldCharType="separate"/>
            </w:r>
            <w:r w:rsidR="00BA281E">
              <w:rPr>
                <w:b/>
                <w:bCs/>
                <w:noProof/>
                <w:sz w:val="18"/>
                <w:szCs w:val="18"/>
              </w:rPr>
              <w:t>1</w:t>
            </w:r>
            <w:r w:rsidRPr="00697B0D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Last updated </w:t>
            </w:r>
            <w:r w:rsidR="008D25D0">
              <w:rPr>
                <w:b/>
                <w:bCs/>
                <w:sz w:val="18"/>
                <w:szCs w:val="18"/>
              </w:rPr>
              <w:t>January 2016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sdtContent>
      </w:sdt>
    </w:sdtContent>
  </w:sdt>
  <w:p w:rsidR="00697B0D" w:rsidRDefault="00697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C0" w:rsidRDefault="006035C0" w:rsidP="0017634C">
      <w:pPr>
        <w:spacing w:after="0" w:line="240" w:lineRule="auto"/>
      </w:pPr>
      <w:r>
        <w:separator/>
      </w:r>
    </w:p>
  </w:footnote>
  <w:footnote w:type="continuationSeparator" w:id="0">
    <w:p w:rsidR="006035C0" w:rsidRDefault="006035C0" w:rsidP="00176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6227"/>
    <w:multiLevelType w:val="hybridMultilevel"/>
    <w:tmpl w:val="85769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95341"/>
    <w:multiLevelType w:val="hybridMultilevel"/>
    <w:tmpl w:val="218AF9E6"/>
    <w:lvl w:ilvl="0" w:tplc="B5BC60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7D9761B"/>
    <w:multiLevelType w:val="hybridMultilevel"/>
    <w:tmpl w:val="8744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35277"/>
    <w:multiLevelType w:val="hybridMultilevel"/>
    <w:tmpl w:val="0D80342E"/>
    <w:lvl w:ilvl="0" w:tplc="97564F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02B788F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73247D5C"/>
    <w:multiLevelType w:val="hybridMultilevel"/>
    <w:tmpl w:val="B35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389D"/>
    <w:multiLevelType w:val="hybridMultilevel"/>
    <w:tmpl w:val="8890A782"/>
    <w:lvl w:ilvl="0" w:tplc="A2C4D79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A130100"/>
    <w:multiLevelType w:val="hybridMultilevel"/>
    <w:tmpl w:val="3D3C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D0EC0"/>
    <w:multiLevelType w:val="hybridMultilevel"/>
    <w:tmpl w:val="35FA3306"/>
    <w:lvl w:ilvl="0" w:tplc="8340A5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7F286ECD"/>
    <w:multiLevelType w:val="hybridMultilevel"/>
    <w:tmpl w:val="99B6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E9"/>
    <w:rsid w:val="000132A9"/>
    <w:rsid w:val="0003350E"/>
    <w:rsid w:val="000357C4"/>
    <w:rsid w:val="000542FD"/>
    <w:rsid w:val="001044CC"/>
    <w:rsid w:val="00144A99"/>
    <w:rsid w:val="00174AB5"/>
    <w:rsid w:val="0017634C"/>
    <w:rsid w:val="00186F29"/>
    <w:rsid w:val="001B450A"/>
    <w:rsid w:val="001D52CA"/>
    <w:rsid w:val="001E417B"/>
    <w:rsid w:val="00224EDC"/>
    <w:rsid w:val="00237167"/>
    <w:rsid w:val="002654E8"/>
    <w:rsid w:val="002722A4"/>
    <w:rsid w:val="00295C46"/>
    <w:rsid w:val="002A520B"/>
    <w:rsid w:val="002D1907"/>
    <w:rsid w:val="002E0630"/>
    <w:rsid w:val="002F5982"/>
    <w:rsid w:val="00303F77"/>
    <w:rsid w:val="00304607"/>
    <w:rsid w:val="00317E9D"/>
    <w:rsid w:val="00334097"/>
    <w:rsid w:val="00370693"/>
    <w:rsid w:val="00372AD7"/>
    <w:rsid w:val="0039223E"/>
    <w:rsid w:val="003C1AA2"/>
    <w:rsid w:val="003D4015"/>
    <w:rsid w:val="00405FB1"/>
    <w:rsid w:val="00435C01"/>
    <w:rsid w:val="00442C9C"/>
    <w:rsid w:val="00467903"/>
    <w:rsid w:val="004811E4"/>
    <w:rsid w:val="00484EC8"/>
    <w:rsid w:val="00492C2A"/>
    <w:rsid w:val="00493CFB"/>
    <w:rsid w:val="00496EF6"/>
    <w:rsid w:val="004B082D"/>
    <w:rsid w:val="004D51D6"/>
    <w:rsid w:val="00520506"/>
    <w:rsid w:val="0059106B"/>
    <w:rsid w:val="005A0ABD"/>
    <w:rsid w:val="005B54E1"/>
    <w:rsid w:val="005E0C0B"/>
    <w:rsid w:val="005F4421"/>
    <w:rsid w:val="006035C0"/>
    <w:rsid w:val="006148F8"/>
    <w:rsid w:val="0061576C"/>
    <w:rsid w:val="00634099"/>
    <w:rsid w:val="0064246C"/>
    <w:rsid w:val="00644246"/>
    <w:rsid w:val="006625F0"/>
    <w:rsid w:val="00697B0D"/>
    <w:rsid w:val="006C76B9"/>
    <w:rsid w:val="006D38B2"/>
    <w:rsid w:val="0075037B"/>
    <w:rsid w:val="00766591"/>
    <w:rsid w:val="00770374"/>
    <w:rsid w:val="00784EA4"/>
    <w:rsid w:val="007917AC"/>
    <w:rsid w:val="007B756F"/>
    <w:rsid w:val="007C06D1"/>
    <w:rsid w:val="007C7265"/>
    <w:rsid w:val="007E00BA"/>
    <w:rsid w:val="007F5C70"/>
    <w:rsid w:val="008150AF"/>
    <w:rsid w:val="00831BEA"/>
    <w:rsid w:val="008A1EDA"/>
    <w:rsid w:val="008B271E"/>
    <w:rsid w:val="008D1E92"/>
    <w:rsid w:val="008D25D0"/>
    <w:rsid w:val="009152E9"/>
    <w:rsid w:val="009203D0"/>
    <w:rsid w:val="00923D0E"/>
    <w:rsid w:val="00932FB0"/>
    <w:rsid w:val="00934682"/>
    <w:rsid w:val="00952C11"/>
    <w:rsid w:val="0097407E"/>
    <w:rsid w:val="009740DB"/>
    <w:rsid w:val="00980339"/>
    <w:rsid w:val="009B316F"/>
    <w:rsid w:val="009D52AD"/>
    <w:rsid w:val="00A06884"/>
    <w:rsid w:val="00A109E2"/>
    <w:rsid w:val="00A2788E"/>
    <w:rsid w:val="00A32BB6"/>
    <w:rsid w:val="00A74522"/>
    <w:rsid w:val="00A7659A"/>
    <w:rsid w:val="00A8078E"/>
    <w:rsid w:val="00A94F68"/>
    <w:rsid w:val="00AA09A6"/>
    <w:rsid w:val="00AA7FB0"/>
    <w:rsid w:val="00AB5FD4"/>
    <w:rsid w:val="00AC7A42"/>
    <w:rsid w:val="00AE4120"/>
    <w:rsid w:val="00B0253C"/>
    <w:rsid w:val="00B0262A"/>
    <w:rsid w:val="00B23006"/>
    <w:rsid w:val="00B2398D"/>
    <w:rsid w:val="00B41BF5"/>
    <w:rsid w:val="00B46486"/>
    <w:rsid w:val="00B51784"/>
    <w:rsid w:val="00B96995"/>
    <w:rsid w:val="00BA281E"/>
    <w:rsid w:val="00BA55CE"/>
    <w:rsid w:val="00BB18B2"/>
    <w:rsid w:val="00BC5AED"/>
    <w:rsid w:val="00C11CF6"/>
    <w:rsid w:val="00C17E11"/>
    <w:rsid w:val="00C51146"/>
    <w:rsid w:val="00C73184"/>
    <w:rsid w:val="00C94C63"/>
    <w:rsid w:val="00CA7423"/>
    <w:rsid w:val="00CC28F4"/>
    <w:rsid w:val="00CE7E5D"/>
    <w:rsid w:val="00CF2102"/>
    <w:rsid w:val="00D33E5F"/>
    <w:rsid w:val="00D5020E"/>
    <w:rsid w:val="00D508BA"/>
    <w:rsid w:val="00D649DD"/>
    <w:rsid w:val="00D92412"/>
    <w:rsid w:val="00DB7004"/>
    <w:rsid w:val="00DF4F1E"/>
    <w:rsid w:val="00DF7A60"/>
    <w:rsid w:val="00E0526B"/>
    <w:rsid w:val="00E213E9"/>
    <w:rsid w:val="00E41E47"/>
    <w:rsid w:val="00E55331"/>
    <w:rsid w:val="00E64CA9"/>
    <w:rsid w:val="00E70746"/>
    <w:rsid w:val="00E72A5D"/>
    <w:rsid w:val="00E757B0"/>
    <w:rsid w:val="00E81E0F"/>
    <w:rsid w:val="00E956F3"/>
    <w:rsid w:val="00ED291A"/>
    <w:rsid w:val="00ED4391"/>
    <w:rsid w:val="00F1384C"/>
    <w:rsid w:val="00F147A6"/>
    <w:rsid w:val="00F322CA"/>
    <w:rsid w:val="00F54C36"/>
    <w:rsid w:val="00F63B54"/>
    <w:rsid w:val="00F8321E"/>
    <w:rsid w:val="00FA5A09"/>
    <w:rsid w:val="00FA7814"/>
    <w:rsid w:val="00FB437D"/>
    <w:rsid w:val="00FB5939"/>
    <w:rsid w:val="00FD2A00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E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4C"/>
  </w:style>
  <w:style w:type="paragraph" w:styleId="Footer">
    <w:name w:val="footer"/>
    <w:basedOn w:val="Normal"/>
    <w:link w:val="Foot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4C"/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table" w:styleId="TableGrid">
    <w:name w:val="Table Grid"/>
    <w:basedOn w:val="TableNormal"/>
    <w:uiPriority w:val="59"/>
    <w:rsid w:val="005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E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E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4C"/>
  </w:style>
  <w:style w:type="paragraph" w:styleId="Footer">
    <w:name w:val="footer"/>
    <w:basedOn w:val="Normal"/>
    <w:link w:val="Foot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4C"/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table" w:styleId="TableGrid">
    <w:name w:val="Table Grid"/>
    <w:basedOn w:val="TableNormal"/>
    <w:uiPriority w:val="59"/>
    <w:rsid w:val="005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E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9B5D03-738E-4D13-BE4D-902150824B54}" type="doc">
      <dgm:prSet loTypeId="urn:microsoft.com/office/officeart/2005/8/layout/process4" loCatId="process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5310378A-B9C2-4961-8A4A-542D2F766FE4}">
      <dgm:prSet phldrT="[Text]"/>
      <dgm:spPr/>
      <dgm:t>
        <a:bodyPr/>
        <a:lstStyle/>
        <a:p>
          <a:pPr algn="l"/>
          <a:r>
            <a:rPr lang="en-GB" b="1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rPr>
            <a:t>1) New Starter Induction on the first day of employment with HR, followed by an induction by their line manager to their new role, team and site.</a:t>
          </a:r>
        </a:p>
      </dgm:t>
    </dgm:pt>
    <dgm:pt modelId="{7FF2ED25-45D9-4E8E-ADEF-70A4CEE82B23}" type="parTrans" cxnId="{5522C0FF-7F61-463E-A1B9-6BAC7BCAA5F1}">
      <dgm:prSet/>
      <dgm:spPr/>
      <dgm:t>
        <a:bodyPr/>
        <a:lstStyle/>
        <a:p>
          <a:endParaRPr lang="en-GB"/>
        </a:p>
      </dgm:t>
    </dgm:pt>
    <dgm:pt modelId="{05484571-F6BA-487C-A1F1-6B8CC7150D80}" type="sibTrans" cxnId="{5522C0FF-7F61-463E-A1B9-6BAC7BCAA5F1}">
      <dgm:prSet/>
      <dgm:spPr/>
      <dgm:t>
        <a:bodyPr/>
        <a:lstStyle/>
        <a:p>
          <a:endParaRPr lang="en-GB"/>
        </a:p>
      </dgm:t>
    </dgm:pt>
    <dgm:pt modelId="{D70B4EB5-001A-4EC5-BFB1-EBF5AC5E0E52}">
      <dgm:prSet phldrT="[Text]"/>
      <dgm:spPr/>
      <dgm:t>
        <a:bodyPr/>
        <a:lstStyle/>
        <a:p>
          <a:pPr algn="l"/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2) Set appropriate (SMART) objectives with the employee which will set the standards of performance.</a:t>
          </a:r>
        </a:p>
      </dgm:t>
    </dgm:pt>
    <dgm:pt modelId="{BEA6B3E8-7B3A-4742-BC30-CCD86C9D8AEE}" type="parTrans" cxnId="{F6E053F4-7038-41A4-9AC2-303D9258E1DC}">
      <dgm:prSet/>
      <dgm:spPr/>
      <dgm:t>
        <a:bodyPr/>
        <a:lstStyle/>
        <a:p>
          <a:endParaRPr lang="en-GB"/>
        </a:p>
      </dgm:t>
    </dgm:pt>
    <dgm:pt modelId="{92C41B58-2CD1-4E15-9998-C4DA9078B787}" type="sibTrans" cxnId="{F6E053F4-7038-41A4-9AC2-303D9258E1DC}">
      <dgm:prSet/>
      <dgm:spPr/>
      <dgm:t>
        <a:bodyPr/>
        <a:lstStyle/>
        <a:p>
          <a:endParaRPr lang="en-GB"/>
        </a:p>
      </dgm:t>
    </dgm:pt>
    <dgm:pt modelId="{5A82F7D3-8AB8-4606-872C-433DD866372E}">
      <dgm:prSet phldrT="[Text]"/>
      <dgm:spPr/>
      <dgm:t>
        <a:bodyPr/>
        <a:lstStyle/>
        <a:p>
          <a:pPr algn="l"/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3) Ongoing and regular 1-2-1 meetings which should form part of the informal assessment of the employee's performance, which may help identify training needs.</a:t>
          </a:r>
        </a:p>
      </dgm:t>
    </dgm:pt>
    <dgm:pt modelId="{628F70FF-74EA-48FE-B3D9-6D41B461B40D}" type="parTrans" cxnId="{A538D90D-DAAE-4E59-AF0C-CAC7195A3962}">
      <dgm:prSet/>
      <dgm:spPr/>
      <dgm:t>
        <a:bodyPr/>
        <a:lstStyle/>
        <a:p>
          <a:endParaRPr lang="en-GB"/>
        </a:p>
      </dgm:t>
    </dgm:pt>
    <dgm:pt modelId="{DEF2F76C-5F19-4996-ACA4-451355B97E70}" type="sibTrans" cxnId="{A538D90D-DAAE-4E59-AF0C-CAC7195A3962}">
      <dgm:prSet/>
      <dgm:spPr/>
      <dgm:t>
        <a:bodyPr/>
        <a:lstStyle/>
        <a:p>
          <a:endParaRPr lang="en-GB"/>
        </a:p>
      </dgm:t>
    </dgm:pt>
    <dgm:pt modelId="{4ED02454-AC4E-49B8-A8B7-464A57586A45}">
      <dgm:prSet phldrT="[Text]"/>
      <dgm:spPr/>
      <dgm:t>
        <a:bodyPr/>
        <a:lstStyle/>
        <a:p>
          <a:pPr algn="l"/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4) Carry out a formal mid-probation review 3, 6 or 12 months in to employement (depending on lenght of probation period) against the set objectives.</a:t>
          </a:r>
        </a:p>
      </dgm:t>
    </dgm:pt>
    <dgm:pt modelId="{E6397846-E552-4E97-ABAF-4DE6448BCEC7}" type="parTrans" cxnId="{924DA1FA-34EB-4DDA-9632-476E5A605B8E}">
      <dgm:prSet/>
      <dgm:spPr/>
      <dgm:t>
        <a:bodyPr/>
        <a:lstStyle/>
        <a:p>
          <a:endParaRPr lang="en-GB"/>
        </a:p>
      </dgm:t>
    </dgm:pt>
    <dgm:pt modelId="{357F09EB-929E-42F2-B40A-AE268CBAE067}" type="sibTrans" cxnId="{924DA1FA-34EB-4DDA-9632-476E5A605B8E}">
      <dgm:prSet/>
      <dgm:spPr/>
      <dgm:t>
        <a:bodyPr/>
        <a:lstStyle/>
        <a:p>
          <a:endParaRPr lang="en-GB"/>
        </a:p>
      </dgm:t>
    </dgm:pt>
    <dgm:pt modelId="{C42E107A-2025-446C-9783-32093DF64C96}">
      <dgm:prSet phldrT="[Text]"/>
      <dgm:spPr/>
      <dgm:t>
        <a:bodyPr/>
        <a:lstStyle/>
        <a:p>
          <a:pPr algn="l"/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5) Carry out a formal end of probation review 6, 12 or 24 months in to employement (depending on lenght of probation period) against the set objectives.</a:t>
          </a:r>
        </a:p>
      </dgm:t>
    </dgm:pt>
    <dgm:pt modelId="{957A5D98-A420-4FAD-9432-7C8505A0CE30}" type="parTrans" cxnId="{0A2BDB24-BD45-47BA-93D8-526E1167C00B}">
      <dgm:prSet/>
      <dgm:spPr/>
      <dgm:t>
        <a:bodyPr/>
        <a:lstStyle/>
        <a:p>
          <a:endParaRPr lang="en-GB"/>
        </a:p>
      </dgm:t>
    </dgm:pt>
    <dgm:pt modelId="{BBD6377C-04A8-4810-9EC8-3B7D08F58DB0}" type="sibTrans" cxnId="{0A2BDB24-BD45-47BA-93D8-526E1167C00B}">
      <dgm:prSet/>
      <dgm:spPr/>
      <dgm:t>
        <a:bodyPr/>
        <a:lstStyle/>
        <a:p>
          <a:endParaRPr lang="en-GB"/>
        </a:p>
      </dgm:t>
    </dgm:pt>
    <dgm:pt modelId="{5458803D-3781-4889-A064-9E5FF6355145}">
      <dgm:prSet phldrT="[Text]"/>
      <dgm:spPr/>
      <dgm:t>
        <a:bodyPr/>
        <a:lstStyle/>
        <a:p>
          <a:pPr algn="l"/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6) At the end of the employee's probation period, set new objectives for the next 12 months and identify any development or training needs.</a:t>
          </a:r>
        </a:p>
      </dgm:t>
    </dgm:pt>
    <dgm:pt modelId="{AF57482C-9C45-4300-9966-41763A5A171E}" type="parTrans" cxnId="{10640792-7E11-4541-9066-01337E8A7A62}">
      <dgm:prSet/>
      <dgm:spPr/>
      <dgm:t>
        <a:bodyPr/>
        <a:lstStyle/>
        <a:p>
          <a:endParaRPr lang="en-GB"/>
        </a:p>
      </dgm:t>
    </dgm:pt>
    <dgm:pt modelId="{35F07A95-7285-40FF-A657-558640C1C678}" type="sibTrans" cxnId="{10640792-7E11-4541-9066-01337E8A7A62}">
      <dgm:prSet/>
      <dgm:spPr/>
      <dgm:t>
        <a:bodyPr/>
        <a:lstStyle/>
        <a:p>
          <a:endParaRPr lang="en-GB"/>
        </a:p>
      </dgm:t>
    </dgm:pt>
    <dgm:pt modelId="{0497A96E-4B2A-4246-B03B-F6CCDF328DEE}">
      <dgm:prSet phldrT="[Text]"/>
      <dgm:spPr/>
      <dgm:t>
        <a:bodyPr/>
        <a:lstStyle/>
        <a:p>
          <a:pPr algn="l"/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7) 12 months after the end of the employee's probation period, hold a Personal Development Review (PDR) where you review the progress for the past 12 months and set new objectives for the next 12 months. </a:t>
          </a:r>
        </a:p>
      </dgm:t>
    </dgm:pt>
    <dgm:pt modelId="{D6E32AFF-B18B-4A91-AA4D-A17649227F5F}" type="parTrans" cxnId="{2EC451A9-908E-4D74-BBD1-2578C028DEE9}">
      <dgm:prSet/>
      <dgm:spPr/>
      <dgm:t>
        <a:bodyPr/>
        <a:lstStyle/>
        <a:p>
          <a:endParaRPr lang="en-GB"/>
        </a:p>
      </dgm:t>
    </dgm:pt>
    <dgm:pt modelId="{578FA720-4D1A-4FD7-BB96-62F364C994AD}" type="sibTrans" cxnId="{2EC451A9-908E-4D74-BBD1-2578C028DEE9}">
      <dgm:prSet/>
      <dgm:spPr/>
      <dgm:t>
        <a:bodyPr/>
        <a:lstStyle/>
        <a:p>
          <a:endParaRPr lang="en-GB"/>
        </a:p>
      </dgm:t>
    </dgm:pt>
    <dgm:pt modelId="{EF5D2E26-EA77-483B-A288-9714E7DE8BA5}">
      <dgm:prSet phldrT="[Text]"/>
      <dgm:spPr/>
      <dgm:t>
        <a:bodyPr/>
        <a:lstStyle/>
        <a:p>
          <a:pPr algn="l"/>
          <a:r>
            <a:rPr lang="en-GB" b="1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rPr>
            <a:t>8) Every 12 months, hold another PDR meeting where you review the objectives for the past 12 months and set future objectives and development goals</a:t>
          </a:r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. This is an ongoing process.</a:t>
          </a:r>
        </a:p>
      </dgm:t>
    </dgm:pt>
    <dgm:pt modelId="{EB354C21-9452-433F-B1A5-E08E4DA3862B}" type="parTrans" cxnId="{9C030D29-3619-4070-81D8-80EA4EDB118C}">
      <dgm:prSet/>
      <dgm:spPr/>
      <dgm:t>
        <a:bodyPr/>
        <a:lstStyle/>
        <a:p>
          <a:endParaRPr lang="en-GB"/>
        </a:p>
      </dgm:t>
    </dgm:pt>
    <dgm:pt modelId="{CF061657-47C7-4812-BEA9-22916260455F}" type="sibTrans" cxnId="{9C030D29-3619-4070-81D8-80EA4EDB118C}">
      <dgm:prSet/>
      <dgm:spPr/>
      <dgm:t>
        <a:bodyPr/>
        <a:lstStyle/>
        <a:p>
          <a:endParaRPr lang="en-GB"/>
        </a:p>
      </dgm:t>
    </dgm:pt>
    <dgm:pt modelId="{8108F9A4-5AE7-4796-8BDE-4932BE8F05CD}" type="pres">
      <dgm:prSet presAssocID="{7D9B5D03-738E-4D13-BE4D-902150824B5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935E09D-E8EB-462F-AABF-C6846C8322D3}" type="pres">
      <dgm:prSet presAssocID="{EF5D2E26-EA77-483B-A288-9714E7DE8BA5}" presName="boxAndChildren" presStyleCnt="0"/>
      <dgm:spPr/>
      <dgm:t>
        <a:bodyPr/>
        <a:lstStyle/>
        <a:p>
          <a:endParaRPr lang="en-GB"/>
        </a:p>
      </dgm:t>
    </dgm:pt>
    <dgm:pt modelId="{24D8773E-AE09-466F-A9CF-B1B640392D45}" type="pres">
      <dgm:prSet presAssocID="{EF5D2E26-EA77-483B-A288-9714E7DE8BA5}" presName="parentTextBox" presStyleLbl="node1" presStyleIdx="0" presStyleCnt="8"/>
      <dgm:spPr/>
      <dgm:t>
        <a:bodyPr/>
        <a:lstStyle/>
        <a:p>
          <a:endParaRPr lang="en-GB"/>
        </a:p>
      </dgm:t>
    </dgm:pt>
    <dgm:pt modelId="{BE0EB960-3BB2-4234-9CD3-7ECF34EA8E81}" type="pres">
      <dgm:prSet presAssocID="{578FA720-4D1A-4FD7-BB96-62F364C994AD}" presName="sp" presStyleCnt="0"/>
      <dgm:spPr/>
      <dgm:t>
        <a:bodyPr/>
        <a:lstStyle/>
        <a:p>
          <a:endParaRPr lang="en-GB"/>
        </a:p>
      </dgm:t>
    </dgm:pt>
    <dgm:pt modelId="{83F35B2A-430D-4FF1-97BB-A6AEF21EAC94}" type="pres">
      <dgm:prSet presAssocID="{0497A96E-4B2A-4246-B03B-F6CCDF328DEE}" presName="arrowAndChildren" presStyleCnt="0"/>
      <dgm:spPr/>
      <dgm:t>
        <a:bodyPr/>
        <a:lstStyle/>
        <a:p>
          <a:endParaRPr lang="en-GB"/>
        </a:p>
      </dgm:t>
    </dgm:pt>
    <dgm:pt modelId="{D7588B21-0962-4CB7-AD36-41FD44E832C8}" type="pres">
      <dgm:prSet presAssocID="{0497A96E-4B2A-4246-B03B-F6CCDF328DEE}" presName="parentTextArrow" presStyleLbl="node1" presStyleIdx="1" presStyleCnt="8"/>
      <dgm:spPr/>
      <dgm:t>
        <a:bodyPr/>
        <a:lstStyle/>
        <a:p>
          <a:endParaRPr lang="en-GB"/>
        </a:p>
      </dgm:t>
    </dgm:pt>
    <dgm:pt modelId="{B2B46B6F-2729-407D-B417-A03F66D743DD}" type="pres">
      <dgm:prSet presAssocID="{35F07A95-7285-40FF-A657-558640C1C678}" presName="sp" presStyleCnt="0"/>
      <dgm:spPr/>
      <dgm:t>
        <a:bodyPr/>
        <a:lstStyle/>
        <a:p>
          <a:endParaRPr lang="en-GB"/>
        </a:p>
      </dgm:t>
    </dgm:pt>
    <dgm:pt modelId="{4EC9DD19-AF8A-4D17-A54B-1D20407ABD40}" type="pres">
      <dgm:prSet presAssocID="{5458803D-3781-4889-A064-9E5FF6355145}" presName="arrowAndChildren" presStyleCnt="0"/>
      <dgm:spPr/>
      <dgm:t>
        <a:bodyPr/>
        <a:lstStyle/>
        <a:p>
          <a:endParaRPr lang="en-GB"/>
        </a:p>
      </dgm:t>
    </dgm:pt>
    <dgm:pt modelId="{4B8CC284-E34A-4BE5-B4C3-797534A20109}" type="pres">
      <dgm:prSet presAssocID="{5458803D-3781-4889-A064-9E5FF6355145}" presName="parentTextArrow" presStyleLbl="node1" presStyleIdx="2" presStyleCnt="8"/>
      <dgm:spPr/>
      <dgm:t>
        <a:bodyPr/>
        <a:lstStyle/>
        <a:p>
          <a:endParaRPr lang="en-GB"/>
        </a:p>
      </dgm:t>
    </dgm:pt>
    <dgm:pt modelId="{F01DC07D-E05A-4170-A875-EAAB2478A415}" type="pres">
      <dgm:prSet presAssocID="{BBD6377C-04A8-4810-9EC8-3B7D08F58DB0}" presName="sp" presStyleCnt="0"/>
      <dgm:spPr/>
      <dgm:t>
        <a:bodyPr/>
        <a:lstStyle/>
        <a:p>
          <a:endParaRPr lang="en-GB"/>
        </a:p>
      </dgm:t>
    </dgm:pt>
    <dgm:pt modelId="{AD625CA1-52BF-4C10-A3DE-66E2DD5A86AA}" type="pres">
      <dgm:prSet presAssocID="{C42E107A-2025-446C-9783-32093DF64C96}" presName="arrowAndChildren" presStyleCnt="0"/>
      <dgm:spPr/>
      <dgm:t>
        <a:bodyPr/>
        <a:lstStyle/>
        <a:p>
          <a:endParaRPr lang="en-GB"/>
        </a:p>
      </dgm:t>
    </dgm:pt>
    <dgm:pt modelId="{9323B756-74C6-4D0E-8FEA-094B1AF8E555}" type="pres">
      <dgm:prSet presAssocID="{C42E107A-2025-446C-9783-32093DF64C96}" presName="parentTextArrow" presStyleLbl="node1" presStyleIdx="3" presStyleCnt="8"/>
      <dgm:spPr/>
      <dgm:t>
        <a:bodyPr/>
        <a:lstStyle/>
        <a:p>
          <a:endParaRPr lang="en-GB"/>
        </a:p>
      </dgm:t>
    </dgm:pt>
    <dgm:pt modelId="{00C1AA34-8A67-455D-B62F-EE6F74307941}" type="pres">
      <dgm:prSet presAssocID="{357F09EB-929E-42F2-B40A-AE268CBAE067}" presName="sp" presStyleCnt="0"/>
      <dgm:spPr/>
      <dgm:t>
        <a:bodyPr/>
        <a:lstStyle/>
        <a:p>
          <a:endParaRPr lang="en-GB"/>
        </a:p>
      </dgm:t>
    </dgm:pt>
    <dgm:pt modelId="{831EDDAA-DE31-4941-9C76-CE9A0817EB10}" type="pres">
      <dgm:prSet presAssocID="{4ED02454-AC4E-49B8-A8B7-464A57586A45}" presName="arrowAndChildren" presStyleCnt="0"/>
      <dgm:spPr/>
      <dgm:t>
        <a:bodyPr/>
        <a:lstStyle/>
        <a:p>
          <a:endParaRPr lang="en-GB"/>
        </a:p>
      </dgm:t>
    </dgm:pt>
    <dgm:pt modelId="{13CE0CC6-3972-4E8F-B3B7-CD7E507FE493}" type="pres">
      <dgm:prSet presAssocID="{4ED02454-AC4E-49B8-A8B7-464A57586A45}" presName="parentTextArrow" presStyleLbl="node1" presStyleIdx="4" presStyleCnt="8"/>
      <dgm:spPr/>
      <dgm:t>
        <a:bodyPr/>
        <a:lstStyle/>
        <a:p>
          <a:endParaRPr lang="en-GB"/>
        </a:p>
      </dgm:t>
    </dgm:pt>
    <dgm:pt modelId="{8E18B542-EE5E-4A29-BD10-DA572BA619F4}" type="pres">
      <dgm:prSet presAssocID="{DEF2F76C-5F19-4996-ACA4-451355B97E70}" presName="sp" presStyleCnt="0"/>
      <dgm:spPr/>
      <dgm:t>
        <a:bodyPr/>
        <a:lstStyle/>
        <a:p>
          <a:endParaRPr lang="en-GB"/>
        </a:p>
      </dgm:t>
    </dgm:pt>
    <dgm:pt modelId="{5753BA50-B853-48A3-BF00-057B5B821879}" type="pres">
      <dgm:prSet presAssocID="{5A82F7D3-8AB8-4606-872C-433DD866372E}" presName="arrowAndChildren" presStyleCnt="0"/>
      <dgm:spPr/>
      <dgm:t>
        <a:bodyPr/>
        <a:lstStyle/>
        <a:p>
          <a:endParaRPr lang="en-GB"/>
        </a:p>
      </dgm:t>
    </dgm:pt>
    <dgm:pt modelId="{4B499294-A389-4B74-9FB1-7592DD7E2CDE}" type="pres">
      <dgm:prSet presAssocID="{5A82F7D3-8AB8-4606-872C-433DD866372E}" presName="parentTextArrow" presStyleLbl="node1" presStyleIdx="5" presStyleCnt="8"/>
      <dgm:spPr/>
      <dgm:t>
        <a:bodyPr/>
        <a:lstStyle/>
        <a:p>
          <a:endParaRPr lang="en-GB"/>
        </a:p>
      </dgm:t>
    </dgm:pt>
    <dgm:pt modelId="{A8FE1414-EBEC-407B-82D9-3F1190E926FD}" type="pres">
      <dgm:prSet presAssocID="{92C41B58-2CD1-4E15-9998-C4DA9078B787}" presName="sp" presStyleCnt="0"/>
      <dgm:spPr/>
      <dgm:t>
        <a:bodyPr/>
        <a:lstStyle/>
        <a:p>
          <a:endParaRPr lang="en-GB"/>
        </a:p>
      </dgm:t>
    </dgm:pt>
    <dgm:pt modelId="{E0D20970-6599-4558-B69B-8A202AEE0978}" type="pres">
      <dgm:prSet presAssocID="{D70B4EB5-001A-4EC5-BFB1-EBF5AC5E0E52}" presName="arrowAndChildren" presStyleCnt="0"/>
      <dgm:spPr/>
      <dgm:t>
        <a:bodyPr/>
        <a:lstStyle/>
        <a:p>
          <a:endParaRPr lang="en-GB"/>
        </a:p>
      </dgm:t>
    </dgm:pt>
    <dgm:pt modelId="{50864EC8-9DB4-4D58-B494-50F375091872}" type="pres">
      <dgm:prSet presAssocID="{D70B4EB5-001A-4EC5-BFB1-EBF5AC5E0E52}" presName="parentTextArrow" presStyleLbl="node1" presStyleIdx="6" presStyleCnt="8"/>
      <dgm:spPr/>
      <dgm:t>
        <a:bodyPr/>
        <a:lstStyle/>
        <a:p>
          <a:endParaRPr lang="en-GB"/>
        </a:p>
      </dgm:t>
    </dgm:pt>
    <dgm:pt modelId="{CC898445-AA97-4920-B854-D515B2A4873C}" type="pres">
      <dgm:prSet presAssocID="{05484571-F6BA-487C-A1F1-6B8CC7150D80}" presName="sp" presStyleCnt="0"/>
      <dgm:spPr/>
      <dgm:t>
        <a:bodyPr/>
        <a:lstStyle/>
        <a:p>
          <a:endParaRPr lang="en-GB"/>
        </a:p>
      </dgm:t>
    </dgm:pt>
    <dgm:pt modelId="{2F6CD6A2-D706-42E8-885B-E2CF0A37D3E2}" type="pres">
      <dgm:prSet presAssocID="{5310378A-B9C2-4961-8A4A-542D2F766FE4}" presName="arrowAndChildren" presStyleCnt="0"/>
      <dgm:spPr/>
      <dgm:t>
        <a:bodyPr/>
        <a:lstStyle/>
        <a:p>
          <a:endParaRPr lang="en-GB"/>
        </a:p>
      </dgm:t>
    </dgm:pt>
    <dgm:pt modelId="{3EC7ABA7-DC5B-4C0B-AC52-E908A048BCEA}" type="pres">
      <dgm:prSet presAssocID="{5310378A-B9C2-4961-8A4A-542D2F766FE4}" presName="parentTextArrow" presStyleLbl="node1" presStyleIdx="7" presStyleCnt="8"/>
      <dgm:spPr/>
      <dgm:t>
        <a:bodyPr/>
        <a:lstStyle/>
        <a:p>
          <a:endParaRPr lang="en-GB"/>
        </a:p>
      </dgm:t>
    </dgm:pt>
  </dgm:ptLst>
  <dgm:cxnLst>
    <dgm:cxn modelId="{D977FF8B-0C12-4134-AE36-4E4A69059823}" type="presOf" srcId="{5458803D-3781-4889-A064-9E5FF6355145}" destId="{4B8CC284-E34A-4BE5-B4C3-797534A20109}" srcOrd="0" destOrd="0" presId="urn:microsoft.com/office/officeart/2005/8/layout/process4"/>
    <dgm:cxn modelId="{EBFB25B3-BA44-4566-B0D5-E281871D2650}" type="presOf" srcId="{D70B4EB5-001A-4EC5-BFB1-EBF5AC5E0E52}" destId="{50864EC8-9DB4-4D58-B494-50F375091872}" srcOrd="0" destOrd="0" presId="urn:microsoft.com/office/officeart/2005/8/layout/process4"/>
    <dgm:cxn modelId="{A395E186-9FA0-4DC0-B57C-2DB777BED302}" type="presOf" srcId="{7D9B5D03-738E-4D13-BE4D-902150824B54}" destId="{8108F9A4-5AE7-4796-8BDE-4932BE8F05CD}" srcOrd="0" destOrd="0" presId="urn:microsoft.com/office/officeart/2005/8/layout/process4"/>
    <dgm:cxn modelId="{06517FF5-A664-43AC-A0CA-94472956D769}" type="presOf" srcId="{4ED02454-AC4E-49B8-A8B7-464A57586A45}" destId="{13CE0CC6-3972-4E8F-B3B7-CD7E507FE493}" srcOrd="0" destOrd="0" presId="urn:microsoft.com/office/officeart/2005/8/layout/process4"/>
    <dgm:cxn modelId="{8562A745-9ED8-453B-B9F6-0F38A0E04B29}" type="presOf" srcId="{C42E107A-2025-446C-9783-32093DF64C96}" destId="{9323B756-74C6-4D0E-8FEA-094B1AF8E555}" srcOrd="0" destOrd="0" presId="urn:microsoft.com/office/officeart/2005/8/layout/process4"/>
    <dgm:cxn modelId="{924DA1FA-34EB-4DDA-9632-476E5A605B8E}" srcId="{7D9B5D03-738E-4D13-BE4D-902150824B54}" destId="{4ED02454-AC4E-49B8-A8B7-464A57586A45}" srcOrd="3" destOrd="0" parTransId="{E6397846-E552-4E97-ABAF-4DE6448BCEC7}" sibTransId="{357F09EB-929E-42F2-B40A-AE268CBAE067}"/>
    <dgm:cxn modelId="{5522C0FF-7F61-463E-A1B9-6BAC7BCAA5F1}" srcId="{7D9B5D03-738E-4D13-BE4D-902150824B54}" destId="{5310378A-B9C2-4961-8A4A-542D2F766FE4}" srcOrd="0" destOrd="0" parTransId="{7FF2ED25-45D9-4E8E-ADEF-70A4CEE82B23}" sibTransId="{05484571-F6BA-487C-A1F1-6B8CC7150D80}"/>
    <dgm:cxn modelId="{10640792-7E11-4541-9066-01337E8A7A62}" srcId="{7D9B5D03-738E-4D13-BE4D-902150824B54}" destId="{5458803D-3781-4889-A064-9E5FF6355145}" srcOrd="5" destOrd="0" parTransId="{AF57482C-9C45-4300-9966-41763A5A171E}" sibTransId="{35F07A95-7285-40FF-A657-558640C1C678}"/>
    <dgm:cxn modelId="{7CC2C03E-7E6F-4A20-A054-559A6E1584C0}" type="presOf" srcId="{5A82F7D3-8AB8-4606-872C-433DD866372E}" destId="{4B499294-A389-4B74-9FB1-7592DD7E2CDE}" srcOrd="0" destOrd="0" presId="urn:microsoft.com/office/officeart/2005/8/layout/process4"/>
    <dgm:cxn modelId="{9C030D29-3619-4070-81D8-80EA4EDB118C}" srcId="{7D9B5D03-738E-4D13-BE4D-902150824B54}" destId="{EF5D2E26-EA77-483B-A288-9714E7DE8BA5}" srcOrd="7" destOrd="0" parTransId="{EB354C21-9452-433F-B1A5-E08E4DA3862B}" sibTransId="{CF061657-47C7-4812-BEA9-22916260455F}"/>
    <dgm:cxn modelId="{78E1DDE5-8E3C-43CC-8C13-D8D0EA5ECEC1}" type="presOf" srcId="{EF5D2E26-EA77-483B-A288-9714E7DE8BA5}" destId="{24D8773E-AE09-466F-A9CF-B1B640392D45}" srcOrd="0" destOrd="0" presId="urn:microsoft.com/office/officeart/2005/8/layout/process4"/>
    <dgm:cxn modelId="{A538D90D-DAAE-4E59-AF0C-CAC7195A3962}" srcId="{7D9B5D03-738E-4D13-BE4D-902150824B54}" destId="{5A82F7D3-8AB8-4606-872C-433DD866372E}" srcOrd="2" destOrd="0" parTransId="{628F70FF-74EA-48FE-B3D9-6D41B461B40D}" sibTransId="{DEF2F76C-5F19-4996-ACA4-451355B97E70}"/>
    <dgm:cxn modelId="{0A2BDB24-BD45-47BA-93D8-526E1167C00B}" srcId="{7D9B5D03-738E-4D13-BE4D-902150824B54}" destId="{C42E107A-2025-446C-9783-32093DF64C96}" srcOrd="4" destOrd="0" parTransId="{957A5D98-A420-4FAD-9432-7C8505A0CE30}" sibTransId="{BBD6377C-04A8-4810-9EC8-3B7D08F58DB0}"/>
    <dgm:cxn modelId="{4E201B46-D239-438D-B41C-A881669EA684}" type="presOf" srcId="{0497A96E-4B2A-4246-B03B-F6CCDF328DEE}" destId="{D7588B21-0962-4CB7-AD36-41FD44E832C8}" srcOrd="0" destOrd="0" presId="urn:microsoft.com/office/officeart/2005/8/layout/process4"/>
    <dgm:cxn modelId="{2EC451A9-908E-4D74-BBD1-2578C028DEE9}" srcId="{7D9B5D03-738E-4D13-BE4D-902150824B54}" destId="{0497A96E-4B2A-4246-B03B-F6CCDF328DEE}" srcOrd="6" destOrd="0" parTransId="{D6E32AFF-B18B-4A91-AA4D-A17649227F5F}" sibTransId="{578FA720-4D1A-4FD7-BB96-62F364C994AD}"/>
    <dgm:cxn modelId="{F6E053F4-7038-41A4-9AC2-303D9258E1DC}" srcId="{7D9B5D03-738E-4D13-BE4D-902150824B54}" destId="{D70B4EB5-001A-4EC5-BFB1-EBF5AC5E0E52}" srcOrd="1" destOrd="0" parTransId="{BEA6B3E8-7B3A-4742-BC30-CCD86C9D8AEE}" sibTransId="{92C41B58-2CD1-4E15-9998-C4DA9078B787}"/>
    <dgm:cxn modelId="{36DA4D8D-2D1C-4C96-8C89-0826DEC59C05}" type="presOf" srcId="{5310378A-B9C2-4961-8A4A-542D2F766FE4}" destId="{3EC7ABA7-DC5B-4C0B-AC52-E908A048BCEA}" srcOrd="0" destOrd="0" presId="urn:microsoft.com/office/officeart/2005/8/layout/process4"/>
    <dgm:cxn modelId="{EBC0697F-56DC-45F0-BCBE-64AE4848C6D8}" type="presParOf" srcId="{8108F9A4-5AE7-4796-8BDE-4932BE8F05CD}" destId="{2935E09D-E8EB-462F-AABF-C6846C8322D3}" srcOrd="0" destOrd="0" presId="urn:microsoft.com/office/officeart/2005/8/layout/process4"/>
    <dgm:cxn modelId="{69C8AB54-D064-473E-92C3-D2A5B058EF3C}" type="presParOf" srcId="{2935E09D-E8EB-462F-AABF-C6846C8322D3}" destId="{24D8773E-AE09-466F-A9CF-B1B640392D45}" srcOrd="0" destOrd="0" presId="urn:microsoft.com/office/officeart/2005/8/layout/process4"/>
    <dgm:cxn modelId="{E31CF5A5-0BC4-4687-8EF8-2C2DD62821CF}" type="presParOf" srcId="{8108F9A4-5AE7-4796-8BDE-4932BE8F05CD}" destId="{BE0EB960-3BB2-4234-9CD3-7ECF34EA8E81}" srcOrd="1" destOrd="0" presId="urn:microsoft.com/office/officeart/2005/8/layout/process4"/>
    <dgm:cxn modelId="{E54C9F15-4785-444E-85D5-69F1203CEE6E}" type="presParOf" srcId="{8108F9A4-5AE7-4796-8BDE-4932BE8F05CD}" destId="{83F35B2A-430D-4FF1-97BB-A6AEF21EAC94}" srcOrd="2" destOrd="0" presId="urn:microsoft.com/office/officeart/2005/8/layout/process4"/>
    <dgm:cxn modelId="{CAA3A4DA-A492-416B-AE3A-97E7A7491C87}" type="presParOf" srcId="{83F35B2A-430D-4FF1-97BB-A6AEF21EAC94}" destId="{D7588B21-0962-4CB7-AD36-41FD44E832C8}" srcOrd="0" destOrd="0" presId="urn:microsoft.com/office/officeart/2005/8/layout/process4"/>
    <dgm:cxn modelId="{D35812C1-0F8D-4F35-BD98-5B5817D0E4E8}" type="presParOf" srcId="{8108F9A4-5AE7-4796-8BDE-4932BE8F05CD}" destId="{B2B46B6F-2729-407D-B417-A03F66D743DD}" srcOrd="3" destOrd="0" presId="urn:microsoft.com/office/officeart/2005/8/layout/process4"/>
    <dgm:cxn modelId="{3F228F4B-A881-4151-8578-EA4A60E1D314}" type="presParOf" srcId="{8108F9A4-5AE7-4796-8BDE-4932BE8F05CD}" destId="{4EC9DD19-AF8A-4D17-A54B-1D20407ABD40}" srcOrd="4" destOrd="0" presId="urn:microsoft.com/office/officeart/2005/8/layout/process4"/>
    <dgm:cxn modelId="{D952928F-8E41-4FA3-945D-9350A1E1EED6}" type="presParOf" srcId="{4EC9DD19-AF8A-4D17-A54B-1D20407ABD40}" destId="{4B8CC284-E34A-4BE5-B4C3-797534A20109}" srcOrd="0" destOrd="0" presId="urn:microsoft.com/office/officeart/2005/8/layout/process4"/>
    <dgm:cxn modelId="{002D8D7C-A2CD-4007-AEC8-50FFB29593C4}" type="presParOf" srcId="{8108F9A4-5AE7-4796-8BDE-4932BE8F05CD}" destId="{F01DC07D-E05A-4170-A875-EAAB2478A415}" srcOrd="5" destOrd="0" presId="urn:microsoft.com/office/officeart/2005/8/layout/process4"/>
    <dgm:cxn modelId="{30897159-C557-431F-BF53-F39465F564ED}" type="presParOf" srcId="{8108F9A4-5AE7-4796-8BDE-4932BE8F05CD}" destId="{AD625CA1-52BF-4C10-A3DE-66E2DD5A86AA}" srcOrd="6" destOrd="0" presId="urn:microsoft.com/office/officeart/2005/8/layout/process4"/>
    <dgm:cxn modelId="{15595B55-8819-4BE3-9097-33DE178113EC}" type="presParOf" srcId="{AD625CA1-52BF-4C10-A3DE-66E2DD5A86AA}" destId="{9323B756-74C6-4D0E-8FEA-094B1AF8E555}" srcOrd="0" destOrd="0" presId="urn:microsoft.com/office/officeart/2005/8/layout/process4"/>
    <dgm:cxn modelId="{88F93677-7C20-4C9E-A303-032DA375780B}" type="presParOf" srcId="{8108F9A4-5AE7-4796-8BDE-4932BE8F05CD}" destId="{00C1AA34-8A67-455D-B62F-EE6F74307941}" srcOrd="7" destOrd="0" presId="urn:microsoft.com/office/officeart/2005/8/layout/process4"/>
    <dgm:cxn modelId="{76564EC1-ADA0-4A1A-9E55-29DE762EA363}" type="presParOf" srcId="{8108F9A4-5AE7-4796-8BDE-4932BE8F05CD}" destId="{831EDDAA-DE31-4941-9C76-CE9A0817EB10}" srcOrd="8" destOrd="0" presId="urn:microsoft.com/office/officeart/2005/8/layout/process4"/>
    <dgm:cxn modelId="{17E2A53B-913D-46D4-9CD9-A74743CA2491}" type="presParOf" srcId="{831EDDAA-DE31-4941-9C76-CE9A0817EB10}" destId="{13CE0CC6-3972-4E8F-B3B7-CD7E507FE493}" srcOrd="0" destOrd="0" presId="urn:microsoft.com/office/officeart/2005/8/layout/process4"/>
    <dgm:cxn modelId="{60BBE496-DF44-480F-B09E-E9D998960CE6}" type="presParOf" srcId="{8108F9A4-5AE7-4796-8BDE-4932BE8F05CD}" destId="{8E18B542-EE5E-4A29-BD10-DA572BA619F4}" srcOrd="9" destOrd="0" presId="urn:microsoft.com/office/officeart/2005/8/layout/process4"/>
    <dgm:cxn modelId="{32233FDF-3B8B-427E-A3E2-15533686EEF2}" type="presParOf" srcId="{8108F9A4-5AE7-4796-8BDE-4932BE8F05CD}" destId="{5753BA50-B853-48A3-BF00-057B5B821879}" srcOrd="10" destOrd="0" presId="urn:microsoft.com/office/officeart/2005/8/layout/process4"/>
    <dgm:cxn modelId="{84061742-30FE-4C5C-B992-6BF71C478188}" type="presParOf" srcId="{5753BA50-B853-48A3-BF00-057B5B821879}" destId="{4B499294-A389-4B74-9FB1-7592DD7E2CDE}" srcOrd="0" destOrd="0" presId="urn:microsoft.com/office/officeart/2005/8/layout/process4"/>
    <dgm:cxn modelId="{5D4CC0C1-BE62-4CC3-BC56-7F7679C48114}" type="presParOf" srcId="{8108F9A4-5AE7-4796-8BDE-4932BE8F05CD}" destId="{A8FE1414-EBEC-407B-82D9-3F1190E926FD}" srcOrd="11" destOrd="0" presId="urn:microsoft.com/office/officeart/2005/8/layout/process4"/>
    <dgm:cxn modelId="{B900A5D0-B472-4F42-AC2F-5E1AFF65D37C}" type="presParOf" srcId="{8108F9A4-5AE7-4796-8BDE-4932BE8F05CD}" destId="{E0D20970-6599-4558-B69B-8A202AEE0978}" srcOrd="12" destOrd="0" presId="urn:microsoft.com/office/officeart/2005/8/layout/process4"/>
    <dgm:cxn modelId="{48004572-BD47-4490-9293-80549A85939F}" type="presParOf" srcId="{E0D20970-6599-4558-B69B-8A202AEE0978}" destId="{50864EC8-9DB4-4D58-B494-50F375091872}" srcOrd="0" destOrd="0" presId="urn:microsoft.com/office/officeart/2005/8/layout/process4"/>
    <dgm:cxn modelId="{2123A098-1060-4EC9-8F74-C39B323EEBA0}" type="presParOf" srcId="{8108F9A4-5AE7-4796-8BDE-4932BE8F05CD}" destId="{CC898445-AA97-4920-B854-D515B2A4873C}" srcOrd="13" destOrd="0" presId="urn:microsoft.com/office/officeart/2005/8/layout/process4"/>
    <dgm:cxn modelId="{BE4ED802-373E-4375-9B8D-AF40C80559BE}" type="presParOf" srcId="{8108F9A4-5AE7-4796-8BDE-4932BE8F05CD}" destId="{2F6CD6A2-D706-42E8-885B-E2CF0A37D3E2}" srcOrd="14" destOrd="0" presId="urn:microsoft.com/office/officeart/2005/8/layout/process4"/>
    <dgm:cxn modelId="{AED260F0-EBDA-4E3D-9990-02039B6E7560}" type="presParOf" srcId="{2F6CD6A2-D706-42E8-885B-E2CF0A37D3E2}" destId="{3EC7ABA7-DC5B-4C0B-AC52-E908A048BCEA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D8773E-AE09-466F-A9CF-B1B640392D45}">
      <dsp:nvSpPr>
        <dsp:cNvPr id="0" name=""/>
        <dsp:cNvSpPr/>
      </dsp:nvSpPr>
      <dsp:spPr>
        <a:xfrm>
          <a:off x="0" y="6764014"/>
          <a:ext cx="6305550" cy="6342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rPr>
            <a:t>8) Every 12 months, hold another PDR meeting where you review the objectives for the past 12 months and set future objectives and development goals</a:t>
          </a: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. This is an ongoing process.</a:t>
          </a:r>
        </a:p>
      </dsp:txBody>
      <dsp:txXfrm>
        <a:off x="0" y="6764014"/>
        <a:ext cx="6305550" cy="634210"/>
      </dsp:txXfrm>
    </dsp:sp>
    <dsp:sp modelId="{D7588B21-0962-4CB7-AD36-41FD44E832C8}">
      <dsp:nvSpPr>
        <dsp:cNvPr id="0" name=""/>
        <dsp:cNvSpPr/>
      </dsp:nvSpPr>
      <dsp:spPr>
        <a:xfrm rot="10800000">
          <a:off x="0" y="5798112"/>
          <a:ext cx="6305550" cy="975415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7) 12 months after the end of the employee's probation period, hold a Personal Development Review (PDR) where you review the progress for the past 12 months and set new objectives for the next 12 months. </a:t>
          </a:r>
        </a:p>
      </dsp:txBody>
      <dsp:txXfrm rot="10800000">
        <a:off x="0" y="5798112"/>
        <a:ext cx="6305550" cy="633795"/>
      </dsp:txXfrm>
    </dsp:sp>
    <dsp:sp modelId="{4B8CC284-E34A-4BE5-B4C3-797534A20109}">
      <dsp:nvSpPr>
        <dsp:cNvPr id="0" name=""/>
        <dsp:cNvSpPr/>
      </dsp:nvSpPr>
      <dsp:spPr>
        <a:xfrm rot="10800000">
          <a:off x="0" y="4832210"/>
          <a:ext cx="6305550" cy="975415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6) At the end of the employee's probation period, set new objectives for the next 12 months and identify any development or training needs.</a:t>
          </a:r>
        </a:p>
      </dsp:txBody>
      <dsp:txXfrm rot="10800000">
        <a:off x="0" y="4832210"/>
        <a:ext cx="6305550" cy="633795"/>
      </dsp:txXfrm>
    </dsp:sp>
    <dsp:sp modelId="{9323B756-74C6-4D0E-8FEA-094B1AF8E555}">
      <dsp:nvSpPr>
        <dsp:cNvPr id="0" name=""/>
        <dsp:cNvSpPr/>
      </dsp:nvSpPr>
      <dsp:spPr>
        <a:xfrm rot="10800000">
          <a:off x="0" y="3866308"/>
          <a:ext cx="6305550" cy="975415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5) Carry out a formal end of probation review 6, 12 or 24 months in to employement (depending on lenght of probation period) against the set objectives.</a:t>
          </a:r>
        </a:p>
      </dsp:txBody>
      <dsp:txXfrm rot="10800000">
        <a:off x="0" y="3866308"/>
        <a:ext cx="6305550" cy="633795"/>
      </dsp:txXfrm>
    </dsp:sp>
    <dsp:sp modelId="{13CE0CC6-3972-4E8F-B3B7-CD7E507FE493}">
      <dsp:nvSpPr>
        <dsp:cNvPr id="0" name=""/>
        <dsp:cNvSpPr/>
      </dsp:nvSpPr>
      <dsp:spPr>
        <a:xfrm rot="10800000">
          <a:off x="0" y="2900406"/>
          <a:ext cx="6305550" cy="975415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4) Carry out a formal mid-probation review 3, 6 or 12 months in to employement (depending on lenght of probation period) against the set objectives.</a:t>
          </a:r>
        </a:p>
      </dsp:txBody>
      <dsp:txXfrm rot="10800000">
        <a:off x="0" y="2900406"/>
        <a:ext cx="6305550" cy="633795"/>
      </dsp:txXfrm>
    </dsp:sp>
    <dsp:sp modelId="{4B499294-A389-4B74-9FB1-7592DD7E2CDE}">
      <dsp:nvSpPr>
        <dsp:cNvPr id="0" name=""/>
        <dsp:cNvSpPr/>
      </dsp:nvSpPr>
      <dsp:spPr>
        <a:xfrm rot="10800000">
          <a:off x="0" y="1934504"/>
          <a:ext cx="6305550" cy="975415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3) Ongoing and regular 1-2-1 meetings which should form part of the informal assessment of the employee's performance, which may help identify training needs.</a:t>
          </a:r>
        </a:p>
      </dsp:txBody>
      <dsp:txXfrm rot="10800000">
        <a:off x="0" y="1934504"/>
        <a:ext cx="6305550" cy="633795"/>
      </dsp:txXfrm>
    </dsp:sp>
    <dsp:sp modelId="{50864EC8-9DB4-4D58-B494-50F375091872}">
      <dsp:nvSpPr>
        <dsp:cNvPr id="0" name=""/>
        <dsp:cNvSpPr/>
      </dsp:nvSpPr>
      <dsp:spPr>
        <a:xfrm rot="10800000">
          <a:off x="0" y="968602"/>
          <a:ext cx="6305550" cy="975415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2) Set appropriate (SMART) objectives with the employee which will set the standards of performance.</a:t>
          </a:r>
        </a:p>
      </dsp:txBody>
      <dsp:txXfrm rot="10800000">
        <a:off x="0" y="968602"/>
        <a:ext cx="6305550" cy="633795"/>
      </dsp:txXfrm>
    </dsp:sp>
    <dsp:sp modelId="{3EC7ABA7-DC5B-4C0B-AC52-E908A048BCEA}">
      <dsp:nvSpPr>
        <dsp:cNvPr id="0" name=""/>
        <dsp:cNvSpPr/>
      </dsp:nvSpPr>
      <dsp:spPr>
        <a:xfrm rot="10800000">
          <a:off x="0" y="2700"/>
          <a:ext cx="6305550" cy="975415"/>
        </a:xfrm>
        <a:prstGeom prst="upArrowCallou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chemeClr val="tx2"/>
              </a:solidFill>
              <a:latin typeface="Arial" panose="020B0604020202020204" pitchFamily="34" charset="0"/>
              <a:cs typeface="Arial" panose="020B0604020202020204" pitchFamily="34" charset="0"/>
            </a:rPr>
            <a:t>1) New Starter Induction on the first day of employment with HR, followed by an induction by their line manager to their new role, team and site.</a:t>
          </a:r>
        </a:p>
      </dsp:txBody>
      <dsp:txXfrm rot="10800000">
        <a:off x="0" y="2700"/>
        <a:ext cx="6305550" cy="633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1473-7D97-4BC4-874A-C62E2F7D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ghorbatowski</dc:creator>
  <cp:lastModifiedBy>Ms Lisa Hughes</cp:lastModifiedBy>
  <cp:revision>2</cp:revision>
  <cp:lastPrinted>2016-01-12T15:06:00Z</cp:lastPrinted>
  <dcterms:created xsi:type="dcterms:W3CDTF">2016-01-13T09:35:00Z</dcterms:created>
  <dcterms:modified xsi:type="dcterms:W3CDTF">2016-01-13T09:35:00Z</dcterms:modified>
</cp:coreProperties>
</file>