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1C88" w:rsidRDefault="00F51C88" w:rsidP="00F51C88">
      <w:pPr>
        <w:pStyle w:val="paragraph"/>
        <w:spacing w:before="0" w:beforeAutospacing="0" w:after="0" w:afterAutospacing="0"/>
        <w:textAlignment w:val="baseline"/>
        <w:rPr>
          <w:rFonts w:ascii="Segoe UI" w:hAnsi="Segoe UI" w:cs="Segoe UI"/>
          <w:color w:val="2F5496"/>
          <w:sz w:val="18"/>
          <w:szCs w:val="18"/>
        </w:rPr>
      </w:pPr>
      <w:r>
        <w:rPr>
          <w:rStyle w:val="normaltextrun"/>
          <w:rFonts w:ascii="Calibri Light" w:hAnsi="Calibri Light" w:cs="Calibri Light"/>
          <w:color w:val="2F5496"/>
          <w:sz w:val="32"/>
          <w:szCs w:val="32"/>
        </w:rPr>
        <w:t xml:space="preserve">Protocol for suspected </w:t>
      </w:r>
      <w:proofErr w:type="spellStart"/>
      <w:r>
        <w:rPr>
          <w:rStyle w:val="normaltextrun"/>
          <w:rFonts w:ascii="Calibri Light" w:hAnsi="Calibri Light" w:cs="Calibri Light"/>
          <w:color w:val="2F5496"/>
          <w:sz w:val="32"/>
          <w:szCs w:val="32"/>
        </w:rPr>
        <w:t>Covid</w:t>
      </w:r>
      <w:proofErr w:type="spellEnd"/>
      <w:r>
        <w:rPr>
          <w:rStyle w:val="normaltextrun"/>
          <w:rFonts w:ascii="Calibri Light" w:hAnsi="Calibri Light" w:cs="Calibri Light"/>
          <w:color w:val="2F5496"/>
          <w:sz w:val="32"/>
          <w:szCs w:val="32"/>
        </w:rPr>
        <w:t xml:space="preserve"> cases amongst staff and students. </w:t>
      </w:r>
      <w:r>
        <w:rPr>
          <w:rStyle w:val="eop"/>
          <w:rFonts w:ascii="Calibri Light" w:hAnsi="Calibri Light" w:cs="Calibri Light"/>
          <w:color w:val="2F5496"/>
          <w:sz w:val="32"/>
          <w:szCs w:val="32"/>
        </w:rPr>
        <w:t> </w:t>
      </w:r>
    </w:p>
    <w:p w:rsidR="00F51C88" w:rsidRDefault="00F51C88" w:rsidP="00F51C88">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rsidR="00F51C88" w:rsidRDefault="00F51C88" w:rsidP="00F51C88">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sz w:val="22"/>
          <w:szCs w:val="22"/>
        </w:rPr>
        <w:t>The collegiate University aims to begin the 2020/21 academic year under Stage 2 of its COVID-19 Business Continuity (BCP) Framework. This envisages the University operating under 2m social distancing with as full a student cohort in residence as possible; teaching and learning taking place with the optimal balance of face-to-face vs online delivery; and the minimum possible reduction in research capacity. Some areas of the University will be open to the public in line with government guidelines. </w:t>
      </w:r>
      <w:r>
        <w:rPr>
          <w:rStyle w:val="eop"/>
          <w:rFonts w:ascii="Calibri" w:hAnsi="Calibri" w:cs="Calibri"/>
          <w:sz w:val="22"/>
          <w:szCs w:val="22"/>
        </w:rPr>
        <w:t> </w:t>
      </w:r>
    </w:p>
    <w:p w:rsidR="00F51C88" w:rsidRDefault="00F51C88" w:rsidP="00F51C88">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sz w:val="22"/>
          <w:szCs w:val="22"/>
        </w:rPr>
        <w:t>However, we must stay alert to the risk of new cases or outbreaks of COVID-19, and plan for how each part of the University would respond in the event of a suspected or confirmed case amongst staff, students, or visitors; or adjust its operations in response to local, regional or national outbreaks. </w:t>
      </w:r>
      <w:r>
        <w:rPr>
          <w:rStyle w:val="eop"/>
          <w:rFonts w:ascii="Calibri" w:hAnsi="Calibri" w:cs="Calibri"/>
          <w:sz w:val="22"/>
          <w:szCs w:val="22"/>
        </w:rPr>
        <w:t> </w:t>
      </w:r>
    </w:p>
    <w:p w:rsidR="00F51C88" w:rsidRDefault="00F51C88" w:rsidP="00F51C88">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Our core objectives are (all members of the collegiate University have a shared responsibility in this endeavour): </w:t>
      </w:r>
      <w:r>
        <w:rPr>
          <w:rStyle w:val="eop"/>
          <w:rFonts w:ascii="Calibri" w:hAnsi="Calibri" w:cs="Calibri"/>
          <w:sz w:val="22"/>
          <w:szCs w:val="22"/>
        </w:rPr>
        <w:t> </w:t>
      </w:r>
    </w:p>
    <w:p w:rsidR="00F51C88" w:rsidRDefault="00F51C88" w:rsidP="00F51C88">
      <w:pPr>
        <w:pStyle w:val="paragraph"/>
        <w:numPr>
          <w:ilvl w:val="0"/>
          <w:numId w:val="1"/>
        </w:numPr>
        <w:spacing w:before="0" w:beforeAutospacing="0" w:after="0" w:afterAutospacing="0"/>
        <w:ind w:firstLine="0"/>
        <w:textAlignment w:val="baseline"/>
        <w:rPr>
          <w:rFonts w:ascii="Calibri" w:hAnsi="Calibri" w:cs="Calibri"/>
          <w:sz w:val="22"/>
          <w:szCs w:val="22"/>
        </w:rPr>
      </w:pPr>
      <w:r>
        <w:rPr>
          <w:rStyle w:val="normaltextrun"/>
          <w:rFonts w:ascii="Calibri" w:hAnsi="Calibri" w:cs="Calibri"/>
          <w:sz w:val="22"/>
          <w:szCs w:val="22"/>
        </w:rPr>
        <w:t>To protect the health and wellbeing of staff and students. </w:t>
      </w:r>
      <w:r>
        <w:rPr>
          <w:rStyle w:val="eop"/>
          <w:rFonts w:ascii="Calibri" w:hAnsi="Calibri" w:cs="Calibri"/>
          <w:sz w:val="22"/>
          <w:szCs w:val="22"/>
        </w:rPr>
        <w:t> </w:t>
      </w:r>
    </w:p>
    <w:p w:rsidR="00F51C88" w:rsidRDefault="00F51C88" w:rsidP="00F51C88">
      <w:pPr>
        <w:pStyle w:val="paragraph"/>
        <w:numPr>
          <w:ilvl w:val="0"/>
          <w:numId w:val="1"/>
        </w:numPr>
        <w:spacing w:before="0" w:beforeAutospacing="0" w:after="0" w:afterAutospacing="0"/>
        <w:ind w:firstLine="0"/>
        <w:textAlignment w:val="baseline"/>
        <w:rPr>
          <w:rFonts w:ascii="Calibri" w:hAnsi="Calibri" w:cs="Calibri"/>
          <w:sz w:val="22"/>
          <w:szCs w:val="22"/>
        </w:rPr>
      </w:pPr>
      <w:r>
        <w:rPr>
          <w:rStyle w:val="normaltextrun"/>
          <w:rFonts w:ascii="Calibri" w:hAnsi="Calibri" w:cs="Calibri"/>
          <w:sz w:val="22"/>
          <w:szCs w:val="22"/>
        </w:rPr>
        <w:t>To promptly contain any cases within the collegiate University in a timely manner, thereby minimizing the impact on the local community and NHS </w:t>
      </w:r>
      <w:r>
        <w:rPr>
          <w:rStyle w:val="eop"/>
          <w:rFonts w:ascii="Calibri" w:hAnsi="Calibri" w:cs="Calibri"/>
          <w:sz w:val="22"/>
          <w:szCs w:val="22"/>
        </w:rPr>
        <w:t> </w:t>
      </w:r>
    </w:p>
    <w:p w:rsidR="00F51C88" w:rsidRDefault="00F51C88" w:rsidP="00F51C88">
      <w:pPr>
        <w:pStyle w:val="paragraph"/>
        <w:numPr>
          <w:ilvl w:val="0"/>
          <w:numId w:val="1"/>
        </w:numPr>
        <w:spacing w:before="0" w:beforeAutospacing="0" w:after="0" w:afterAutospacing="0"/>
        <w:ind w:firstLine="0"/>
        <w:textAlignment w:val="baseline"/>
        <w:rPr>
          <w:rFonts w:ascii="Calibri" w:hAnsi="Calibri" w:cs="Calibri"/>
          <w:sz w:val="22"/>
          <w:szCs w:val="22"/>
        </w:rPr>
      </w:pPr>
      <w:r>
        <w:rPr>
          <w:rStyle w:val="normaltextrun"/>
          <w:rFonts w:ascii="Calibri" w:hAnsi="Calibri" w:cs="Calibri"/>
          <w:sz w:val="22"/>
          <w:szCs w:val="22"/>
        </w:rPr>
        <w:t>Through the design of our incident response processes and our standard ways of working, to minimise unnecessary disruption to day-to-day activities, especially to academic activity and delivery of core services.</w:t>
      </w:r>
      <w:r>
        <w:rPr>
          <w:rStyle w:val="eop"/>
          <w:rFonts w:ascii="Calibri" w:hAnsi="Calibri" w:cs="Calibri"/>
          <w:sz w:val="22"/>
          <w:szCs w:val="22"/>
        </w:rPr>
        <w:t> </w:t>
      </w:r>
    </w:p>
    <w:p w:rsidR="00F51C88" w:rsidRDefault="00F51C88" w:rsidP="00F51C88">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rsidR="00F51C88" w:rsidRDefault="00F51C88" w:rsidP="00F51C88">
      <w:pPr>
        <w:pStyle w:val="paragraph"/>
        <w:spacing w:before="0" w:beforeAutospacing="0" w:after="0" w:afterAutospacing="0"/>
        <w:textAlignment w:val="baseline"/>
        <w:rPr>
          <w:rFonts w:ascii="Segoe UI" w:hAnsi="Segoe UI" w:cs="Segoe UI"/>
          <w:color w:val="2F5496"/>
          <w:sz w:val="18"/>
          <w:szCs w:val="18"/>
        </w:rPr>
      </w:pPr>
      <w:r>
        <w:rPr>
          <w:rStyle w:val="normaltextrun"/>
          <w:rFonts w:ascii="Calibri Light" w:hAnsi="Calibri Light" w:cs="Calibri Light"/>
          <w:color w:val="2F5496"/>
          <w:sz w:val="26"/>
          <w:szCs w:val="26"/>
        </w:rPr>
        <w:t>Precautionary measures </w:t>
      </w:r>
      <w:r>
        <w:rPr>
          <w:rStyle w:val="eop"/>
          <w:rFonts w:ascii="Calibri Light" w:hAnsi="Calibri Light" w:cs="Calibri Light"/>
          <w:color w:val="2F5496"/>
          <w:sz w:val="26"/>
          <w:szCs w:val="26"/>
        </w:rPr>
        <w:t> </w:t>
      </w:r>
    </w:p>
    <w:p w:rsidR="00F51C88" w:rsidRDefault="00F51C88" w:rsidP="00F51C88">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Key strategies for meeting our core objectives – to protect health, contain cases, and minimise disruption – include: </w:t>
      </w:r>
      <w:r>
        <w:rPr>
          <w:rStyle w:val="eop"/>
          <w:rFonts w:ascii="Calibri" w:hAnsi="Calibri" w:cs="Calibri"/>
          <w:sz w:val="22"/>
          <w:szCs w:val="22"/>
        </w:rPr>
        <w:t> </w:t>
      </w:r>
    </w:p>
    <w:p w:rsidR="00F51C88" w:rsidRDefault="00F51C88" w:rsidP="00F51C88">
      <w:pPr>
        <w:pStyle w:val="paragraph"/>
        <w:numPr>
          <w:ilvl w:val="0"/>
          <w:numId w:val="2"/>
        </w:numPr>
        <w:spacing w:before="0" w:beforeAutospacing="0" w:after="0" w:afterAutospacing="0"/>
        <w:ind w:left="360" w:firstLine="0"/>
        <w:textAlignment w:val="baseline"/>
        <w:rPr>
          <w:rFonts w:ascii="Calibri" w:hAnsi="Calibri" w:cs="Calibri"/>
          <w:sz w:val="22"/>
          <w:szCs w:val="22"/>
        </w:rPr>
      </w:pPr>
      <w:r>
        <w:rPr>
          <w:rStyle w:val="normaltextrun"/>
          <w:rFonts w:ascii="Calibri" w:hAnsi="Calibri" w:cs="Calibri"/>
          <w:sz w:val="22"/>
          <w:szCs w:val="22"/>
        </w:rPr>
        <w:t>observing </w:t>
      </w:r>
      <w:r>
        <w:rPr>
          <w:rStyle w:val="normaltextrun"/>
          <w:rFonts w:ascii="Calibri" w:hAnsi="Calibri" w:cs="Calibri"/>
          <w:b/>
          <w:bCs/>
          <w:sz w:val="22"/>
          <w:szCs w:val="22"/>
        </w:rPr>
        <w:t>2m social distancing wherever possible</w:t>
      </w:r>
      <w:r>
        <w:rPr>
          <w:rStyle w:val="normaltextrun"/>
          <w:rFonts w:ascii="Calibri" w:hAnsi="Calibri" w:cs="Calibri"/>
          <w:sz w:val="22"/>
          <w:szCs w:val="22"/>
        </w:rPr>
        <w:t> (to minimise the number of interactions that would lead to someone being classed as a ‘contact’ in the event of a positive case) </w:t>
      </w:r>
      <w:r>
        <w:rPr>
          <w:rStyle w:val="eop"/>
          <w:rFonts w:ascii="Calibri" w:hAnsi="Calibri" w:cs="Calibri"/>
          <w:sz w:val="22"/>
          <w:szCs w:val="22"/>
        </w:rPr>
        <w:t> </w:t>
      </w:r>
    </w:p>
    <w:p w:rsidR="00F51C88" w:rsidRDefault="00F51C88" w:rsidP="00F51C88">
      <w:pPr>
        <w:pStyle w:val="paragraph"/>
        <w:numPr>
          <w:ilvl w:val="0"/>
          <w:numId w:val="2"/>
        </w:numPr>
        <w:spacing w:before="0" w:beforeAutospacing="0" w:after="0" w:afterAutospacing="0"/>
        <w:ind w:left="360" w:firstLine="0"/>
        <w:textAlignment w:val="baseline"/>
        <w:rPr>
          <w:rFonts w:ascii="Calibri" w:hAnsi="Calibri" w:cs="Calibri"/>
          <w:sz w:val="22"/>
          <w:szCs w:val="22"/>
        </w:rPr>
      </w:pPr>
      <w:r>
        <w:rPr>
          <w:rStyle w:val="normaltextrun"/>
          <w:rFonts w:ascii="Calibri" w:hAnsi="Calibri" w:cs="Calibri"/>
          <w:b/>
          <w:bCs/>
          <w:sz w:val="22"/>
          <w:szCs w:val="22"/>
        </w:rPr>
        <w:t>good hand hygiene</w:t>
      </w:r>
      <w:r>
        <w:rPr>
          <w:rStyle w:val="normaltextrun"/>
          <w:rFonts w:ascii="Calibri" w:hAnsi="Calibri" w:cs="Calibri"/>
          <w:sz w:val="22"/>
          <w:szCs w:val="22"/>
        </w:rPr>
        <w:t> (regular handwashing or use of hand sanitiser) </w:t>
      </w:r>
      <w:r>
        <w:rPr>
          <w:rStyle w:val="eop"/>
          <w:rFonts w:ascii="Calibri" w:hAnsi="Calibri" w:cs="Calibri"/>
          <w:sz w:val="22"/>
          <w:szCs w:val="22"/>
        </w:rPr>
        <w:t> </w:t>
      </w:r>
    </w:p>
    <w:p w:rsidR="00F51C88" w:rsidRDefault="00F51C88" w:rsidP="00F51C88">
      <w:pPr>
        <w:pStyle w:val="paragraph"/>
        <w:numPr>
          <w:ilvl w:val="0"/>
          <w:numId w:val="2"/>
        </w:numPr>
        <w:spacing w:before="0" w:beforeAutospacing="0" w:after="0" w:afterAutospacing="0"/>
        <w:ind w:left="360" w:firstLine="0"/>
        <w:textAlignment w:val="baseline"/>
        <w:rPr>
          <w:rFonts w:ascii="Calibri" w:hAnsi="Calibri" w:cs="Calibri"/>
          <w:sz w:val="22"/>
          <w:szCs w:val="22"/>
        </w:rPr>
      </w:pPr>
      <w:r>
        <w:rPr>
          <w:rStyle w:val="normaltextrun"/>
          <w:rFonts w:ascii="Calibri" w:hAnsi="Calibri" w:cs="Calibri"/>
          <w:b/>
          <w:bCs/>
          <w:sz w:val="22"/>
          <w:szCs w:val="22"/>
        </w:rPr>
        <w:t>enhanced and more frequent cleaning</w:t>
      </w:r>
      <w:r>
        <w:rPr>
          <w:rStyle w:val="normaltextrun"/>
          <w:rFonts w:ascii="Calibri" w:hAnsi="Calibri" w:cs="Calibri"/>
          <w:sz w:val="22"/>
          <w:szCs w:val="22"/>
        </w:rPr>
        <w:t>, especially of surfaces and touch points </w:t>
      </w:r>
      <w:r>
        <w:rPr>
          <w:rStyle w:val="eop"/>
          <w:rFonts w:ascii="Calibri" w:hAnsi="Calibri" w:cs="Calibri"/>
          <w:sz w:val="22"/>
          <w:szCs w:val="22"/>
        </w:rPr>
        <w:t> </w:t>
      </w:r>
    </w:p>
    <w:p w:rsidR="00F51C88" w:rsidRDefault="00F51C88" w:rsidP="00F51C88">
      <w:pPr>
        <w:pStyle w:val="paragraph"/>
        <w:numPr>
          <w:ilvl w:val="0"/>
          <w:numId w:val="2"/>
        </w:numPr>
        <w:spacing w:before="0" w:beforeAutospacing="0" w:after="0" w:afterAutospacing="0"/>
        <w:ind w:left="360" w:firstLine="0"/>
        <w:textAlignment w:val="baseline"/>
        <w:rPr>
          <w:rFonts w:ascii="Calibri" w:hAnsi="Calibri" w:cs="Calibri"/>
          <w:sz w:val="22"/>
          <w:szCs w:val="22"/>
        </w:rPr>
      </w:pPr>
      <w:r>
        <w:rPr>
          <w:rStyle w:val="normaltextrun"/>
          <w:rFonts w:ascii="Calibri" w:hAnsi="Calibri" w:cs="Calibri"/>
          <w:b/>
          <w:bCs/>
          <w:sz w:val="22"/>
          <w:szCs w:val="22"/>
        </w:rPr>
        <w:t>following guidelines on what to do if someone displays possible coronavirus symptoms</w:t>
      </w:r>
      <w:r>
        <w:rPr>
          <w:rStyle w:val="normaltextrun"/>
          <w:rFonts w:ascii="Calibri" w:hAnsi="Calibri" w:cs="Calibri"/>
          <w:sz w:val="22"/>
          <w:szCs w:val="22"/>
        </w:rPr>
        <w:t> (see below)</w:t>
      </w:r>
      <w:r>
        <w:rPr>
          <w:rStyle w:val="eop"/>
          <w:rFonts w:ascii="Calibri" w:hAnsi="Calibri" w:cs="Calibri"/>
          <w:sz w:val="22"/>
          <w:szCs w:val="22"/>
        </w:rPr>
        <w:t> </w:t>
      </w:r>
    </w:p>
    <w:p w:rsidR="00F51C88" w:rsidRDefault="00F51C88" w:rsidP="00F51C88">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sz w:val="22"/>
          <w:szCs w:val="22"/>
        </w:rPr>
        <w:t>These measures are built into our standard ways of working, and if followed rigorously, we not only reduce the risk of transmission but also potentially reduce the number of people who need to self-isolate for 14 days in case of a suspected/confirmed case. .</w:t>
      </w:r>
      <w:r>
        <w:rPr>
          <w:rStyle w:val="eop"/>
          <w:rFonts w:ascii="Calibri" w:hAnsi="Calibri" w:cs="Calibri"/>
          <w:sz w:val="22"/>
          <w:szCs w:val="22"/>
        </w:rPr>
        <w:t> </w:t>
      </w:r>
    </w:p>
    <w:p w:rsidR="00F51C88" w:rsidRDefault="00F51C88" w:rsidP="00F51C88">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rsidR="00F51C88" w:rsidRDefault="00F51C88" w:rsidP="00F51C88">
      <w:pPr>
        <w:pStyle w:val="paragraph"/>
        <w:spacing w:before="0" w:beforeAutospacing="0" w:after="0" w:afterAutospacing="0"/>
        <w:textAlignment w:val="baseline"/>
        <w:rPr>
          <w:rFonts w:ascii="Segoe UI" w:hAnsi="Segoe UI" w:cs="Segoe UI"/>
          <w:color w:val="2F5496"/>
          <w:sz w:val="18"/>
          <w:szCs w:val="18"/>
        </w:rPr>
      </w:pPr>
      <w:r>
        <w:rPr>
          <w:rStyle w:val="normaltextrun"/>
          <w:rFonts w:ascii="Calibri Light" w:hAnsi="Calibri Light" w:cs="Calibri Light"/>
          <w:color w:val="2F5496"/>
          <w:sz w:val="26"/>
          <w:szCs w:val="26"/>
        </w:rPr>
        <w:t>What happens if an individual develops symptoms (T0)? </w:t>
      </w:r>
      <w:r>
        <w:rPr>
          <w:rStyle w:val="eop"/>
          <w:rFonts w:ascii="Calibri Light" w:hAnsi="Calibri Light" w:cs="Calibri Light"/>
          <w:color w:val="2F5496"/>
          <w:sz w:val="26"/>
          <w:szCs w:val="26"/>
        </w:rPr>
        <w:t> </w:t>
      </w:r>
    </w:p>
    <w:p w:rsidR="00F51C88" w:rsidRDefault="00F51C88" w:rsidP="00F51C88">
      <w:pPr>
        <w:pStyle w:val="paragraph"/>
        <w:numPr>
          <w:ilvl w:val="0"/>
          <w:numId w:val="3"/>
        </w:numPr>
        <w:spacing w:before="0" w:beforeAutospacing="0" w:after="0" w:afterAutospacing="0"/>
        <w:ind w:left="360" w:firstLine="0"/>
        <w:textAlignment w:val="baseline"/>
        <w:rPr>
          <w:rFonts w:ascii="Calibri" w:hAnsi="Calibri" w:cs="Calibri"/>
          <w:sz w:val="22"/>
          <w:szCs w:val="22"/>
        </w:rPr>
      </w:pPr>
      <w:r>
        <w:rPr>
          <w:rStyle w:val="normaltextrun"/>
          <w:rFonts w:ascii="Calibri" w:hAnsi="Calibri" w:cs="Calibri"/>
          <w:sz w:val="22"/>
          <w:szCs w:val="22"/>
        </w:rPr>
        <w:t>If a member of staff or student develops symptoms of possible coronavirus whilst at home, they </w:t>
      </w:r>
      <w:r>
        <w:rPr>
          <w:rStyle w:val="normaltextrun"/>
          <w:rFonts w:ascii="Calibri" w:hAnsi="Calibri" w:cs="Calibri"/>
          <w:b/>
          <w:bCs/>
          <w:sz w:val="22"/>
          <w:szCs w:val="22"/>
        </w:rPr>
        <w:t>should not come in to work/classes. They must self-isolate and seek a test. </w:t>
      </w:r>
      <w:r>
        <w:rPr>
          <w:rStyle w:val="eop"/>
          <w:rFonts w:ascii="Calibri" w:hAnsi="Calibri" w:cs="Calibri"/>
          <w:sz w:val="22"/>
          <w:szCs w:val="22"/>
        </w:rPr>
        <w:t> </w:t>
      </w:r>
    </w:p>
    <w:p w:rsidR="00F51C88" w:rsidRDefault="00F51C88" w:rsidP="00F51C88">
      <w:pPr>
        <w:pStyle w:val="paragraph"/>
        <w:numPr>
          <w:ilvl w:val="0"/>
          <w:numId w:val="3"/>
        </w:numPr>
        <w:spacing w:before="0" w:beforeAutospacing="0" w:after="0" w:afterAutospacing="0"/>
        <w:ind w:left="360" w:firstLine="0"/>
        <w:textAlignment w:val="baseline"/>
        <w:rPr>
          <w:rFonts w:ascii="Calibri" w:hAnsi="Calibri" w:cs="Calibri"/>
          <w:sz w:val="22"/>
          <w:szCs w:val="22"/>
        </w:rPr>
      </w:pPr>
      <w:r>
        <w:rPr>
          <w:rStyle w:val="normaltextrun"/>
          <w:rFonts w:ascii="Calibri" w:hAnsi="Calibri" w:cs="Calibri"/>
          <w:sz w:val="22"/>
          <w:szCs w:val="22"/>
        </w:rPr>
        <w:t>If a member of staff, student, or visitor develops symptoms of possible coronavirus whilst on University or college premises they should return to their place of residence immediately (if they are well enough to do so), self-isolate, and seek a test. </w:t>
      </w:r>
      <w:r>
        <w:rPr>
          <w:rStyle w:val="eop"/>
          <w:rFonts w:ascii="Calibri" w:hAnsi="Calibri" w:cs="Calibri"/>
          <w:sz w:val="22"/>
          <w:szCs w:val="22"/>
        </w:rPr>
        <w:t> </w:t>
      </w:r>
    </w:p>
    <w:p w:rsidR="00F51C88" w:rsidRDefault="00F51C88" w:rsidP="00F51C88">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b/>
          <w:bCs/>
          <w:sz w:val="22"/>
          <w:szCs w:val="22"/>
        </w:rPr>
        <w:t>You should notify the Single Point of Contact (SPOC) for our Department by telephone, (Jo Snoeck (01865 617122) with Lisa Bjork as Deputy (01865 612268)), or by email using </w:t>
      </w:r>
      <w:hyperlink r:id="rId5" w:tgtFrame="_blank" w:history="1">
        <w:r>
          <w:rPr>
            <w:rStyle w:val="normaltextrun"/>
            <w:rFonts w:ascii="Calibri" w:hAnsi="Calibri" w:cs="Calibri"/>
            <w:b/>
            <w:bCs/>
            <w:color w:val="0563C1"/>
            <w:sz w:val="22"/>
            <w:szCs w:val="22"/>
            <w:u w:val="single"/>
          </w:rPr>
          <w:t>easresults@nds.ox.ac.uk</w:t>
        </w:r>
      </w:hyperlink>
      <w:r>
        <w:rPr>
          <w:rStyle w:val="normaltextrun"/>
          <w:rFonts w:ascii="Calibri" w:hAnsi="Calibri" w:cs="Calibri"/>
          <w:b/>
          <w:bCs/>
          <w:sz w:val="22"/>
          <w:szCs w:val="22"/>
        </w:rPr>
        <w:t>, in addition to the normal process for notifying absence. </w:t>
      </w:r>
      <w:r>
        <w:rPr>
          <w:rStyle w:val="eop"/>
          <w:rFonts w:ascii="Calibri" w:hAnsi="Calibri" w:cs="Calibri"/>
          <w:sz w:val="22"/>
          <w:szCs w:val="22"/>
        </w:rPr>
        <w:t> </w:t>
      </w:r>
    </w:p>
    <w:p w:rsidR="00F51C88" w:rsidRDefault="00F51C88" w:rsidP="00F51C88">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rPr>
        <w:t>We will follow the case protocol set out in Appendix A. </w:t>
      </w:r>
      <w:r>
        <w:rPr>
          <w:rStyle w:val="eop"/>
          <w:rFonts w:ascii="Calibri" w:hAnsi="Calibri" w:cs="Calibri"/>
          <w:sz w:val="22"/>
          <w:szCs w:val="22"/>
        </w:rPr>
        <w:t> </w:t>
      </w:r>
    </w:p>
    <w:p w:rsidR="00F51C88" w:rsidRDefault="00F51C88" w:rsidP="00F51C88">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sz w:val="22"/>
          <w:szCs w:val="22"/>
        </w:rPr>
        <w:t>If an individual receives a negative test result, they should only return onsite if they are symptom free. If an individual receives a positive test result, they should only return onsite following a 10-day isolation period if they are fully recovered. </w:t>
      </w:r>
      <w:r>
        <w:rPr>
          <w:rStyle w:val="eop"/>
          <w:rFonts w:ascii="Calibri" w:hAnsi="Calibri" w:cs="Calibri"/>
          <w:sz w:val="22"/>
          <w:szCs w:val="22"/>
        </w:rPr>
        <w:t> </w:t>
      </w:r>
    </w:p>
    <w:p w:rsidR="00F51C88" w:rsidRDefault="00F51C88" w:rsidP="00F51C88">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rsidR="00F51C88" w:rsidRDefault="00F51C88" w:rsidP="00F51C88">
      <w:pPr>
        <w:pStyle w:val="paragraph"/>
        <w:spacing w:before="0" w:beforeAutospacing="0" w:after="0" w:afterAutospacing="0"/>
        <w:textAlignment w:val="baseline"/>
        <w:rPr>
          <w:rFonts w:ascii="Segoe UI" w:hAnsi="Segoe UI" w:cs="Segoe UI"/>
          <w:color w:val="2F5496"/>
          <w:sz w:val="18"/>
          <w:szCs w:val="18"/>
        </w:rPr>
      </w:pPr>
      <w:r>
        <w:rPr>
          <w:rStyle w:val="normaltextrun"/>
          <w:rFonts w:ascii="Calibri Light" w:hAnsi="Calibri Light" w:cs="Calibri Light"/>
          <w:color w:val="2F5496"/>
          <w:sz w:val="26"/>
          <w:szCs w:val="26"/>
        </w:rPr>
        <w:t>Case response protocols: information sharing, record keeping and retention</w:t>
      </w:r>
      <w:r>
        <w:rPr>
          <w:rStyle w:val="eop"/>
          <w:rFonts w:ascii="Calibri Light" w:hAnsi="Calibri Light" w:cs="Calibri Light"/>
          <w:color w:val="2F5496"/>
          <w:sz w:val="26"/>
          <w:szCs w:val="26"/>
        </w:rPr>
        <w:t> </w:t>
      </w:r>
    </w:p>
    <w:p w:rsidR="00F51C88" w:rsidRDefault="00F51C88" w:rsidP="00F51C88">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sz w:val="22"/>
          <w:szCs w:val="22"/>
        </w:rPr>
        <w:t xml:space="preserve">Where it is practicable for them to do so, members of the collegiate University are encouraged to use our in-house testing service, the EAS. Agreement to share test results – with PHE, and with relevant </w:t>
      </w:r>
      <w:r>
        <w:rPr>
          <w:rStyle w:val="normaltextrun"/>
          <w:rFonts w:ascii="Calibri" w:hAnsi="Calibri" w:cs="Calibri"/>
          <w:sz w:val="22"/>
          <w:szCs w:val="22"/>
        </w:rPr>
        <w:lastRenderedPageBreak/>
        <w:t>parts of the collegiate University – is obtained as part of the EAS process. The University’s Privacy Notices also allow information to be shared where that is required for reasons of public health, or to ensure the health and safety of the wider University community: this basis would apply to results of tests carried out via the NHS Test and Trace Service. Test results are sensitive (special category) data. Information will therefore be treated as confidential; and only the minimum information necessary will be shared. Records that are compiled solely to facilitate contact tracing in the event of a confirmed case of COVID-19 should be deleted after 21 days</w:t>
      </w:r>
      <w:r>
        <w:rPr>
          <w:rStyle w:val="eop"/>
          <w:rFonts w:ascii="Calibri" w:hAnsi="Calibri" w:cs="Calibri"/>
          <w:sz w:val="22"/>
          <w:szCs w:val="22"/>
        </w:rPr>
        <w:t> </w:t>
      </w:r>
    </w:p>
    <w:p w:rsidR="00F51C88" w:rsidRDefault="00F51C88" w:rsidP="00F51C88">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sz w:val="22"/>
          <w:szCs w:val="22"/>
        </w:rPr>
        <w:t>Rapid tracing of contacts, by PHE, is a vital tool in controlling the spread of the virus. To assist with that process, and to aid PHE classification of contacts as higher or lower risk, it is helpful </w:t>
      </w:r>
      <w:r>
        <w:rPr>
          <w:rStyle w:val="normaltextrun"/>
          <w:rFonts w:ascii="Calibri" w:hAnsi="Calibri" w:cs="Calibri"/>
          <w:b/>
          <w:bCs/>
          <w:sz w:val="22"/>
          <w:szCs w:val="22"/>
        </w:rPr>
        <w:t>to maintain records of situations where it has not been possible to maintain 2m social distancing: </w:t>
      </w:r>
      <w:r>
        <w:rPr>
          <w:rStyle w:val="eop"/>
          <w:rFonts w:ascii="Calibri" w:hAnsi="Calibri" w:cs="Calibri"/>
          <w:sz w:val="22"/>
          <w:szCs w:val="22"/>
        </w:rPr>
        <w:t> </w:t>
      </w:r>
    </w:p>
    <w:p w:rsidR="00F51C88" w:rsidRDefault="00F51C88" w:rsidP="00F51C88">
      <w:pPr>
        <w:pStyle w:val="paragraph"/>
        <w:numPr>
          <w:ilvl w:val="0"/>
          <w:numId w:val="4"/>
        </w:numPr>
        <w:spacing w:before="0" w:beforeAutospacing="0" w:after="0" w:afterAutospacing="0"/>
        <w:ind w:left="360" w:firstLine="0"/>
        <w:textAlignment w:val="baseline"/>
        <w:rPr>
          <w:rFonts w:ascii="Calibri" w:hAnsi="Calibri" w:cs="Calibri"/>
          <w:sz w:val="22"/>
          <w:szCs w:val="22"/>
        </w:rPr>
      </w:pPr>
      <w:r>
        <w:rPr>
          <w:rStyle w:val="normaltextrun"/>
          <w:rFonts w:ascii="Calibri" w:hAnsi="Calibri" w:cs="Calibri"/>
          <w:b/>
          <w:bCs/>
          <w:sz w:val="22"/>
          <w:szCs w:val="22"/>
        </w:rPr>
        <w:t>Individuals are encouraged to note down, each day, names of anyone they have had close contact with in either a personal or University/College setting </w:t>
      </w:r>
      <w:r>
        <w:rPr>
          <w:rStyle w:val="eop"/>
          <w:rFonts w:ascii="Calibri" w:hAnsi="Calibri" w:cs="Calibri"/>
          <w:sz w:val="22"/>
          <w:szCs w:val="22"/>
        </w:rPr>
        <w:t> </w:t>
      </w:r>
    </w:p>
    <w:p w:rsidR="00F51C88" w:rsidRDefault="00F51C88" w:rsidP="00F51C88">
      <w:pPr>
        <w:pStyle w:val="paragraph"/>
        <w:numPr>
          <w:ilvl w:val="0"/>
          <w:numId w:val="4"/>
        </w:numPr>
        <w:spacing w:before="0" w:beforeAutospacing="0" w:after="0" w:afterAutospacing="0"/>
        <w:ind w:left="360" w:firstLine="0"/>
        <w:textAlignment w:val="baseline"/>
        <w:rPr>
          <w:rFonts w:ascii="Calibri" w:hAnsi="Calibri" w:cs="Calibri"/>
          <w:sz w:val="22"/>
          <w:szCs w:val="22"/>
        </w:rPr>
      </w:pPr>
      <w:r>
        <w:rPr>
          <w:rStyle w:val="normaltextrun"/>
          <w:rFonts w:ascii="Calibri" w:hAnsi="Calibri" w:cs="Calibri"/>
          <w:b/>
          <w:bCs/>
          <w:sz w:val="22"/>
          <w:szCs w:val="22"/>
        </w:rPr>
        <w:t>Teaching attendance records for any practical teaching where 2m social distancing cannot reliably be maintained due to the nature of the activity should be kept </w:t>
      </w:r>
      <w:r>
        <w:rPr>
          <w:rStyle w:val="eop"/>
          <w:rFonts w:ascii="Calibri" w:hAnsi="Calibri" w:cs="Calibri"/>
          <w:sz w:val="22"/>
          <w:szCs w:val="22"/>
        </w:rPr>
        <w:t> </w:t>
      </w:r>
    </w:p>
    <w:p w:rsidR="00F51C88" w:rsidRDefault="00F51C88" w:rsidP="00F51C88">
      <w:pPr>
        <w:pStyle w:val="paragraph"/>
        <w:numPr>
          <w:ilvl w:val="0"/>
          <w:numId w:val="4"/>
        </w:numPr>
        <w:spacing w:before="0" w:beforeAutospacing="0" w:after="0" w:afterAutospacing="0"/>
        <w:ind w:left="360" w:firstLine="0"/>
        <w:textAlignment w:val="baseline"/>
        <w:rPr>
          <w:rFonts w:ascii="Calibri" w:hAnsi="Calibri" w:cs="Calibri"/>
          <w:sz w:val="22"/>
          <w:szCs w:val="22"/>
        </w:rPr>
      </w:pPr>
      <w:r>
        <w:rPr>
          <w:rStyle w:val="normaltextrun"/>
          <w:rFonts w:ascii="Calibri" w:hAnsi="Calibri" w:cs="Calibri"/>
          <w:b/>
          <w:bCs/>
          <w:sz w:val="22"/>
          <w:szCs w:val="22"/>
        </w:rPr>
        <w:t>Groups should maintain records of staff/student attendance in labs through the booking system, either </w:t>
      </w:r>
      <w:proofErr w:type="spellStart"/>
      <w:r>
        <w:rPr>
          <w:rStyle w:val="normaltextrun"/>
          <w:rFonts w:ascii="Calibri" w:hAnsi="Calibri" w:cs="Calibri"/>
          <w:b/>
          <w:bCs/>
          <w:sz w:val="22"/>
          <w:szCs w:val="22"/>
        </w:rPr>
        <w:t>Clustermarket</w:t>
      </w:r>
      <w:proofErr w:type="spellEnd"/>
      <w:r>
        <w:rPr>
          <w:rStyle w:val="normaltextrun"/>
          <w:rFonts w:ascii="Calibri" w:hAnsi="Calibri" w:cs="Calibri"/>
          <w:b/>
          <w:bCs/>
          <w:sz w:val="22"/>
          <w:szCs w:val="22"/>
        </w:rPr>
        <w:t> provided through the department, or their own system. Records need to be made available upon request.</w:t>
      </w:r>
      <w:r>
        <w:rPr>
          <w:rStyle w:val="eop"/>
          <w:rFonts w:ascii="Calibri" w:hAnsi="Calibri" w:cs="Calibri"/>
          <w:sz w:val="22"/>
          <w:szCs w:val="22"/>
        </w:rPr>
        <w:t> </w:t>
      </w:r>
    </w:p>
    <w:p w:rsidR="00F51C88" w:rsidRDefault="00F51C88" w:rsidP="00F51C88">
      <w:pPr>
        <w:pStyle w:val="paragraph"/>
        <w:spacing w:before="0" w:beforeAutospacing="0" w:after="0" w:afterAutospacing="0"/>
        <w:textAlignment w:val="baseline"/>
        <w:rPr>
          <w:rFonts w:ascii="Segoe UI" w:hAnsi="Segoe UI" w:cs="Segoe UI"/>
          <w:sz w:val="18"/>
          <w:szCs w:val="18"/>
        </w:rPr>
      </w:pPr>
      <w:r>
        <w:rPr>
          <w:rStyle w:val="pagebreaktextspan"/>
          <w:rFonts w:ascii="Segoe UI" w:hAnsi="Segoe UI" w:cs="Segoe UI"/>
          <w:color w:val="666666"/>
          <w:sz w:val="18"/>
          <w:szCs w:val="18"/>
          <w:shd w:val="clear" w:color="auto" w:fill="FFFFFF"/>
        </w:rPr>
        <w:t>Page Break</w:t>
      </w:r>
      <w:r>
        <w:rPr>
          <w:rStyle w:val="eop"/>
          <w:rFonts w:ascii="Calibri" w:hAnsi="Calibri" w:cs="Calibri"/>
          <w:sz w:val="22"/>
          <w:szCs w:val="22"/>
        </w:rPr>
        <w:t> </w:t>
      </w:r>
    </w:p>
    <w:p w:rsidR="00F51C88" w:rsidRDefault="00F51C88" w:rsidP="00F51C88">
      <w:pPr>
        <w:pStyle w:val="paragraph"/>
        <w:spacing w:before="0" w:beforeAutospacing="0" w:after="0" w:afterAutospacing="0"/>
        <w:textAlignment w:val="baseline"/>
        <w:rPr>
          <w:rFonts w:ascii="Segoe UI" w:hAnsi="Segoe UI" w:cs="Segoe UI"/>
          <w:color w:val="2F5496"/>
          <w:sz w:val="18"/>
          <w:szCs w:val="18"/>
        </w:rPr>
      </w:pPr>
      <w:r>
        <w:rPr>
          <w:rStyle w:val="normaltextrun"/>
          <w:rFonts w:ascii="Calibri Light" w:hAnsi="Calibri Light" w:cs="Calibri Light"/>
          <w:color w:val="2F5496"/>
          <w:sz w:val="26"/>
          <w:szCs w:val="26"/>
        </w:rPr>
        <w:t>Appendix A: Department protocol</w:t>
      </w:r>
      <w:r>
        <w:rPr>
          <w:rStyle w:val="eop"/>
          <w:rFonts w:ascii="Calibri Light" w:hAnsi="Calibri Light" w:cs="Calibri Light"/>
          <w:color w:val="2F5496"/>
          <w:sz w:val="26"/>
          <w:szCs w:val="26"/>
        </w:rPr>
        <w:t> </w:t>
      </w:r>
    </w:p>
    <w:p w:rsidR="00F51C88" w:rsidRDefault="00F51C88" w:rsidP="00F51C88">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rsidR="00F51C88" w:rsidRDefault="00F51C88" w:rsidP="00F51C88">
      <w:pPr>
        <w:pStyle w:val="paragraph"/>
        <w:shd w:val="clear" w:color="auto" w:fill="F2F2F2"/>
        <w:spacing w:before="0" w:beforeAutospacing="0" w:after="0" w:afterAutospacing="0"/>
        <w:ind w:left="105" w:right="105"/>
        <w:textAlignment w:val="baseline"/>
        <w:rPr>
          <w:rFonts w:ascii="Segoe UI" w:hAnsi="Segoe UI" w:cs="Segoe UI"/>
          <w:sz w:val="18"/>
          <w:szCs w:val="18"/>
        </w:rPr>
      </w:pPr>
      <w:r>
        <w:rPr>
          <w:rStyle w:val="normaltextrun"/>
          <w:rFonts w:ascii="Calibri" w:hAnsi="Calibri" w:cs="Calibri"/>
          <w:b/>
          <w:bCs/>
          <w:sz w:val="28"/>
          <w:szCs w:val="28"/>
        </w:rPr>
        <w:t>1</w:t>
      </w:r>
      <w:r>
        <w:rPr>
          <w:rStyle w:val="normaltextrun"/>
          <w:rFonts w:ascii="Calibri" w:hAnsi="Calibri" w:cs="Calibri"/>
          <w:sz w:val="28"/>
          <w:szCs w:val="28"/>
        </w:rPr>
        <w:t> </w:t>
      </w:r>
      <w:r>
        <w:rPr>
          <w:rStyle w:val="normaltextrun"/>
          <w:rFonts w:ascii="Calibri" w:hAnsi="Calibri" w:cs="Calibri"/>
          <w:sz w:val="22"/>
          <w:szCs w:val="22"/>
        </w:rPr>
        <w:t>Individual (the ‘Index’, or </w:t>
      </w:r>
      <w:r>
        <w:rPr>
          <w:rStyle w:val="normaltextrun"/>
          <w:b/>
          <w:bCs/>
          <w:sz w:val="22"/>
          <w:szCs w:val="22"/>
        </w:rPr>
        <w:t>I</w:t>
      </w:r>
      <w:r>
        <w:rPr>
          <w:rStyle w:val="normaltextrun"/>
          <w:rFonts w:ascii="Calibri" w:hAnsi="Calibri" w:cs="Calibri"/>
          <w:sz w:val="22"/>
          <w:szCs w:val="22"/>
        </w:rPr>
        <w:t>) develops </w:t>
      </w:r>
      <w:r>
        <w:rPr>
          <w:rStyle w:val="normaltextrun"/>
          <w:rFonts w:ascii="Calibri" w:hAnsi="Calibri" w:cs="Calibri"/>
          <w:b/>
          <w:bCs/>
          <w:sz w:val="22"/>
          <w:szCs w:val="22"/>
        </w:rPr>
        <w:t>symptoms</w:t>
      </w:r>
      <w:r>
        <w:rPr>
          <w:rStyle w:val="normaltextrun"/>
          <w:rFonts w:ascii="Calibri" w:hAnsi="Calibri" w:cs="Calibri"/>
          <w:sz w:val="22"/>
          <w:szCs w:val="22"/>
        </w:rPr>
        <w:t> = </w:t>
      </w:r>
      <w:r>
        <w:rPr>
          <w:rStyle w:val="normaltextrun"/>
          <w:rFonts w:ascii="Calibri" w:hAnsi="Calibri" w:cs="Calibri"/>
          <w:i/>
          <w:iCs/>
          <w:sz w:val="22"/>
          <w:szCs w:val="22"/>
        </w:rPr>
        <w:t>T</w:t>
      </w:r>
      <w:r>
        <w:rPr>
          <w:rStyle w:val="normaltextrun"/>
          <w:rFonts w:ascii="Calibri" w:hAnsi="Calibri" w:cs="Calibri"/>
          <w:i/>
          <w:iCs/>
          <w:sz w:val="17"/>
          <w:szCs w:val="17"/>
          <w:vertAlign w:val="subscript"/>
        </w:rPr>
        <w:t>0</w:t>
      </w:r>
      <w:r>
        <w:rPr>
          <w:rStyle w:val="eop"/>
          <w:rFonts w:ascii="Calibri" w:hAnsi="Calibri" w:cs="Calibri"/>
          <w:sz w:val="17"/>
          <w:szCs w:val="17"/>
        </w:rPr>
        <w:t> </w:t>
      </w:r>
    </w:p>
    <w:p w:rsidR="00F51C88" w:rsidRDefault="00F51C88" w:rsidP="00F51C88">
      <w:pPr>
        <w:pStyle w:val="paragraph"/>
        <w:spacing w:before="0" w:beforeAutospacing="0" w:after="0" w:afterAutospacing="0"/>
        <w:jc w:val="center"/>
        <w:textAlignment w:val="baseline"/>
        <w:rPr>
          <w:rFonts w:ascii="Segoe UI" w:hAnsi="Segoe UI" w:cs="Segoe UI"/>
          <w:sz w:val="18"/>
          <w:szCs w:val="18"/>
        </w:rPr>
      </w:pPr>
      <w:r>
        <w:rPr>
          <w:rStyle w:val="eop"/>
          <w:rFonts w:ascii="Calibri" w:hAnsi="Calibri" w:cs="Calibri"/>
          <w:sz w:val="21"/>
          <w:szCs w:val="21"/>
        </w:rPr>
        <w:t> </w:t>
      </w:r>
    </w:p>
    <w:p w:rsidR="00A95276" w:rsidRDefault="00F51C88">
      <w:bookmarkStart w:id="0" w:name="_GoBack"/>
      <w:bookmarkEnd w:id="0"/>
    </w:p>
    <w:sectPr w:rsidR="00A9527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0C52D6"/>
    <w:multiLevelType w:val="multilevel"/>
    <w:tmpl w:val="43DA6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69687618"/>
    <w:multiLevelType w:val="multilevel"/>
    <w:tmpl w:val="A1748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765F793D"/>
    <w:multiLevelType w:val="multilevel"/>
    <w:tmpl w:val="F56E3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7FE2606F"/>
    <w:multiLevelType w:val="multilevel"/>
    <w:tmpl w:val="A44EB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1C88"/>
    <w:rsid w:val="005939CC"/>
    <w:rsid w:val="007974BE"/>
    <w:rsid w:val="00F51C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5A4FE7D-AE90-403B-A9A4-3D70B6CDFF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F51C8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F51C88"/>
  </w:style>
  <w:style w:type="character" w:customStyle="1" w:styleId="eop">
    <w:name w:val="eop"/>
    <w:basedOn w:val="DefaultParagraphFont"/>
    <w:rsid w:val="00F51C88"/>
  </w:style>
  <w:style w:type="character" w:customStyle="1" w:styleId="pagebreaktextspan">
    <w:name w:val="pagebreaktextspan"/>
    <w:basedOn w:val="DefaultParagraphFont"/>
    <w:rsid w:val="00F51C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781256">
      <w:bodyDiv w:val="1"/>
      <w:marLeft w:val="0"/>
      <w:marRight w:val="0"/>
      <w:marTop w:val="0"/>
      <w:marBottom w:val="0"/>
      <w:divBdr>
        <w:top w:val="none" w:sz="0" w:space="0" w:color="auto"/>
        <w:left w:val="none" w:sz="0" w:space="0" w:color="auto"/>
        <w:bottom w:val="none" w:sz="0" w:space="0" w:color="auto"/>
        <w:right w:val="none" w:sz="0" w:space="0" w:color="auto"/>
      </w:divBdr>
      <w:divsChild>
        <w:div w:id="687218496">
          <w:marLeft w:val="0"/>
          <w:marRight w:val="0"/>
          <w:marTop w:val="0"/>
          <w:marBottom w:val="0"/>
          <w:divBdr>
            <w:top w:val="none" w:sz="0" w:space="0" w:color="auto"/>
            <w:left w:val="none" w:sz="0" w:space="0" w:color="auto"/>
            <w:bottom w:val="none" w:sz="0" w:space="0" w:color="auto"/>
            <w:right w:val="none" w:sz="0" w:space="0" w:color="auto"/>
          </w:divBdr>
        </w:div>
        <w:div w:id="1675184978">
          <w:marLeft w:val="0"/>
          <w:marRight w:val="0"/>
          <w:marTop w:val="0"/>
          <w:marBottom w:val="0"/>
          <w:divBdr>
            <w:top w:val="none" w:sz="0" w:space="0" w:color="auto"/>
            <w:left w:val="none" w:sz="0" w:space="0" w:color="auto"/>
            <w:bottom w:val="none" w:sz="0" w:space="0" w:color="auto"/>
            <w:right w:val="none" w:sz="0" w:space="0" w:color="auto"/>
          </w:divBdr>
        </w:div>
        <w:div w:id="521288062">
          <w:marLeft w:val="0"/>
          <w:marRight w:val="0"/>
          <w:marTop w:val="0"/>
          <w:marBottom w:val="0"/>
          <w:divBdr>
            <w:top w:val="none" w:sz="0" w:space="0" w:color="auto"/>
            <w:left w:val="none" w:sz="0" w:space="0" w:color="auto"/>
            <w:bottom w:val="none" w:sz="0" w:space="0" w:color="auto"/>
            <w:right w:val="none" w:sz="0" w:space="0" w:color="auto"/>
          </w:divBdr>
        </w:div>
        <w:div w:id="731582711">
          <w:marLeft w:val="0"/>
          <w:marRight w:val="0"/>
          <w:marTop w:val="0"/>
          <w:marBottom w:val="0"/>
          <w:divBdr>
            <w:top w:val="none" w:sz="0" w:space="0" w:color="auto"/>
            <w:left w:val="none" w:sz="0" w:space="0" w:color="auto"/>
            <w:bottom w:val="none" w:sz="0" w:space="0" w:color="auto"/>
            <w:right w:val="none" w:sz="0" w:space="0" w:color="auto"/>
          </w:divBdr>
        </w:div>
        <w:div w:id="1527407783">
          <w:marLeft w:val="0"/>
          <w:marRight w:val="0"/>
          <w:marTop w:val="0"/>
          <w:marBottom w:val="0"/>
          <w:divBdr>
            <w:top w:val="none" w:sz="0" w:space="0" w:color="auto"/>
            <w:left w:val="none" w:sz="0" w:space="0" w:color="auto"/>
            <w:bottom w:val="none" w:sz="0" w:space="0" w:color="auto"/>
            <w:right w:val="none" w:sz="0" w:space="0" w:color="auto"/>
          </w:divBdr>
        </w:div>
        <w:div w:id="1779448309">
          <w:marLeft w:val="0"/>
          <w:marRight w:val="0"/>
          <w:marTop w:val="0"/>
          <w:marBottom w:val="0"/>
          <w:divBdr>
            <w:top w:val="none" w:sz="0" w:space="0" w:color="auto"/>
            <w:left w:val="none" w:sz="0" w:space="0" w:color="auto"/>
            <w:bottom w:val="none" w:sz="0" w:space="0" w:color="auto"/>
            <w:right w:val="none" w:sz="0" w:space="0" w:color="auto"/>
          </w:divBdr>
          <w:divsChild>
            <w:div w:id="149759663">
              <w:marLeft w:val="0"/>
              <w:marRight w:val="0"/>
              <w:marTop w:val="0"/>
              <w:marBottom w:val="0"/>
              <w:divBdr>
                <w:top w:val="none" w:sz="0" w:space="0" w:color="auto"/>
                <w:left w:val="none" w:sz="0" w:space="0" w:color="auto"/>
                <w:bottom w:val="none" w:sz="0" w:space="0" w:color="auto"/>
                <w:right w:val="none" w:sz="0" w:space="0" w:color="auto"/>
              </w:divBdr>
            </w:div>
            <w:div w:id="284965613">
              <w:marLeft w:val="0"/>
              <w:marRight w:val="0"/>
              <w:marTop w:val="0"/>
              <w:marBottom w:val="0"/>
              <w:divBdr>
                <w:top w:val="none" w:sz="0" w:space="0" w:color="auto"/>
                <w:left w:val="none" w:sz="0" w:space="0" w:color="auto"/>
                <w:bottom w:val="none" w:sz="0" w:space="0" w:color="auto"/>
                <w:right w:val="none" w:sz="0" w:space="0" w:color="auto"/>
              </w:divBdr>
            </w:div>
            <w:div w:id="601301247">
              <w:marLeft w:val="0"/>
              <w:marRight w:val="0"/>
              <w:marTop w:val="0"/>
              <w:marBottom w:val="0"/>
              <w:divBdr>
                <w:top w:val="none" w:sz="0" w:space="0" w:color="auto"/>
                <w:left w:val="none" w:sz="0" w:space="0" w:color="auto"/>
                <w:bottom w:val="none" w:sz="0" w:space="0" w:color="auto"/>
                <w:right w:val="none" w:sz="0" w:space="0" w:color="auto"/>
              </w:divBdr>
            </w:div>
          </w:divsChild>
        </w:div>
        <w:div w:id="1739983435">
          <w:marLeft w:val="0"/>
          <w:marRight w:val="0"/>
          <w:marTop w:val="0"/>
          <w:marBottom w:val="0"/>
          <w:divBdr>
            <w:top w:val="none" w:sz="0" w:space="0" w:color="auto"/>
            <w:left w:val="none" w:sz="0" w:space="0" w:color="auto"/>
            <w:bottom w:val="none" w:sz="0" w:space="0" w:color="auto"/>
            <w:right w:val="none" w:sz="0" w:space="0" w:color="auto"/>
          </w:divBdr>
          <w:divsChild>
            <w:div w:id="2122262994">
              <w:marLeft w:val="0"/>
              <w:marRight w:val="0"/>
              <w:marTop w:val="0"/>
              <w:marBottom w:val="0"/>
              <w:divBdr>
                <w:top w:val="none" w:sz="0" w:space="0" w:color="auto"/>
                <w:left w:val="none" w:sz="0" w:space="0" w:color="auto"/>
                <w:bottom w:val="none" w:sz="0" w:space="0" w:color="auto"/>
                <w:right w:val="none" w:sz="0" w:space="0" w:color="auto"/>
              </w:divBdr>
            </w:div>
            <w:div w:id="2100982621">
              <w:marLeft w:val="0"/>
              <w:marRight w:val="0"/>
              <w:marTop w:val="0"/>
              <w:marBottom w:val="0"/>
              <w:divBdr>
                <w:top w:val="none" w:sz="0" w:space="0" w:color="auto"/>
                <w:left w:val="none" w:sz="0" w:space="0" w:color="auto"/>
                <w:bottom w:val="none" w:sz="0" w:space="0" w:color="auto"/>
                <w:right w:val="none" w:sz="0" w:space="0" w:color="auto"/>
              </w:divBdr>
            </w:div>
          </w:divsChild>
        </w:div>
        <w:div w:id="920604517">
          <w:marLeft w:val="0"/>
          <w:marRight w:val="0"/>
          <w:marTop w:val="0"/>
          <w:marBottom w:val="0"/>
          <w:divBdr>
            <w:top w:val="none" w:sz="0" w:space="0" w:color="auto"/>
            <w:left w:val="none" w:sz="0" w:space="0" w:color="auto"/>
            <w:bottom w:val="none" w:sz="0" w:space="0" w:color="auto"/>
            <w:right w:val="none" w:sz="0" w:space="0" w:color="auto"/>
          </w:divBdr>
          <w:divsChild>
            <w:div w:id="1887184408">
              <w:marLeft w:val="0"/>
              <w:marRight w:val="0"/>
              <w:marTop w:val="0"/>
              <w:marBottom w:val="0"/>
              <w:divBdr>
                <w:top w:val="none" w:sz="0" w:space="0" w:color="auto"/>
                <w:left w:val="none" w:sz="0" w:space="0" w:color="auto"/>
                <w:bottom w:val="none" w:sz="0" w:space="0" w:color="auto"/>
                <w:right w:val="none" w:sz="0" w:space="0" w:color="auto"/>
              </w:divBdr>
            </w:div>
            <w:div w:id="2041278007">
              <w:marLeft w:val="0"/>
              <w:marRight w:val="0"/>
              <w:marTop w:val="0"/>
              <w:marBottom w:val="0"/>
              <w:divBdr>
                <w:top w:val="none" w:sz="0" w:space="0" w:color="auto"/>
                <w:left w:val="none" w:sz="0" w:space="0" w:color="auto"/>
                <w:bottom w:val="none" w:sz="0" w:space="0" w:color="auto"/>
                <w:right w:val="none" w:sz="0" w:space="0" w:color="auto"/>
              </w:divBdr>
            </w:div>
            <w:div w:id="1831555512">
              <w:marLeft w:val="0"/>
              <w:marRight w:val="0"/>
              <w:marTop w:val="0"/>
              <w:marBottom w:val="0"/>
              <w:divBdr>
                <w:top w:val="none" w:sz="0" w:space="0" w:color="auto"/>
                <w:left w:val="none" w:sz="0" w:space="0" w:color="auto"/>
                <w:bottom w:val="none" w:sz="0" w:space="0" w:color="auto"/>
                <w:right w:val="none" w:sz="0" w:space="0" w:color="auto"/>
              </w:divBdr>
            </w:div>
            <w:div w:id="1476725509">
              <w:marLeft w:val="0"/>
              <w:marRight w:val="0"/>
              <w:marTop w:val="0"/>
              <w:marBottom w:val="0"/>
              <w:divBdr>
                <w:top w:val="none" w:sz="0" w:space="0" w:color="auto"/>
                <w:left w:val="none" w:sz="0" w:space="0" w:color="auto"/>
                <w:bottom w:val="none" w:sz="0" w:space="0" w:color="auto"/>
                <w:right w:val="none" w:sz="0" w:space="0" w:color="auto"/>
              </w:divBdr>
            </w:div>
          </w:divsChild>
        </w:div>
        <w:div w:id="1959221230">
          <w:marLeft w:val="0"/>
          <w:marRight w:val="0"/>
          <w:marTop w:val="0"/>
          <w:marBottom w:val="0"/>
          <w:divBdr>
            <w:top w:val="none" w:sz="0" w:space="0" w:color="auto"/>
            <w:left w:val="none" w:sz="0" w:space="0" w:color="auto"/>
            <w:bottom w:val="none" w:sz="0" w:space="0" w:color="auto"/>
            <w:right w:val="none" w:sz="0" w:space="0" w:color="auto"/>
          </w:divBdr>
        </w:div>
        <w:div w:id="1930581139">
          <w:marLeft w:val="0"/>
          <w:marRight w:val="0"/>
          <w:marTop w:val="0"/>
          <w:marBottom w:val="0"/>
          <w:divBdr>
            <w:top w:val="none" w:sz="0" w:space="0" w:color="auto"/>
            <w:left w:val="none" w:sz="0" w:space="0" w:color="auto"/>
            <w:bottom w:val="none" w:sz="0" w:space="0" w:color="auto"/>
            <w:right w:val="none" w:sz="0" w:space="0" w:color="auto"/>
          </w:divBdr>
        </w:div>
        <w:div w:id="664671568">
          <w:marLeft w:val="0"/>
          <w:marRight w:val="0"/>
          <w:marTop w:val="0"/>
          <w:marBottom w:val="0"/>
          <w:divBdr>
            <w:top w:val="none" w:sz="0" w:space="0" w:color="auto"/>
            <w:left w:val="none" w:sz="0" w:space="0" w:color="auto"/>
            <w:bottom w:val="none" w:sz="0" w:space="0" w:color="auto"/>
            <w:right w:val="none" w:sz="0" w:space="0" w:color="auto"/>
          </w:divBdr>
        </w:div>
        <w:div w:id="792600583">
          <w:marLeft w:val="0"/>
          <w:marRight w:val="0"/>
          <w:marTop w:val="0"/>
          <w:marBottom w:val="0"/>
          <w:divBdr>
            <w:top w:val="none" w:sz="0" w:space="0" w:color="auto"/>
            <w:left w:val="none" w:sz="0" w:space="0" w:color="auto"/>
            <w:bottom w:val="none" w:sz="0" w:space="0" w:color="auto"/>
            <w:right w:val="none" w:sz="0" w:space="0" w:color="auto"/>
          </w:divBdr>
        </w:div>
        <w:div w:id="1315644722">
          <w:marLeft w:val="0"/>
          <w:marRight w:val="0"/>
          <w:marTop w:val="0"/>
          <w:marBottom w:val="0"/>
          <w:divBdr>
            <w:top w:val="none" w:sz="0" w:space="0" w:color="auto"/>
            <w:left w:val="none" w:sz="0" w:space="0" w:color="auto"/>
            <w:bottom w:val="none" w:sz="0" w:space="0" w:color="auto"/>
            <w:right w:val="none" w:sz="0" w:space="0" w:color="auto"/>
          </w:divBdr>
        </w:div>
        <w:div w:id="1964917881">
          <w:marLeft w:val="0"/>
          <w:marRight w:val="0"/>
          <w:marTop w:val="0"/>
          <w:marBottom w:val="0"/>
          <w:divBdr>
            <w:top w:val="none" w:sz="0" w:space="0" w:color="auto"/>
            <w:left w:val="none" w:sz="0" w:space="0" w:color="auto"/>
            <w:bottom w:val="none" w:sz="0" w:space="0" w:color="auto"/>
            <w:right w:val="none" w:sz="0" w:space="0" w:color="auto"/>
          </w:divBdr>
          <w:divsChild>
            <w:div w:id="76247946">
              <w:marLeft w:val="0"/>
              <w:marRight w:val="0"/>
              <w:marTop w:val="0"/>
              <w:marBottom w:val="0"/>
              <w:divBdr>
                <w:top w:val="none" w:sz="0" w:space="0" w:color="auto"/>
                <w:left w:val="none" w:sz="0" w:space="0" w:color="auto"/>
                <w:bottom w:val="none" w:sz="0" w:space="0" w:color="auto"/>
                <w:right w:val="none" w:sz="0" w:space="0" w:color="auto"/>
              </w:divBdr>
            </w:div>
            <w:div w:id="457186983">
              <w:marLeft w:val="0"/>
              <w:marRight w:val="0"/>
              <w:marTop w:val="0"/>
              <w:marBottom w:val="0"/>
              <w:divBdr>
                <w:top w:val="none" w:sz="0" w:space="0" w:color="auto"/>
                <w:left w:val="none" w:sz="0" w:space="0" w:color="auto"/>
                <w:bottom w:val="none" w:sz="0" w:space="0" w:color="auto"/>
                <w:right w:val="none" w:sz="0" w:space="0" w:color="auto"/>
              </w:divBdr>
            </w:div>
            <w:div w:id="1335649103">
              <w:marLeft w:val="0"/>
              <w:marRight w:val="0"/>
              <w:marTop w:val="0"/>
              <w:marBottom w:val="0"/>
              <w:divBdr>
                <w:top w:val="none" w:sz="0" w:space="0" w:color="auto"/>
                <w:left w:val="none" w:sz="0" w:space="0" w:color="auto"/>
                <w:bottom w:val="none" w:sz="0" w:space="0" w:color="auto"/>
                <w:right w:val="none" w:sz="0" w:space="0" w:color="auto"/>
              </w:divBdr>
            </w:div>
          </w:divsChild>
        </w:div>
        <w:div w:id="1730877520">
          <w:marLeft w:val="0"/>
          <w:marRight w:val="0"/>
          <w:marTop w:val="0"/>
          <w:marBottom w:val="0"/>
          <w:divBdr>
            <w:top w:val="none" w:sz="0" w:space="0" w:color="auto"/>
            <w:left w:val="none" w:sz="0" w:space="0" w:color="auto"/>
            <w:bottom w:val="none" w:sz="0" w:space="0" w:color="auto"/>
            <w:right w:val="none" w:sz="0" w:space="0" w:color="auto"/>
          </w:divBdr>
        </w:div>
        <w:div w:id="1296790951">
          <w:marLeft w:val="0"/>
          <w:marRight w:val="0"/>
          <w:marTop w:val="0"/>
          <w:marBottom w:val="0"/>
          <w:divBdr>
            <w:top w:val="none" w:sz="0" w:space="0" w:color="auto"/>
            <w:left w:val="none" w:sz="0" w:space="0" w:color="auto"/>
            <w:bottom w:val="none" w:sz="0" w:space="0" w:color="auto"/>
            <w:right w:val="none" w:sz="0" w:space="0" w:color="auto"/>
          </w:divBdr>
        </w:div>
        <w:div w:id="1158955640">
          <w:marLeft w:val="0"/>
          <w:marRight w:val="0"/>
          <w:marTop w:val="0"/>
          <w:marBottom w:val="0"/>
          <w:divBdr>
            <w:top w:val="none" w:sz="0" w:space="0" w:color="auto"/>
            <w:left w:val="none" w:sz="0" w:space="0" w:color="auto"/>
            <w:bottom w:val="none" w:sz="0" w:space="0" w:color="auto"/>
            <w:right w:val="none" w:sz="0" w:space="0" w:color="auto"/>
          </w:divBdr>
        </w:div>
        <w:div w:id="418714677">
          <w:marLeft w:val="0"/>
          <w:marRight w:val="0"/>
          <w:marTop w:val="0"/>
          <w:marBottom w:val="0"/>
          <w:divBdr>
            <w:top w:val="none" w:sz="0" w:space="0" w:color="auto"/>
            <w:left w:val="none" w:sz="0" w:space="0" w:color="auto"/>
            <w:bottom w:val="none" w:sz="0" w:space="0" w:color="auto"/>
            <w:right w:val="none" w:sz="0" w:space="0" w:color="auto"/>
          </w:divBdr>
        </w:div>
        <w:div w:id="12591700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easresults@nds.ox.ac.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782</Words>
  <Characters>4464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Oxford University</Company>
  <LinksUpToDate>false</LinksUpToDate>
  <CharactersWithSpaces>5236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 Lambert</dc:creator>
  <cp:keywords/>
  <dc:description/>
  <cp:lastModifiedBy>Adam Lambert</cp:lastModifiedBy>
  <cp:revision>1</cp:revision>
  <dcterms:created xsi:type="dcterms:W3CDTF">2020-09-14T19:28:00Z</dcterms:created>
  <dcterms:modified xsi:type="dcterms:W3CDTF">2020-09-14T19:29:00Z</dcterms:modified>
</cp:coreProperties>
</file>