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F4D" w:rsidR="002C57BE" w:rsidP="2C2D27D5" w:rsidRDefault="00654AF6" w14:paraId="5332CE61" w14:textId="50714A3D">
      <w:pPr>
        <w:spacing w:after="0" w:line="360" w:lineRule="auto"/>
        <w:jc w:val="center"/>
        <w:rPr>
          <w:rFonts w:ascii="Tahoma" w:hAnsi="Tahoma" w:cs="Tahoma"/>
          <w:b w:val="1"/>
          <w:bCs w:val="1"/>
          <w:sz w:val="20"/>
          <w:szCs w:val="20"/>
        </w:rPr>
      </w:pPr>
      <w:r w:rsidRPr="2C2D27D5" w:rsidR="5C84FCEA">
        <w:rPr>
          <w:rFonts w:ascii="Tahoma" w:hAnsi="Tahoma" w:cs="Tahoma"/>
          <w:b w:val="1"/>
          <w:bCs w:val="1"/>
          <w:i w:val="1"/>
          <w:iCs w:val="1"/>
          <w:sz w:val="20"/>
          <w:szCs w:val="20"/>
        </w:rPr>
        <w:t xml:space="preserve">Off the Beaten Track </w:t>
      </w:r>
      <w:r w:rsidRPr="2C2D27D5" w:rsidR="5C84FCEA">
        <w:rPr>
          <w:rFonts w:ascii="Tahoma" w:hAnsi="Tahoma" w:cs="Tahoma"/>
          <w:b w:val="1"/>
          <w:bCs w:val="1"/>
          <w:i w:val="0"/>
          <w:iCs w:val="0"/>
          <w:sz w:val="20"/>
          <w:szCs w:val="20"/>
        </w:rPr>
        <w:t>Self-Nomination Form</w:t>
      </w:r>
      <w:r w:rsidRPr="2C2D27D5" w:rsidR="00654AF6">
        <w:rPr>
          <w:rFonts w:ascii="Tahoma" w:hAnsi="Tahoma" w:cs="Tahoma"/>
          <w:b w:val="1"/>
          <w:bCs w:val="1"/>
          <w:sz w:val="20"/>
          <w:szCs w:val="20"/>
        </w:rPr>
        <w:t xml:space="preserve"> Privacy Policy</w:t>
      </w:r>
      <w:bookmarkStart w:name="_GoBack" w:id="0"/>
      <w:bookmarkEnd w:id="0"/>
    </w:p>
    <w:p w:rsidRPr="006A2F4D" w:rsidR="00DE12AF" w:rsidP="00DE12AF" w:rsidRDefault="00DE12AF" w14:paraId="5332CE62" w14:textId="77777777">
      <w:pPr>
        <w:spacing w:after="0" w:line="360" w:lineRule="auto"/>
        <w:rPr>
          <w:rFonts w:ascii="Tahoma" w:hAnsi="Tahoma" w:cs="Tahoma"/>
          <w:sz w:val="20"/>
          <w:szCs w:val="20"/>
        </w:rPr>
      </w:pPr>
    </w:p>
    <w:p w:rsidRPr="006A2F4D" w:rsidR="00DB20C8" w:rsidP="00DE12AF" w:rsidRDefault="00DB20C8" w14:paraId="5332CE63" w14:textId="77777777">
      <w:pPr>
        <w:spacing w:after="240" w:line="360" w:lineRule="auto"/>
        <w:rPr>
          <w:rFonts w:ascii="Tahoma" w:hAnsi="Tahoma" w:cs="Tahoma"/>
          <w:b/>
          <w:sz w:val="20"/>
          <w:szCs w:val="20"/>
        </w:rPr>
      </w:pPr>
      <w:r w:rsidRPr="006A2F4D">
        <w:rPr>
          <w:rFonts w:ascii="Tahoma" w:hAnsi="Tahoma" w:cs="Tahoma"/>
          <w:b/>
          <w:sz w:val="20"/>
          <w:szCs w:val="20"/>
        </w:rPr>
        <w:t>Data protection</w:t>
      </w:r>
    </w:p>
    <w:p w:rsidRPr="006A2F4D" w:rsidR="00351B06" w:rsidP="00351B06" w:rsidRDefault="005046DF" w14:paraId="5332CE64" w14:textId="0B19381E">
      <w:pPr>
        <w:spacing w:after="0" w:line="360" w:lineRule="auto"/>
        <w:jc w:val="both"/>
        <w:rPr>
          <w:rFonts w:ascii="Tahoma" w:hAnsi="Tahoma" w:cs="Tahoma"/>
          <w:sz w:val="20"/>
          <w:szCs w:val="20"/>
        </w:rPr>
      </w:pPr>
      <w:r w:rsidRPr="2C2D27D5" w:rsidR="005046DF">
        <w:rPr>
          <w:rFonts w:ascii="Tahoma" w:hAnsi="Tahoma" w:cs="Tahoma"/>
          <w:sz w:val="20"/>
          <w:szCs w:val="20"/>
        </w:rPr>
        <w:t>In the course of</w:t>
      </w:r>
      <w:r w:rsidRPr="2C2D27D5" w:rsidR="005046DF">
        <w:rPr>
          <w:rFonts w:ascii="Tahoma" w:hAnsi="Tahoma" w:cs="Tahoma"/>
          <w:sz w:val="20"/>
          <w:szCs w:val="20"/>
        </w:rPr>
        <w:t xml:space="preserve"> completing this </w:t>
      </w:r>
      <w:r w:rsidRPr="2C2D27D5" w:rsidR="63BCBFF6">
        <w:rPr>
          <w:rFonts w:ascii="Tahoma" w:hAnsi="Tahoma" w:cs="Tahoma"/>
          <w:sz w:val="20"/>
          <w:szCs w:val="20"/>
        </w:rPr>
        <w:t>form</w:t>
      </w:r>
      <w:r w:rsidRPr="2C2D27D5" w:rsidR="17EC8E5F">
        <w:rPr>
          <w:rFonts w:ascii="Tahoma" w:hAnsi="Tahoma" w:cs="Tahoma"/>
          <w:sz w:val="20"/>
          <w:szCs w:val="20"/>
        </w:rPr>
        <w:t>,</w:t>
      </w:r>
      <w:r w:rsidRPr="2C2D27D5" w:rsidR="005046DF">
        <w:rPr>
          <w:rFonts w:ascii="Tahoma" w:hAnsi="Tahoma" w:cs="Tahoma"/>
          <w:sz w:val="20"/>
          <w:szCs w:val="20"/>
        </w:rPr>
        <w:t xml:space="preserve"> you have </w:t>
      </w:r>
      <w:r w:rsidRPr="2C2D27D5" w:rsidR="005046DF">
        <w:rPr>
          <w:rFonts w:ascii="Tahoma" w:hAnsi="Tahoma" w:cs="Tahoma"/>
          <w:sz w:val="20"/>
          <w:szCs w:val="20"/>
        </w:rPr>
        <w:t>provided</w:t>
      </w:r>
      <w:r w:rsidRPr="2C2D27D5" w:rsidR="005046DF">
        <w:rPr>
          <w:rFonts w:ascii="Tahoma" w:hAnsi="Tahoma" w:cs="Tahoma"/>
          <w:sz w:val="20"/>
          <w:szCs w:val="20"/>
        </w:rPr>
        <w:t xml:space="preserve"> information about yourself </w:t>
      </w:r>
      <w:r w:rsidRPr="2C2D27D5" w:rsidR="00025209">
        <w:rPr>
          <w:rFonts w:ascii="Tahoma" w:hAnsi="Tahoma" w:cs="Tahoma"/>
          <w:sz w:val="20"/>
          <w:szCs w:val="20"/>
        </w:rPr>
        <w:t>(‘personal</w:t>
      </w:r>
      <w:r w:rsidRPr="2C2D27D5" w:rsidR="005046DF">
        <w:rPr>
          <w:rFonts w:ascii="Tahoma" w:hAnsi="Tahoma" w:cs="Tahoma"/>
          <w:sz w:val="20"/>
          <w:szCs w:val="20"/>
        </w:rPr>
        <w:t xml:space="preserve"> data</w:t>
      </w:r>
      <w:r w:rsidRPr="2C2D27D5" w:rsidR="008321C4">
        <w:rPr>
          <w:rFonts w:ascii="Tahoma" w:hAnsi="Tahoma" w:cs="Tahoma"/>
          <w:sz w:val="20"/>
          <w:szCs w:val="20"/>
        </w:rPr>
        <w:t>’</w:t>
      </w:r>
      <w:r w:rsidRPr="2C2D27D5" w:rsidR="005046DF">
        <w:rPr>
          <w:rFonts w:ascii="Tahoma" w:hAnsi="Tahoma" w:cs="Tahoma"/>
          <w:sz w:val="20"/>
          <w:szCs w:val="20"/>
        </w:rPr>
        <w:t>).</w:t>
      </w:r>
      <w:r w:rsidRPr="2C2D27D5" w:rsidR="008321C4">
        <w:rPr>
          <w:rFonts w:ascii="Tahoma" w:hAnsi="Tahoma" w:cs="Tahoma"/>
          <w:sz w:val="20"/>
          <w:szCs w:val="20"/>
        </w:rPr>
        <w:t xml:space="preserve"> We (t</w:t>
      </w:r>
      <w:r w:rsidRPr="2C2D27D5" w:rsidR="00DB20C8">
        <w:rPr>
          <w:rFonts w:ascii="Tahoma" w:hAnsi="Tahoma" w:cs="Tahoma"/>
          <w:sz w:val="20"/>
          <w:szCs w:val="20"/>
        </w:rPr>
        <w:t>he University of Oxford</w:t>
      </w:r>
      <w:r w:rsidRPr="2C2D27D5" w:rsidR="008321C4">
        <w:rPr>
          <w:rFonts w:ascii="Tahoma" w:hAnsi="Tahoma" w:cs="Tahoma"/>
          <w:sz w:val="20"/>
          <w:szCs w:val="20"/>
        </w:rPr>
        <w:t>)</w:t>
      </w:r>
      <w:r w:rsidRPr="2C2D27D5" w:rsidR="00DB20C8">
        <w:rPr>
          <w:rFonts w:ascii="Tahoma" w:hAnsi="Tahoma" w:cs="Tahoma"/>
          <w:sz w:val="20"/>
          <w:szCs w:val="20"/>
        </w:rPr>
        <w:t xml:space="preserve"> </w:t>
      </w:r>
      <w:r w:rsidRPr="2C2D27D5" w:rsidR="008321C4">
        <w:rPr>
          <w:rFonts w:ascii="Tahoma" w:hAnsi="Tahoma" w:cs="Tahoma"/>
          <w:sz w:val="20"/>
          <w:szCs w:val="20"/>
        </w:rPr>
        <w:t xml:space="preserve">are </w:t>
      </w:r>
      <w:r w:rsidRPr="2C2D27D5" w:rsidR="00DB20C8">
        <w:rPr>
          <w:rFonts w:ascii="Tahoma" w:hAnsi="Tahoma" w:cs="Tahoma"/>
          <w:sz w:val="20"/>
          <w:szCs w:val="20"/>
        </w:rPr>
        <w:t xml:space="preserve">the ‘data controller’ for </w:t>
      </w:r>
      <w:r w:rsidRPr="2C2D27D5" w:rsidR="008321C4">
        <w:rPr>
          <w:rFonts w:ascii="Tahoma" w:hAnsi="Tahoma" w:cs="Tahoma"/>
          <w:sz w:val="20"/>
          <w:szCs w:val="20"/>
        </w:rPr>
        <w:t xml:space="preserve">this information, which means we decide how to </w:t>
      </w:r>
      <w:r w:rsidRPr="2C2D27D5" w:rsidR="00DB20C8">
        <w:rPr>
          <w:rFonts w:ascii="Tahoma" w:hAnsi="Tahoma" w:cs="Tahoma"/>
          <w:sz w:val="20"/>
          <w:szCs w:val="20"/>
        </w:rPr>
        <w:t xml:space="preserve">use </w:t>
      </w:r>
      <w:r w:rsidRPr="2C2D27D5" w:rsidR="008321C4">
        <w:rPr>
          <w:rFonts w:ascii="Tahoma" w:hAnsi="Tahoma" w:cs="Tahoma"/>
          <w:sz w:val="20"/>
          <w:szCs w:val="20"/>
        </w:rPr>
        <w:t xml:space="preserve">it </w:t>
      </w:r>
      <w:r w:rsidRPr="2C2D27D5" w:rsidR="00DB20C8">
        <w:rPr>
          <w:rFonts w:ascii="Tahoma" w:hAnsi="Tahoma" w:cs="Tahoma"/>
          <w:sz w:val="20"/>
          <w:szCs w:val="20"/>
        </w:rPr>
        <w:t xml:space="preserve">and </w:t>
      </w:r>
      <w:r w:rsidRPr="2C2D27D5" w:rsidR="008321C4">
        <w:rPr>
          <w:rFonts w:ascii="Tahoma" w:hAnsi="Tahoma" w:cs="Tahoma"/>
          <w:sz w:val="20"/>
          <w:szCs w:val="20"/>
        </w:rPr>
        <w:t xml:space="preserve">are </w:t>
      </w:r>
      <w:r w:rsidRPr="2C2D27D5" w:rsidR="00DB20C8">
        <w:rPr>
          <w:rFonts w:ascii="Tahoma" w:hAnsi="Tahoma" w:cs="Tahoma"/>
          <w:sz w:val="20"/>
          <w:szCs w:val="20"/>
        </w:rPr>
        <w:t>responsible for</w:t>
      </w:r>
      <w:r w:rsidRPr="2C2D27D5" w:rsidR="00DB20C8">
        <w:rPr>
          <w:rFonts w:ascii="Tahoma" w:hAnsi="Tahoma" w:cs="Tahoma"/>
          <w:sz w:val="20"/>
          <w:szCs w:val="20"/>
        </w:rPr>
        <w:t xml:space="preserve"> looking after it </w:t>
      </w:r>
      <w:r w:rsidRPr="2C2D27D5" w:rsidR="00DB20C8">
        <w:rPr>
          <w:rFonts w:ascii="Tahoma" w:hAnsi="Tahoma" w:cs="Tahoma"/>
          <w:sz w:val="20"/>
          <w:szCs w:val="20"/>
        </w:rPr>
        <w:t>in accordance with</w:t>
      </w:r>
      <w:r w:rsidRPr="2C2D27D5" w:rsidR="00DB20C8">
        <w:rPr>
          <w:rFonts w:ascii="Tahoma" w:hAnsi="Tahoma" w:cs="Tahoma"/>
          <w:sz w:val="20"/>
          <w:szCs w:val="20"/>
        </w:rPr>
        <w:t xml:space="preserve"> the General Data Protection Regulation</w:t>
      </w:r>
      <w:r w:rsidRPr="2C2D27D5" w:rsidR="00D477C7">
        <w:rPr>
          <w:rFonts w:ascii="Tahoma" w:hAnsi="Tahoma" w:cs="Tahoma"/>
          <w:sz w:val="20"/>
          <w:szCs w:val="20"/>
        </w:rPr>
        <w:t xml:space="preserve"> and associated data protection legislation</w:t>
      </w:r>
      <w:r w:rsidRPr="2C2D27D5" w:rsidR="00DB20C8">
        <w:rPr>
          <w:rFonts w:ascii="Tahoma" w:hAnsi="Tahoma" w:cs="Tahoma"/>
          <w:sz w:val="20"/>
          <w:szCs w:val="20"/>
        </w:rPr>
        <w:t xml:space="preserve">. </w:t>
      </w:r>
    </w:p>
    <w:p w:rsidRPr="006A2F4D" w:rsidR="006342F5" w:rsidP="00DE12AF" w:rsidRDefault="006342F5" w14:paraId="5332CE65" w14:textId="77777777">
      <w:pPr>
        <w:spacing w:after="0" w:line="360" w:lineRule="auto"/>
        <w:rPr>
          <w:rFonts w:ascii="Tahoma" w:hAnsi="Tahoma" w:cs="Tahoma"/>
          <w:sz w:val="20"/>
          <w:szCs w:val="20"/>
        </w:rPr>
      </w:pPr>
    </w:p>
    <w:p w:rsidRPr="006A2F4D" w:rsidR="008321C4" w:rsidP="00DE12AF" w:rsidRDefault="00F61024" w14:paraId="5332CE66" w14:textId="77777777">
      <w:pPr>
        <w:spacing w:after="240" w:line="360" w:lineRule="auto"/>
        <w:rPr>
          <w:rFonts w:ascii="Tahoma" w:hAnsi="Tahoma" w:cs="Tahoma"/>
          <w:b/>
          <w:i/>
          <w:sz w:val="20"/>
          <w:szCs w:val="20"/>
        </w:rPr>
      </w:pPr>
      <w:r w:rsidRPr="006A2F4D">
        <w:rPr>
          <w:rFonts w:ascii="Tahoma" w:hAnsi="Tahoma" w:cs="Tahoma"/>
          <w:b/>
          <w:i/>
          <w:sz w:val="20"/>
          <w:szCs w:val="20"/>
        </w:rPr>
        <w:t>How we use your data</w:t>
      </w:r>
    </w:p>
    <w:p w:rsidRPr="006A2F4D" w:rsidR="00274927" w:rsidP="2C2D27D5" w:rsidRDefault="008321C4" w14:paraId="5332CE67" w14:textId="3E09F27D">
      <w:pPr>
        <w:spacing w:after="0" w:line="360" w:lineRule="auto"/>
        <w:rPr>
          <w:rFonts w:ascii="Tahoma" w:hAnsi="Tahoma" w:cs="Tahoma"/>
          <w:i w:val="0"/>
          <w:iCs w:val="0"/>
          <w:sz w:val="20"/>
          <w:szCs w:val="20"/>
        </w:rPr>
      </w:pPr>
      <w:r w:rsidRPr="2C2D27D5" w:rsidR="008321C4">
        <w:rPr>
          <w:rFonts w:ascii="Tahoma" w:hAnsi="Tahoma" w:cs="Tahoma"/>
          <w:sz w:val="20"/>
          <w:szCs w:val="20"/>
        </w:rPr>
        <w:t>We will use your data to</w:t>
      </w:r>
      <w:r w:rsidRPr="2C2D27D5" w:rsidR="00741F55">
        <w:rPr>
          <w:rFonts w:ascii="Tahoma" w:hAnsi="Tahoma" w:cs="Tahoma"/>
          <w:sz w:val="20"/>
          <w:szCs w:val="20"/>
        </w:rPr>
        <w:t xml:space="preserve"> </w:t>
      </w:r>
      <w:r w:rsidRPr="2C2D27D5" w:rsidR="4B3E767C">
        <w:rPr>
          <w:rFonts w:ascii="Tahoma" w:hAnsi="Tahoma" w:cs="Tahoma"/>
          <w:sz w:val="20"/>
          <w:szCs w:val="20"/>
        </w:rPr>
        <w:t>identify</w:t>
      </w:r>
      <w:r w:rsidRPr="2C2D27D5" w:rsidR="4B3E767C">
        <w:rPr>
          <w:rFonts w:ascii="Tahoma" w:hAnsi="Tahoma" w:cs="Tahoma"/>
          <w:sz w:val="20"/>
          <w:szCs w:val="20"/>
        </w:rPr>
        <w:t xml:space="preserve"> interview subjects for the </w:t>
      </w:r>
      <w:r w:rsidRPr="2C2D27D5" w:rsidR="4B3E767C">
        <w:rPr>
          <w:rFonts w:ascii="Tahoma" w:hAnsi="Tahoma" w:cs="Tahoma"/>
          <w:i w:val="1"/>
          <w:iCs w:val="1"/>
          <w:sz w:val="20"/>
          <w:szCs w:val="20"/>
        </w:rPr>
        <w:t>Off the Beaten Path</w:t>
      </w:r>
      <w:r w:rsidRPr="2C2D27D5" w:rsidR="4B3E767C">
        <w:rPr>
          <w:rFonts w:ascii="Tahoma" w:hAnsi="Tahoma" w:cs="Tahoma"/>
          <w:i w:val="0"/>
          <w:iCs w:val="0"/>
          <w:sz w:val="20"/>
          <w:szCs w:val="20"/>
        </w:rPr>
        <w:t xml:space="preserve"> video series.</w:t>
      </w:r>
      <w:r w:rsidRPr="2C2D27D5" w:rsidR="4B3E767C">
        <w:rPr>
          <w:rFonts w:ascii="Tahoma" w:hAnsi="Tahoma" w:cs="Tahoma"/>
          <w:i w:val="1"/>
          <w:iCs w:val="1"/>
          <w:sz w:val="20"/>
          <w:szCs w:val="20"/>
        </w:rPr>
        <w:t xml:space="preserve"> </w:t>
      </w:r>
      <w:r w:rsidRPr="2C2D27D5" w:rsidR="4B3E767C">
        <w:rPr>
          <w:rFonts w:ascii="Tahoma" w:hAnsi="Tahoma" w:cs="Tahoma"/>
          <w:i w:val="0"/>
          <w:iCs w:val="0"/>
          <w:sz w:val="20"/>
          <w:szCs w:val="20"/>
        </w:rPr>
        <w:t>Your individual response</w:t>
      </w:r>
      <w:r w:rsidRPr="2C2D27D5" w:rsidR="00654AF6">
        <w:rPr>
          <w:rFonts w:ascii="Tahoma" w:hAnsi="Tahoma" w:cs="Tahoma"/>
          <w:i w:val="0"/>
          <w:iCs w:val="0"/>
          <w:sz w:val="20"/>
          <w:szCs w:val="20"/>
        </w:rPr>
        <w:t xml:space="preserve">s will never be </w:t>
      </w:r>
      <w:r w:rsidRPr="2C2D27D5" w:rsidR="00654AF6">
        <w:rPr>
          <w:rFonts w:ascii="Tahoma" w:hAnsi="Tahoma" w:cs="Tahoma"/>
          <w:i w:val="0"/>
          <w:iCs w:val="0"/>
          <w:sz w:val="20"/>
          <w:szCs w:val="20"/>
        </w:rPr>
        <w:t>shared</w:t>
      </w:r>
      <w:r w:rsidRPr="2C2D27D5" w:rsidR="00654AF6">
        <w:rPr>
          <w:rFonts w:ascii="Tahoma" w:hAnsi="Tahoma" w:cs="Tahoma"/>
          <w:i w:val="0"/>
          <w:iCs w:val="0"/>
          <w:sz w:val="20"/>
          <w:szCs w:val="20"/>
        </w:rPr>
        <w:t xml:space="preserve"> </w:t>
      </w:r>
      <w:r w:rsidRPr="2C2D27D5" w:rsidR="5FA3093D">
        <w:rPr>
          <w:rFonts w:ascii="Tahoma" w:hAnsi="Tahoma" w:cs="Tahoma"/>
          <w:i w:val="0"/>
          <w:iCs w:val="0"/>
          <w:sz w:val="20"/>
          <w:szCs w:val="20"/>
        </w:rPr>
        <w:t>and no further reports will be generated for wider sharing.</w:t>
      </w:r>
    </w:p>
    <w:p w:rsidR="00741F55" w:rsidP="00DE12AF" w:rsidRDefault="00741F55" w14:paraId="7197C855" w14:textId="77777777">
      <w:pPr>
        <w:spacing w:after="0" w:line="360" w:lineRule="auto"/>
        <w:rPr>
          <w:rFonts w:ascii="Tahoma" w:hAnsi="Tahoma" w:cs="Tahoma"/>
          <w:sz w:val="20"/>
          <w:szCs w:val="20"/>
        </w:rPr>
      </w:pPr>
    </w:p>
    <w:p w:rsidRPr="006A2F4D" w:rsidR="00DB20C8" w:rsidP="00DE12AF" w:rsidRDefault="00246155" w14:paraId="5332CE6B" w14:textId="1294C6F0">
      <w:pPr>
        <w:spacing w:after="0" w:line="360" w:lineRule="auto"/>
        <w:rPr>
          <w:rFonts w:ascii="Tahoma" w:hAnsi="Tahoma" w:eastAsia="Times New Roman" w:cs="Tahoma"/>
          <w:sz w:val="20"/>
          <w:szCs w:val="20"/>
          <w:lang w:eastAsia="en-GB"/>
        </w:rPr>
      </w:pPr>
      <w:r w:rsidRPr="2C2D27D5" w:rsidR="00246155">
        <w:rPr>
          <w:rFonts w:ascii="Tahoma" w:hAnsi="Tahoma" w:eastAsia="Times New Roman" w:cs="Tahoma"/>
          <w:sz w:val="20"/>
          <w:szCs w:val="20"/>
          <w:lang w:eastAsia="en-GB"/>
        </w:rPr>
        <w:t xml:space="preserve">We are </w:t>
      </w:r>
      <w:r w:rsidRPr="2C2D27D5" w:rsidR="00F61024">
        <w:rPr>
          <w:rFonts w:ascii="Tahoma" w:hAnsi="Tahoma" w:eastAsia="Times New Roman" w:cs="Tahoma"/>
          <w:sz w:val="20"/>
          <w:szCs w:val="20"/>
          <w:lang w:eastAsia="en-GB"/>
        </w:rPr>
        <w:t>processing your data for</w:t>
      </w:r>
      <w:r w:rsidRPr="2C2D27D5" w:rsidR="00741F55">
        <w:rPr>
          <w:rFonts w:ascii="Tahoma" w:hAnsi="Tahoma" w:eastAsia="Times New Roman" w:cs="Tahoma"/>
          <w:sz w:val="20"/>
          <w:szCs w:val="20"/>
          <w:lang w:eastAsia="en-GB"/>
        </w:rPr>
        <w:t xml:space="preserve"> </w:t>
      </w:r>
      <w:r w:rsidRPr="2C2D27D5" w:rsidR="00F61024">
        <w:rPr>
          <w:rFonts w:ascii="Tahoma" w:hAnsi="Tahoma" w:eastAsia="Times New Roman" w:cs="Tahoma"/>
          <w:sz w:val="20"/>
          <w:szCs w:val="20"/>
          <w:lang w:eastAsia="en-GB"/>
        </w:rPr>
        <w:t xml:space="preserve">these purposes only </w:t>
      </w:r>
      <w:r w:rsidRPr="2C2D27D5" w:rsidR="00246155">
        <w:rPr>
          <w:rFonts w:ascii="Tahoma" w:hAnsi="Tahoma" w:eastAsia="Times New Roman" w:cs="Tahoma"/>
          <w:sz w:val="20"/>
          <w:szCs w:val="20"/>
          <w:lang w:eastAsia="en-GB"/>
        </w:rPr>
        <w:t xml:space="preserve">because you have </w:t>
      </w:r>
      <w:r w:rsidRPr="2C2D27D5" w:rsidR="00E639BF">
        <w:rPr>
          <w:rFonts w:ascii="Tahoma" w:hAnsi="Tahoma" w:eastAsia="Times New Roman" w:cs="Tahoma"/>
          <w:sz w:val="20"/>
          <w:szCs w:val="20"/>
          <w:lang w:eastAsia="en-GB"/>
        </w:rPr>
        <w:t>given us your consent to do so</w:t>
      </w:r>
      <w:r w:rsidRPr="2C2D27D5" w:rsidR="00390DA9">
        <w:rPr>
          <w:rFonts w:ascii="Tahoma" w:hAnsi="Tahoma" w:eastAsia="Times New Roman" w:cs="Tahoma"/>
          <w:sz w:val="20"/>
          <w:szCs w:val="20"/>
          <w:lang w:eastAsia="en-GB"/>
        </w:rPr>
        <w:t xml:space="preserve">, by ticking the </w:t>
      </w:r>
      <w:r w:rsidRPr="2C2D27D5" w:rsidR="00390DA9">
        <w:rPr>
          <w:rFonts w:ascii="Tahoma" w:hAnsi="Tahoma" w:eastAsia="Times New Roman" w:cs="Tahoma"/>
          <w:sz w:val="20"/>
          <w:szCs w:val="20"/>
          <w:lang w:eastAsia="en-GB"/>
        </w:rPr>
        <w:t>appropriate box</w:t>
      </w:r>
      <w:r w:rsidRPr="2C2D27D5" w:rsidR="00246155">
        <w:rPr>
          <w:rFonts w:ascii="Tahoma" w:hAnsi="Tahoma" w:eastAsia="Times New Roman" w:cs="Tahoma"/>
          <w:sz w:val="20"/>
          <w:szCs w:val="20"/>
          <w:lang w:eastAsia="en-GB"/>
        </w:rPr>
        <w:t>.</w:t>
      </w:r>
      <w:r w:rsidRPr="2C2D27D5" w:rsidR="00E639BF">
        <w:rPr>
          <w:rFonts w:ascii="Tahoma" w:hAnsi="Tahoma" w:eastAsia="Times New Roman" w:cs="Tahoma"/>
          <w:sz w:val="20"/>
          <w:szCs w:val="20"/>
          <w:lang w:eastAsia="en-GB"/>
        </w:rPr>
        <w:t xml:space="preserve"> You can withdraw your consent a</w:t>
      </w:r>
      <w:r w:rsidRPr="2C2D27D5" w:rsidR="00741F55">
        <w:rPr>
          <w:rFonts w:ascii="Tahoma" w:hAnsi="Tahoma" w:eastAsia="Times New Roman" w:cs="Tahoma"/>
          <w:sz w:val="20"/>
          <w:szCs w:val="20"/>
          <w:lang w:eastAsia="en-GB"/>
        </w:rPr>
        <w:t xml:space="preserve">t any time by contacting us at </w:t>
      </w:r>
      <w:r w:rsidRPr="2C2D27D5" w:rsidR="165D3D0D">
        <w:rPr>
          <w:rFonts w:ascii="Tahoma" w:hAnsi="Tahoma" w:eastAsia="Times New Roman" w:cs="Tahoma"/>
          <w:sz w:val="20"/>
          <w:szCs w:val="20"/>
          <w:lang w:eastAsia="en-GB"/>
        </w:rPr>
        <w:t xml:space="preserve">athenaswan@nds.ox.ac.uk </w:t>
      </w:r>
      <w:r w:rsidRPr="2C2D27D5" w:rsidR="00654AF6">
        <w:rPr>
          <w:rFonts w:ascii="Tahoma" w:hAnsi="Tahoma" w:eastAsia="Times New Roman" w:cs="Tahoma"/>
          <w:sz w:val="20"/>
          <w:szCs w:val="20"/>
          <w:lang w:eastAsia="en-GB"/>
        </w:rPr>
        <w:t>or 01865 6122</w:t>
      </w:r>
      <w:r w:rsidRPr="2C2D27D5" w:rsidR="4DF5BB86">
        <w:rPr>
          <w:rFonts w:ascii="Tahoma" w:hAnsi="Tahoma" w:eastAsia="Times New Roman" w:cs="Tahoma"/>
          <w:sz w:val="20"/>
          <w:szCs w:val="20"/>
          <w:lang w:eastAsia="en-GB"/>
        </w:rPr>
        <w:t>94</w:t>
      </w:r>
      <w:r w:rsidRPr="2C2D27D5" w:rsidR="00235BF0">
        <w:rPr>
          <w:rFonts w:ascii="Tahoma" w:hAnsi="Tahoma" w:eastAsia="Times New Roman" w:cs="Tahoma"/>
          <w:sz w:val="20"/>
          <w:szCs w:val="20"/>
          <w:lang w:eastAsia="en-GB"/>
        </w:rPr>
        <w:t>.</w:t>
      </w:r>
      <w:r w:rsidRPr="2C2D27D5" w:rsidR="00E639BF">
        <w:rPr>
          <w:rFonts w:ascii="Tahoma" w:hAnsi="Tahoma" w:eastAsia="Times New Roman" w:cs="Tahoma"/>
          <w:sz w:val="20"/>
          <w:szCs w:val="20"/>
          <w:lang w:eastAsia="en-GB"/>
        </w:rPr>
        <w:t xml:space="preserve"> In this event, we will stop</w:t>
      </w:r>
      <w:r w:rsidRPr="2C2D27D5" w:rsidR="00235BF0">
        <w:rPr>
          <w:rFonts w:ascii="Tahoma" w:hAnsi="Tahoma" w:eastAsia="Times New Roman" w:cs="Tahoma"/>
          <w:sz w:val="20"/>
          <w:szCs w:val="20"/>
          <w:lang w:eastAsia="en-GB"/>
        </w:rPr>
        <w:t xml:space="preserve"> </w:t>
      </w:r>
      <w:r w:rsidRPr="2C2D27D5" w:rsidR="000F5BE4">
        <w:rPr>
          <w:rFonts w:ascii="Tahoma" w:hAnsi="Tahoma" w:eastAsia="Times New Roman" w:cs="Tahoma"/>
          <w:sz w:val="20"/>
          <w:szCs w:val="20"/>
          <w:lang w:eastAsia="en-GB"/>
        </w:rPr>
        <w:t xml:space="preserve">the </w:t>
      </w:r>
      <w:r w:rsidRPr="2C2D27D5" w:rsidR="00235BF0">
        <w:rPr>
          <w:rFonts w:ascii="Tahoma" w:hAnsi="Tahoma" w:eastAsia="Times New Roman" w:cs="Tahoma"/>
          <w:sz w:val="20"/>
          <w:szCs w:val="20"/>
          <w:lang w:eastAsia="en-GB"/>
        </w:rPr>
        <w:t xml:space="preserve">processing </w:t>
      </w:r>
      <w:r w:rsidRPr="2C2D27D5" w:rsidR="000F5BE4">
        <w:rPr>
          <w:rFonts w:ascii="Tahoma" w:hAnsi="Tahoma" w:eastAsia="Times New Roman" w:cs="Tahoma"/>
          <w:sz w:val="20"/>
          <w:szCs w:val="20"/>
          <w:lang w:eastAsia="en-GB"/>
        </w:rPr>
        <w:t>as soon as we can</w:t>
      </w:r>
      <w:r w:rsidRPr="2C2D27D5" w:rsidR="00E639BF">
        <w:rPr>
          <w:rFonts w:ascii="Tahoma" w:hAnsi="Tahoma" w:eastAsia="Times New Roman" w:cs="Tahoma"/>
          <w:sz w:val="20"/>
          <w:szCs w:val="20"/>
          <w:lang w:eastAsia="en-GB"/>
        </w:rPr>
        <w:t xml:space="preserve">. </w:t>
      </w:r>
      <w:r w:rsidRPr="2C2D27D5" w:rsidR="00E639BF">
        <w:rPr>
          <w:rFonts w:ascii="Tahoma" w:hAnsi="Tahoma" w:cs="Tahoma"/>
          <w:color w:val="000000" w:themeColor="text1" w:themeTint="FF" w:themeShade="FF"/>
          <w:sz w:val="20"/>
          <w:szCs w:val="20"/>
        </w:rPr>
        <w:t xml:space="preserve"> </w:t>
      </w:r>
      <w:r w:rsidRPr="2C2D27D5" w:rsidR="00E639BF">
        <w:rPr>
          <w:rFonts w:ascii="Tahoma" w:hAnsi="Tahoma" w:eastAsia="Times New Roman" w:cs="Tahoma"/>
          <w:sz w:val="20"/>
          <w:szCs w:val="20"/>
          <w:lang w:eastAsia="en-GB"/>
        </w:rPr>
        <w:t>However, this will not affect the lawfulness of any processing carried out before your withdrawal of consent</w:t>
      </w:r>
      <w:r w:rsidRPr="2C2D27D5" w:rsidR="00246155">
        <w:rPr>
          <w:rFonts w:ascii="Tahoma" w:hAnsi="Tahoma" w:eastAsia="Times New Roman" w:cs="Tahoma"/>
          <w:sz w:val="20"/>
          <w:szCs w:val="20"/>
          <w:lang w:eastAsia="en-GB"/>
        </w:rPr>
        <w:t xml:space="preserve"> </w:t>
      </w:r>
    </w:p>
    <w:p w:rsidRPr="006A2F4D" w:rsidR="00DE12AF" w:rsidP="00DE12AF" w:rsidRDefault="00DE12AF" w14:paraId="5332CE6C" w14:textId="77777777">
      <w:pPr>
        <w:spacing w:after="0" w:line="360" w:lineRule="auto"/>
        <w:rPr>
          <w:rFonts w:ascii="Tahoma" w:hAnsi="Tahoma" w:eastAsia="Times New Roman" w:cs="Tahoma"/>
          <w:sz w:val="20"/>
          <w:szCs w:val="20"/>
          <w:lang w:eastAsia="en-GB"/>
        </w:rPr>
      </w:pPr>
    </w:p>
    <w:p w:rsidRPr="006A2F4D" w:rsidR="00E639BF" w:rsidP="00DE12AF" w:rsidRDefault="00DE12AF" w14:paraId="5332CE6F" w14:textId="3B307990">
      <w:pPr>
        <w:spacing w:after="0" w:line="360" w:lineRule="auto"/>
        <w:rPr>
          <w:rFonts w:ascii="Tahoma" w:hAnsi="Tahoma" w:eastAsia="Times New Roman" w:cs="Tahoma"/>
          <w:sz w:val="20"/>
          <w:szCs w:val="20"/>
          <w:lang w:eastAsia="en-GB"/>
        </w:rPr>
      </w:pPr>
      <w:r w:rsidRPr="006A2F4D">
        <w:rPr>
          <w:rFonts w:ascii="Tahoma" w:hAnsi="Tahoma" w:eastAsia="Times New Roman"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Pr="006A2F4D" w:rsidR="00F61024">
        <w:rPr>
          <w:rFonts w:ascii="Tahoma" w:hAnsi="Tahoma" w:eastAsia="Times New Roman" w:cs="Tahoma"/>
          <w:sz w:val="20"/>
          <w:szCs w:val="20"/>
          <w:lang w:eastAsia="en-GB"/>
        </w:rPr>
        <w:t xml:space="preserve">purpose. </w:t>
      </w:r>
    </w:p>
    <w:p w:rsidRPr="006A2F4D" w:rsidR="00E639BF" w:rsidP="00DE12AF" w:rsidRDefault="00E639BF" w14:paraId="5332CE71" w14:textId="4DB46C11">
      <w:pPr>
        <w:spacing w:after="0" w:line="360" w:lineRule="auto"/>
        <w:rPr>
          <w:rFonts w:ascii="Tahoma" w:hAnsi="Tahoma" w:eastAsia="Times New Roman" w:cs="Tahoma"/>
          <w:sz w:val="20"/>
          <w:szCs w:val="20"/>
          <w:lang w:eastAsia="en-GB"/>
        </w:rPr>
      </w:pPr>
    </w:p>
    <w:p w:rsidRPr="006A2F4D" w:rsidR="00E53A5C" w:rsidP="00FB59B1" w:rsidRDefault="00E551E3" w14:paraId="5332CE72" w14:textId="77777777">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rsidRPr="00654AF6" w:rsidR="00654AF6" w:rsidP="00654AF6" w:rsidRDefault="00654AF6" w14:paraId="09808F91" w14:textId="72EC9306">
      <w:pPr>
        <w:spacing w:after="120" w:line="360" w:lineRule="auto"/>
        <w:rPr>
          <w:rFonts w:ascii="Tahoma" w:hAnsi="Tahoma" w:cs="Tahoma"/>
          <w:sz w:val="20"/>
          <w:szCs w:val="20"/>
        </w:rPr>
      </w:pPr>
      <w:r w:rsidRPr="2C2D27D5" w:rsidR="00E551E3">
        <w:rPr>
          <w:rFonts w:ascii="Tahoma" w:hAnsi="Tahoma" w:eastAsia="Times New Roman" w:cs="Tahoma"/>
          <w:color w:val="333333"/>
          <w:sz w:val="20"/>
          <w:szCs w:val="20"/>
          <w:lang w:eastAsia="en-GB"/>
        </w:rPr>
        <w:t xml:space="preserve">Access to your data </w:t>
      </w:r>
      <w:r w:rsidRPr="2C2D27D5" w:rsidR="00025209">
        <w:rPr>
          <w:rFonts w:ascii="Tahoma" w:hAnsi="Tahoma" w:eastAsia="Times New Roman" w:cs="Tahoma"/>
          <w:color w:val="333333"/>
          <w:sz w:val="20"/>
          <w:szCs w:val="20"/>
          <w:lang w:eastAsia="en-GB"/>
        </w:rPr>
        <w:t xml:space="preserve">within the University </w:t>
      </w:r>
      <w:r w:rsidRPr="2C2D27D5" w:rsidR="00E551E3">
        <w:rPr>
          <w:rFonts w:ascii="Tahoma" w:hAnsi="Tahoma" w:eastAsia="Times New Roman" w:cs="Tahoma"/>
          <w:color w:val="333333"/>
          <w:sz w:val="20"/>
          <w:szCs w:val="20"/>
          <w:lang w:eastAsia="en-GB"/>
        </w:rPr>
        <w:t xml:space="preserve">will be </w:t>
      </w:r>
      <w:r w:rsidRPr="2C2D27D5" w:rsidR="008B2AB4">
        <w:rPr>
          <w:rFonts w:ascii="Tahoma" w:hAnsi="Tahoma" w:eastAsia="Times New Roman" w:cs="Tahoma"/>
          <w:color w:val="333333"/>
          <w:sz w:val="20"/>
          <w:szCs w:val="20"/>
          <w:lang w:eastAsia="en-GB"/>
        </w:rPr>
        <w:t xml:space="preserve">provided </w:t>
      </w:r>
      <w:r w:rsidRPr="2C2D27D5" w:rsidR="00E551E3">
        <w:rPr>
          <w:rFonts w:ascii="Tahoma" w:hAnsi="Tahoma" w:eastAsia="Times New Roman" w:cs="Tahoma"/>
          <w:color w:val="333333"/>
          <w:sz w:val="20"/>
          <w:szCs w:val="20"/>
          <w:lang w:eastAsia="en-GB"/>
        </w:rPr>
        <w:t xml:space="preserve">to those who need to view it </w:t>
      </w:r>
      <w:r w:rsidRPr="2C2D27D5" w:rsidR="008570E9">
        <w:rPr>
          <w:rFonts w:ascii="Tahoma" w:hAnsi="Tahoma" w:eastAsia="Times New Roman" w:cs="Tahoma"/>
          <w:color w:val="333333"/>
          <w:sz w:val="20"/>
          <w:szCs w:val="20"/>
          <w:lang w:eastAsia="en-GB"/>
        </w:rPr>
        <w:t xml:space="preserve">as part </w:t>
      </w:r>
      <w:r w:rsidRPr="2C2D27D5" w:rsidR="00E551E3">
        <w:rPr>
          <w:rFonts w:ascii="Tahoma" w:hAnsi="Tahoma" w:eastAsia="Times New Roman" w:cs="Tahoma"/>
          <w:color w:val="333333"/>
          <w:sz w:val="20"/>
          <w:szCs w:val="20"/>
          <w:lang w:eastAsia="en-GB"/>
        </w:rPr>
        <w:t xml:space="preserve">of their work in </w:t>
      </w:r>
      <w:r w:rsidRPr="2C2D27D5" w:rsidR="008B2AB4">
        <w:rPr>
          <w:rFonts w:ascii="Tahoma" w:hAnsi="Tahoma" w:eastAsia="Times New Roman" w:cs="Tahoma"/>
          <w:color w:val="333333"/>
          <w:sz w:val="20"/>
          <w:szCs w:val="20"/>
          <w:lang w:eastAsia="en-GB"/>
        </w:rPr>
        <w:t xml:space="preserve">carrying out </w:t>
      </w:r>
      <w:r w:rsidRPr="2C2D27D5" w:rsidR="00E551E3">
        <w:rPr>
          <w:rFonts w:ascii="Tahoma" w:hAnsi="Tahoma" w:eastAsia="Times New Roman" w:cs="Tahoma"/>
          <w:color w:val="333333"/>
          <w:sz w:val="20"/>
          <w:szCs w:val="20"/>
          <w:lang w:eastAsia="en-GB"/>
        </w:rPr>
        <w:t>the purposes described above.</w:t>
      </w:r>
      <w:r w:rsidRPr="2C2D27D5" w:rsidR="00E551E3">
        <w:rPr>
          <w:rFonts w:ascii="Tahoma" w:hAnsi="Tahoma" w:cs="Tahoma"/>
          <w:sz w:val="20"/>
          <w:szCs w:val="20"/>
        </w:rPr>
        <w:t xml:space="preserve"> </w:t>
      </w:r>
    </w:p>
    <w:p w:rsidR="2C2D27D5" w:rsidP="2C2D27D5" w:rsidRDefault="2C2D27D5" w14:paraId="007F0DAE" w14:textId="683055A8">
      <w:pPr>
        <w:pStyle w:val="Normal"/>
        <w:spacing w:after="120" w:line="360" w:lineRule="auto"/>
        <w:rPr>
          <w:rFonts w:ascii="Tahoma" w:hAnsi="Tahoma" w:cs="Tahoma"/>
          <w:sz w:val="20"/>
          <w:szCs w:val="20"/>
        </w:rPr>
      </w:pPr>
    </w:p>
    <w:p w:rsidRPr="006A2F4D" w:rsidR="00DB20C8" w:rsidP="00FB59B1" w:rsidRDefault="004432B0" w14:paraId="5332CE79" w14:textId="77777777">
      <w:pPr>
        <w:spacing w:after="240" w:line="360" w:lineRule="auto"/>
        <w:rPr>
          <w:rFonts w:ascii="Tahoma" w:hAnsi="Tahoma" w:cs="Tahoma"/>
          <w:b/>
          <w:i/>
          <w:sz w:val="20"/>
          <w:szCs w:val="20"/>
        </w:rPr>
      </w:pPr>
      <w:r w:rsidRPr="006A2F4D">
        <w:rPr>
          <w:rFonts w:ascii="Tahoma" w:hAnsi="Tahoma" w:cs="Tahoma"/>
          <w:b/>
          <w:i/>
          <w:sz w:val="20"/>
          <w:szCs w:val="20"/>
        </w:rPr>
        <w:t>Retaining your data</w:t>
      </w:r>
    </w:p>
    <w:p w:rsidR="00654AF6" w:rsidP="2C2D27D5" w:rsidRDefault="004432B0" w14:paraId="27B4D7C3" w14:textId="77777777">
      <w:pPr>
        <w:spacing w:before="100" w:beforeAutospacing="on" w:after="100" w:afterAutospacing="on" w:line="360" w:lineRule="auto"/>
        <w:rPr>
          <w:rFonts w:ascii="Tahoma" w:hAnsi="Tahoma" w:eastAsia="Times New Roman" w:cs="Tahoma"/>
          <w:sz w:val="20"/>
          <w:szCs w:val="20"/>
          <w:lang w:eastAsia="en-GB"/>
        </w:rPr>
      </w:pPr>
      <w:r w:rsidRPr="2C2D27D5" w:rsidR="004432B0">
        <w:rPr>
          <w:rFonts w:ascii="Tahoma" w:hAnsi="Tahoma" w:eastAsia="Times New Roman" w:cs="Tahoma"/>
          <w:sz w:val="20"/>
          <w:szCs w:val="20"/>
          <w:lang w:eastAsia="en-GB"/>
        </w:rPr>
        <w:t xml:space="preserve">We will only </w:t>
      </w:r>
      <w:r w:rsidRPr="2C2D27D5" w:rsidR="004432B0">
        <w:rPr>
          <w:rFonts w:ascii="Tahoma" w:hAnsi="Tahoma" w:eastAsia="Times New Roman" w:cs="Tahoma"/>
          <w:sz w:val="20"/>
          <w:szCs w:val="20"/>
          <w:lang w:eastAsia="en-GB"/>
        </w:rPr>
        <w:t>retain</w:t>
      </w:r>
      <w:r w:rsidRPr="2C2D27D5" w:rsidR="004432B0">
        <w:rPr>
          <w:rFonts w:ascii="Tahoma" w:hAnsi="Tahoma" w:eastAsia="Times New Roman" w:cs="Tahoma"/>
          <w:sz w:val="20"/>
          <w:szCs w:val="20"/>
          <w:lang w:eastAsia="en-GB"/>
        </w:rPr>
        <w:t xml:space="preserve"> your data </w:t>
      </w:r>
      <w:r w:rsidRPr="2C2D27D5" w:rsidR="004432B0">
        <w:rPr>
          <w:rFonts w:ascii="Tahoma" w:hAnsi="Tahoma" w:cs="Tahoma"/>
          <w:sz w:val="20"/>
          <w:szCs w:val="20"/>
        </w:rPr>
        <w:t xml:space="preserve">for as long as we need it </w:t>
      </w:r>
      <w:r w:rsidRPr="2C2D27D5" w:rsidR="004432B0">
        <w:rPr>
          <w:rFonts w:ascii="Tahoma" w:hAnsi="Tahoma" w:eastAsia="Times New Roman" w:cs="Tahoma"/>
          <w:sz w:val="20"/>
          <w:szCs w:val="20"/>
          <w:lang w:eastAsia="en-GB"/>
        </w:rPr>
        <w:t>to meet our purposes, including any relating to legal, accounting, or reporting requirements</w:t>
      </w:r>
      <w:r w:rsidRPr="2C2D27D5" w:rsidR="004432B0">
        <w:rPr>
          <w:rFonts w:ascii="Tahoma" w:hAnsi="Tahoma" w:eastAsia="Times New Roman" w:cs="Tahoma"/>
          <w:sz w:val="20"/>
          <w:szCs w:val="20"/>
          <w:lang w:eastAsia="en-GB"/>
        </w:rPr>
        <w:t>.</w:t>
      </w:r>
      <w:r w:rsidRPr="2C2D27D5" w:rsidR="004432B0">
        <w:rPr>
          <w:rFonts w:ascii="Tahoma" w:hAnsi="Tahoma" w:eastAsia="Times New Roman" w:cs="Tahoma"/>
          <w:sz w:val="20"/>
          <w:szCs w:val="20"/>
          <w:lang w:eastAsia="en-GB"/>
        </w:rPr>
        <w:t xml:space="preserve">  </w:t>
      </w:r>
    </w:p>
    <w:p w:rsidR="2C2D27D5" w:rsidP="2C2D27D5" w:rsidRDefault="2C2D27D5" w14:paraId="33FB8735" w14:textId="0BBACBE7">
      <w:pPr>
        <w:pStyle w:val="Normal"/>
        <w:spacing w:beforeAutospacing="on" w:afterAutospacing="on" w:line="360" w:lineRule="auto"/>
        <w:rPr>
          <w:rFonts w:ascii="Tahoma" w:hAnsi="Tahoma" w:eastAsia="Times New Roman" w:cs="Tahoma"/>
          <w:sz w:val="20"/>
          <w:szCs w:val="20"/>
          <w:lang w:eastAsia="en-GB"/>
        </w:rPr>
      </w:pPr>
    </w:p>
    <w:p w:rsidRPr="00654AF6" w:rsidR="004432B0" w:rsidP="00654AF6" w:rsidRDefault="00584F15" w14:paraId="5332CE7D" w14:textId="130AFDBC">
      <w:pPr>
        <w:spacing w:before="100" w:beforeAutospacing="1" w:after="100" w:afterAutospacing="1" w:line="360" w:lineRule="auto"/>
        <w:rPr>
          <w:rFonts w:ascii="Tahoma" w:hAnsi="Tahoma" w:eastAsia="Times New Roman" w:cs="Tahoma"/>
          <w:bCs/>
          <w:sz w:val="20"/>
          <w:szCs w:val="20"/>
          <w:lang w:eastAsia="en-GB"/>
        </w:rPr>
      </w:pPr>
      <w:r w:rsidRPr="006A2F4D">
        <w:rPr>
          <w:rFonts w:ascii="Tahoma" w:hAnsi="Tahoma" w:cs="Tahoma"/>
          <w:b/>
          <w:i/>
          <w:sz w:val="20"/>
          <w:szCs w:val="20"/>
        </w:rPr>
        <w:lastRenderedPageBreak/>
        <w:t>Security</w:t>
      </w:r>
    </w:p>
    <w:p w:rsidRPr="006A2F4D" w:rsidR="00E639BF" w:rsidP="00B60F71" w:rsidRDefault="00FB59B1" w14:paraId="5332CE7E" w14:textId="3D69B05A">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Pr="006A2F4D" w:rsidR="006342F5">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Pr="006A2F4D" w:rsidR="008570E9">
        <w:rPr>
          <w:rFonts w:ascii="Tahoma" w:hAnsi="Tahoma" w:cs="Tahoma"/>
          <w:sz w:val="20"/>
          <w:szCs w:val="20"/>
        </w:rPr>
        <w:t xml:space="preserve">Further information is available on the </w:t>
      </w:r>
      <w:hyperlink w:history="1" r:id="rId11">
        <w:r w:rsidRPr="00654AF6" w:rsidR="008570E9">
          <w:rPr>
            <w:rStyle w:val="Hyperlink"/>
            <w:rFonts w:ascii="Tahoma" w:hAnsi="Tahoma" w:cs="Tahoma"/>
            <w:sz w:val="20"/>
            <w:szCs w:val="20"/>
          </w:rPr>
          <w:t>University’s Information Security website</w:t>
        </w:r>
      </w:hyperlink>
      <w:r w:rsidR="00654AF6">
        <w:rPr>
          <w:rFonts w:ascii="Tahoma" w:hAnsi="Tahoma" w:cs="Tahoma"/>
          <w:sz w:val="20"/>
          <w:szCs w:val="20"/>
        </w:rPr>
        <w:t>.</w:t>
      </w:r>
    </w:p>
    <w:p w:rsidRPr="006A2F4D" w:rsidR="00390DA9" w:rsidP="00390DA9" w:rsidRDefault="00390DA9" w14:paraId="5332CE7F" w14:textId="77777777">
      <w:pPr>
        <w:spacing w:after="0" w:line="360" w:lineRule="auto"/>
        <w:rPr>
          <w:rFonts w:ascii="Tahoma" w:hAnsi="Tahoma" w:cs="Tahoma"/>
          <w:sz w:val="20"/>
          <w:szCs w:val="20"/>
        </w:rPr>
      </w:pPr>
    </w:p>
    <w:p w:rsidRPr="006A2F4D" w:rsidR="00B60F71" w:rsidP="00DC4C55" w:rsidRDefault="00B60F71" w14:paraId="5332CE80" w14:textId="77777777">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Pr="006A2F4D" w:rsidR="00F46991">
        <w:rPr>
          <w:rFonts w:ascii="Tahoma" w:hAnsi="Tahoma" w:cs="Tahoma"/>
          <w:b/>
          <w:i/>
          <w:sz w:val="20"/>
          <w:szCs w:val="20"/>
        </w:rPr>
        <w:t xml:space="preserve">we </w:t>
      </w:r>
      <w:r w:rsidRPr="006A2F4D" w:rsidR="00C55C3F">
        <w:rPr>
          <w:rFonts w:ascii="Tahoma" w:hAnsi="Tahoma" w:cs="Tahoma"/>
          <w:b/>
          <w:i/>
          <w:sz w:val="20"/>
          <w:szCs w:val="20"/>
        </w:rPr>
        <w:t xml:space="preserve">store and </w:t>
      </w:r>
      <w:r w:rsidRPr="006A2F4D" w:rsidR="00F46991">
        <w:rPr>
          <w:rFonts w:ascii="Tahoma" w:hAnsi="Tahoma" w:cs="Tahoma"/>
          <w:b/>
          <w:i/>
          <w:sz w:val="20"/>
          <w:szCs w:val="20"/>
        </w:rPr>
        <w:t>use your data</w:t>
      </w:r>
    </w:p>
    <w:p w:rsidRPr="006A2F4D" w:rsidR="00390DA9" w:rsidP="00CF46DC" w:rsidRDefault="00654AF6" w14:paraId="5332CE81" w14:textId="00975707">
      <w:pPr>
        <w:spacing w:after="120" w:line="360" w:lineRule="auto"/>
        <w:rPr>
          <w:rFonts w:ascii="Tahoma" w:hAnsi="Tahoma" w:cs="Tahoma"/>
          <w:sz w:val="20"/>
          <w:szCs w:val="20"/>
        </w:rPr>
      </w:pPr>
      <w:r>
        <w:rPr>
          <w:rFonts w:ascii="Tahoma" w:hAnsi="Tahoma" w:cs="Tahoma"/>
          <w:sz w:val="20"/>
          <w:szCs w:val="20"/>
        </w:rPr>
        <w:t xml:space="preserve">Data is collected and stored within Microsoft Forms, with whom the University has a Third Party Service agreement. Where data is shared, this is done through secure means such as via OneDrive. </w:t>
      </w:r>
      <w:r w:rsidRPr="006A2F4D" w:rsidR="00B60F71">
        <w:rPr>
          <w:rFonts w:ascii="Tahoma" w:hAnsi="Tahoma" w:cs="Tahoma"/>
          <w:sz w:val="20"/>
          <w:szCs w:val="20"/>
        </w:rPr>
        <w:t xml:space="preserve"> </w:t>
      </w:r>
    </w:p>
    <w:p w:rsidR="00EF194A" w:rsidP="007E56E1" w:rsidRDefault="00654AF6" w14:paraId="5332CE82" w14:textId="5F13C009">
      <w:pPr>
        <w:spacing w:before="240" w:after="240" w:line="360" w:lineRule="auto"/>
        <w:rPr>
          <w:rFonts w:ascii="Tahoma" w:hAnsi="Tahoma" w:cs="Tahoma"/>
          <w:sz w:val="20"/>
          <w:szCs w:val="20"/>
        </w:rPr>
      </w:pPr>
      <w:r>
        <w:rPr>
          <w:rFonts w:ascii="Tahoma" w:hAnsi="Tahoma" w:cs="Tahoma"/>
          <w:sz w:val="20"/>
          <w:szCs w:val="20"/>
        </w:rPr>
        <w:t>In using Microsoft Forms, el</w:t>
      </w:r>
      <w:r w:rsidRPr="006A2F4D" w:rsidR="00B60F71">
        <w:rPr>
          <w:rFonts w:ascii="Tahoma" w:hAnsi="Tahoma" w:cs="Tahoma"/>
          <w:sz w:val="20"/>
          <w:szCs w:val="20"/>
        </w:rPr>
        <w:t xml:space="preserve">ectronic data may be transferred to, and stored at, a destination outside the </w:t>
      </w:r>
      <w:r>
        <w:rPr>
          <w:rFonts w:ascii="Tahoma" w:hAnsi="Tahoma" w:cs="Tahoma"/>
          <w:sz w:val="20"/>
          <w:szCs w:val="20"/>
        </w:rPr>
        <w:t>European Economic Area ("EEA").</w:t>
      </w:r>
    </w:p>
    <w:p w:rsidR="00EF194A" w:rsidP="007E56E1" w:rsidRDefault="00EF194A" w14:paraId="5332CE84" w14:textId="264FCAC8">
      <w:pPr>
        <w:spacing w:before="240" w:after="240" w:line="360" w:lineRule="auto"/>
        <w:rPr>
          <w:rFonts w:ascii="Tahoma" w:hAnsi="Tahoma" w:cs="Tahoma"/>
          <w:sz w:val="20"/>
          <w:szCs w:val="20"/>
        </w:rPr>
      </w:pPr>
      <w:r w:rsidRPr="2C2D27D5" w:rsidR="00EF194A">
        <w:rPr>
          <w:rFonts w:ascii="Tahoma" w:hAnsi="Tahoma" w:cs="Tahoma"/>
          <w:sz w:val="20"/>
          <w:szCs w:val="20"/>
        </w:rPr>
        <w:t>Such transfers will only take place if one of the following applies:</w:t>
      </w:r>
    </w:p>
    <w:p w:rsidRPr="00EF194A" w:rsidR="00EF194A" w:rsidP="00EF194A" w:rsidRDefault="00EF194A" w14:paraId="5332CE85"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country receiving the data is considered by the EU to provide an adequate level of data protection;</w:t>
      </w:r>
    </w:p>
    <w:p w:rsidRPr="00EF194A" w:rsidR="00EF194A" w:rsidP="00EF194A" w:rsidRDefault="00EF194A" w14:paraId="5332CE86"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organisation receiving the data is covered by an arrangement recognised by the EU as providing an adequate standard of data protection e.g. transfers to companies that are certified under the EU US Privacy Shield;</w:t>
      </w:r>
    </w:p>
    <w:p w:rsidRPr="00EF194A" w:rsidR="00EF194A" w:rsidP="00EF194A" w:rsidRDefault="00EF194A" w14:paraId="5332CE87"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is governed by approved contractual clauses;</w:t>
      </w:r>
    </w:p>
    <w:p w:rsidRPr="00EF194A" w:rsidR="00EF194A" w:rsidP="00EF194A" w:rsidRDefault="00EF194A" w14:paraId="5332CE88"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has your consent;</w:t>
      </w:r>
    </w:p>
    <w:p w:rsidRPr="00EF194A" w:rsidR="00EF194A" w:rsidP="00EF194A" w:rsidRDefault="00EF194A" w14:paraId="5332CE89"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is necessary for the performance of a contract with you or to take steps requested by you prior to entering into that contract; or</w:t>
      </w:r>
    </w:p>
    <w:p w:rsidRPr="00EF194A" w:rsidR="00EF194A" w:rsidP="00EF194A" w:rsidRDefault="00EF194A" w14:paraId="5332CE8A" w14:textId="77777777">
      <w:pPr>
        <w:numPr>
          <w:ilvl w:val="0"/>
          <w:numId w:val="1"/>
        </w:numPr>
        <w:spacing w:before="240" w:after="240" w:line="360" w:lineRule="auto"/>
        <w:rPr>
          <w:rFonts w:ascii="Calibri" w:hAnsi="Calibri" w:eastAsia="Calibri" w:cs="Times New Roman"/>
        </w:rPr>
      </w:pPr>
      <w:r w:rsidRPr="2C2D27D5" w:rsidR="00EF194A">
        <w:rPr>
          <w:rFonts w:ascii="Tahoma" w:hAnsi="Tahoma" w:eastAsia="Calibri" w:cs="Tahoma"/>
          <w:sz w:val="20"/>
          <w:szCs w:val="20"/>
        </w:rPr>
        <w:t xml:space="preserve">the transfer is necessary for the performance of a contract with another person, which is in your interests. </w:t>
      </w:r>
    </w:p>
    <w:p w:rsidR="2C2D27D5" w:rsidP="2C2D27D5" w:rsidRDefault="2C2D27D5" w14:paraId="41EA1E95" w14:textId="76C88A56">
      <w:pPr>
        <w:pStyle w:val="Normal"/>
        <w:numPr>
          <w:ilvl w:val="0"/>
          <w:numId w:val="1"/>
        </w:numPr>
        <w:spacing w:before="240" w:after="240" w:line="360" w:lineRule="auto"/>
        <w:rPr>
          <w:rFonts w:ascii="Calibri" w:hAnsi="Calibri" w:eastAsia="Calibri" w:cs="Times New Roman"/>
        </w:rPr>
      </w:pPr>
    </w:p>
    <w:p w:rsidR="002D18EB" w:rsidP="002D18EB" w:rsidRDefault="002D18EB" w14:paraId="5332CE8B" w14:textId="0AAD9591">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rsidRPr="006A2F4D" w:rsidR="006A2F4D" w:rsidP="2C2D27D5" w:rsidRDefault="006A2F4D" w14:paraId="5332CE8C" w14:textId="77777777">
      <w:pPr>
        <w:spacing w:line="360" w:lineRule="auto"/>
        <w:rPr>
          <w:rFonts w:ascii="Tahoma" w:hAnsi="Tahoma" w:cs="Tahoma"/>
          <w:sz w:val="20"/>
          <w:szCs w:val="20"/>
          <w:lang w:val="en"/>
        </w:rPr>
      </w:pPr>
      <w:r w:rsidRPr="2C2D27D5" w:rsidR="006A2F4D">
        <w:rPr>
          <w:rFonts w:ascii="Tahoma" w:hAnsi="Tahoma" w:cs="Tahoma"/>
          <w:sz w:val="20"/>
          <w:szCs w:val="20"/>
          <w:lang w:val="en"/>
        </w:rPr>
        <w:t xml:space="preserve">Information on your rights in relation to your personal data are explained </w:t>
      </w:r>
      <w:hyperlink r:id="R017fbc1ce6cb4ec8">
        <w:r w:rsidRPr="2C2D27D5" w:rsidR="006A2F4D">
          <w:rPr>
            <w:rStyle w:val="Hyperlink"/>
            <w:rFonts w:ascii="Tahoma" w:hAnsi="Tahoma" w:cs="Tahoma"/>
            <w:sz w:val="20"/>
            <w:szCs w:val="20"/>
            <w:lang w:val="en"/>
          </w:rPr>
          <w:t>here</w:t>
        </w:r>
      </w:hyperlink>
      <w:r w:rsidRPr="2C2D27D5" w:rsidR="006A2F4D">
        <w:rPr>
          <w:rFonts w:ascii="Tahoma" w:hAnsi="Tahoma" w:cs="Tahoma"/>
          <w:sz w:val="20"/>
          <w:szCs w:val="20"/>
          <w:lang w:val="en"/>
        </w:rPr>
        <w:t xml:space="preserve">. </w:t>
      </w:r>
    </w:p>
    <w:p w:rsidR="2C2D27D5" w:rsidP="2C2D27D5" w:rsidRDefault="2C2D27D5" w14:paraId="10196C49" w14:textId="7CB38CED">
      <w:pPr>
        <w:pStyle w:val="Normal"/>
        <w:spacing w:line="360" w:lineRule="auto"/>
        <w:rPr>
          <w:rFonts w:ascii="Tahoma" w:hAnsi="Tahoma" w:cs="Tahoma"/>
          <w:sz w:val="20"/>
          <w:szCs w:val="20"/>
          <w:lang w:val="en"/>
        </w:rPr>
      </w:pPr>
    </w:p>
    <w:p w:rsidRPr="006A2F4D" w:rsidR="00E93064" w:rsidP="00E93064" w:rsidRDefault="00E93064" w14:paraId="5332CE8D" w14:textId="77777777">
      <w:pPr>
        <w:spacing w:before="100" w:beforeAutospacing="1" w:after="100" w:afterAutospacing="1" w:line="360" w:lineRule="auto"/>
        <w:rPr>
          <w:rFonts w:ascii="Tahoma" w:hAnsi="Tahoma" w:eastAsia="Times New Roman" w:cs="Tahoma"/>
          <w:b/>
          <w:i/>
          <w:sz w:val="20"/>
          <w:szCs w:val="20"/>
          <w:lang w:eastAsia="en-GB"/>
        </w:rPr>
      </w:pPr>
      <w:r w:rsidRPr="006A2F4D">
        <w:rPr>
          <w:rFonts w:ascii="Tahoma" w:hAnsi="Tahoma" w:eastAsia="Times New Roman" w:cs="Tahoma"/>
          <w:b/>
          <w:i/>
          <w:sz w:val="20"/>
          <w:szCs w:val="20"/>
          <w:lang w:eastAsia="en-GB"/>
        </w:rPr>
        <w:t>Contact</w:t>
      </w:r>
    </w:p>
    <w:p w:rsidRPr="006A2F4D" w:rsidR="00584F15" w:rsidP="2C2D27D5" w:rsidRDefault="00E93064" w14:paraId="5332CE92" w14:textId="6DFAA64D">
      <w:pPr>
        <w:spacing w:after="0" w:line="360" w:lineRule="auto"/>
        <w:jc w:val="both"/>
        <w:rPr>
          <w:rFonts w:ascii="Tahoma" w:hAnsi="Tahoma" w:eastAsia="Times New Roman" w:cs="Tahoma"/>
          <w:sz w:val="20"/>
          <w:szCs w:val="20"/>
          <w:lang w:eastAsia="en-GB"/>
        </w:rPr>
      </w:pPr>
      <w:r w:rsidRPr="2C2D27D5" w:rsidR="00E93064">
        <w:rPr>
          <w:rFonts w:ascii="Tahoma" w:hAnsi="Tahoma" w:eastAsia="Times New Roman" w:cs="Tahoma"/>
          <w:sz w:val="20"/>
          <w:szCs w:val="20"/>
          <w:lang w:eastAsia="en-GB"/>
        </w:rPr>
        <w:t xml:space="preserve">If you wish to raise any queries or concerns about </w:t>
      </w:r>
      <w:r w:rsidRPr="2C2D27D5" w:rsidR="009F2D83">
        <w:rPr>
          <w:rFonts w:ascii="Tahoma" w:hAnsi="Tahoma" w:eastAsia="Times New Roman" w:cs="Tahoma"/>
          <w:sz w:val="20"/>
          <w:szCs w:val="20"/>
          <w:lang w:eastAsia="en-GB"/>
        </w:rPr>
        <w:t xml:space="preserve">our use of your data, </w:t>
      </w:r>
      <w:r w:rsidRPr="2C2D27D5" w:rsidR="00654AF6">
        <w:rPr>
          <w:rFonts w:ascii="Tahoma" w:hAnsi="Tahoma" w:eastAsia="Times New Roman" w:cs="Tahoma"/>
          <w:sz w:val="20"/>
          <w:szCs w:val="20"/>
          <w:lang w:eastAsia="en-GB"/>
        </w:rPr>
        <w:t xml:space="preserve">please contact us at </w:t>
      </w:r>
      <w:hyperlink r:id="R416eb723768a4a70">
        <w:r w:rsidRPr="2C2D27D5" w:rsidR="0533120B">
          <w:rPr>
            <w:rStyle w:val="Hyperlink"/>
            <w:rFonts w:ascii="Tahoma" w:hAnsi="Tahoma" w:eastAsia="Times New Roman" w:cs="Tahoma"/>
            <w:sz w:val="20"/>
            <w:szCs w:val="20"/>
            <w:lang w:eastAsia="en-GB"/>
          </w:rPr>
          <w:t>athenaswan@nds.ox.ac.uk</w:t>
        </w:r>
      </w:hyperlink>
      <w:r w:rsidRPr="2C2D27D5" w:rsidR="0533120B">
        <w:rPr>
          <w:rFonts w:ascii="Tahoma" w:hAnsi="Tahoma" w:eastAsia="Times New Roman" w:cs="Tahoma"/>
          <w:sz w:val="20"/>
          <w:szCs w:val="20"/>
          <w:lang w:eastAsia="en-GB"/>
        </w:rPr>
        <w:t xml:space="preserve">. </w:t>
      </w:r>
    </w:p>
    <w:sectPr w:rsidRPr="006A2F4D" w:rsidR="00584F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BF" w:rsidP="00E639BF" w:rsidRDefault="00E639BF" w14:paraId="5332CE95" w14:textId="77777777">
      <w:pPr>
        <w:spacing w:after="0" w:line="240" w:lineRule="auto"/>
      </w:pPr>
      <w:r>
        <w:separator/>
      </w:r>
    </w:p>
  </w:endnote>
  <w:endnote w:type="continuationSeparator" w:id="0">
    <w:p w:rsidR="00E639BF" w:rsidP="00E639BF" w:rsidRDefault="00E639BF" w14:paraId="5332CE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BF" w:rsidP="00E639BF" w:rsidRDefault="00E639BF" w14:paraId="5332CE93" w14:textId="77777777">
      <w:pPr>
        <w:spacing w:after="0" w:line="240" w:lineRule="auto"/>
      </w:pPr>
      <w:r>
        <w:separator/>
      </w:r>
    </w:p>
  </w:footnote>
  <w:footnote w:type="continuationSeparator" w:id="0">
    <w:p w:rsidR="00E639BF" w:rsidP="00E639BF" w:rsidRDefault="00E639BF" w14:paraId="5332CE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235BF0"/>
    <w:rsid w:val="00246155"/>
    <w:rsid w:val="00274927"/>
    <w:rsid w:val="002D18EB"/>
    <w:rsid w:val="002F22A3"/>
    <w:rsid w:val="00351B06"/>
    <w:rsid w:val="00360262"/>
    <w:rsid w:val="00390DA9"/>
    <w:rsid w:val="003B469B"/>
    <w:rsid w:val="004432B0"/>
    <w:rsid w:val="004B2613"/>
    <w:rsid w:val="005046DF"/>
    <w:rsid w:val="00523239"/>
    <w:rsid w:val="005630AF"/>
    <w:rsid w:val="00584F15"/>
    <w:rsid w:val="005D55D5"/>
    <w:rsid w:val="005E379C"/>
    <w:rsid w:val="006342F5"/>
    <w:rsid w:val="00642F33"/>
    <w:rsid w:val="00654AF6"/>
    <w:rsid w:val="006A2F4D"/>
    <w:rsid w:val="006C19C3"/>
    <w:rsid w:val="007151E6"/>
    <w:rsid w:val="00741F55"/>
    <w:rsid w:val="007E56E1"/>
    <w:rsid w:val="007F7F56"/>
    <w:rsid w:val="008321C4"/>
    <w:rsid w:val="008570E9"/>
    <w:rsid w:val="00877653"/>
    <w:rsid w:val="008B2AB4"/>
    <w:rsid w:val="009F2D83"/>
    <w:rsid w:val="00B11099"/>
    <w:rsid w:val="00B546DF"/>
    <w:rsid w:val="00B60F71"/>
    <w:rsid w:val="00BB339C"/>
    <w:rsid w:val="00C55C3F"/>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59B1"/>
    <w:rsid w:val="0533120B"/>
    <w:rsid w:val="09A39DA7"/>
    <w:rsid w:val="165D3D0D"/>
    <w:rsid w:val="17EC8E5F"/>
    <w:rsid w:val="2755BB9E"/>
    <w:rsid w:val="2C2D27D5"/>
    <w:rsid w:val="36D9E3BB"/>
    <w:rsid w:val="3EB5BB82"/>
    <w:rsid w:val="4033DBFB"/>
    <w:rsid w:val="41ED5C44"/>
    <w:rsid w:val="4B3E767C"/>
    <w:rsid w:val="4DF5BB86"/>
    <w:rsid w:val="5C84FCEA"/>
    <w:rsid w:val="5FA3093D"/>
    <w:rsid w:val="63BCBFF6"/>
    <w:rsid w:val="773B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fosec.ox.ac.uk/guidance-policy"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admin.ox.ac.uk/councilsec/compliance/gdpr/individualrights/" TargetMode="External" Id="R017fbc1ce6cb4ec8" /><Relationship Type="http://schemas.openxmlformats.org/officeDocument/2006/relationships/hyperlink" Target="mailto:athenaswan@nds.ox.ac.uk" TargetMode="External" Id="R416eb723768a4a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3" ma:contentTypeDescription="Create a new document." ma:contentTypeScope="" ma:versionID="b9b9144b06dab05b096dad611a41522e">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fd85095a2dadb0cc0d5f9a2708d85375"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purl.org/dc/dcmitype/"/>
    <ds:schemaRef ds:uri="http://schemas.microsoft.com/office/infopath/2007/PartnerControls"/>
    <ds:schemaRef ds:uri="http://purl.org/dc/elements/1.1/"/>
    <ds:schemaRef ds:uri="df48ef71-e543-48c1-9c79-0e823996c69b"/>
    <ds:schemaRef ds:uri="http://schemas.microsoft.com/office/2006/metadata/properties"/>
    <ds:schemaRef ds:uri="d68e9951-5519-4082-b8cb-8f020dcd6b97"/>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1CE99F00-60A0-427E-85A9-9F0711FC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D8833-590A-41B2-A8A5-8B7B6656F3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 Todd</dc:creator>
  <keywords/>
  <dc:description/>
  <lastModifiedBy>Emily Hotine</lastModifiedBy>
  <revision>4</revision>
  <lastPrinted>2018-04-12T08:30:00.0000000Z</lastPrinted>
  <dcterms:created xsi:type="dcterms:W3CDTF">2022-07-28T12:45:00.0000000Z</dcterms:created>
  <dcterms:modified xsi:type="dcterms:W3CDTF">2024-01-30T11:45:47.5883993Z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