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FF68B" w14:textId="6CAD9F27" w:rsidR="00C26A8D" w:rsidRPr="00F53740" w:rsidRDefault="00C26A8D" w:rsidP="00197235">
      <w:pPr>
        <w:jc w:val="both"/>
        <w:rPr>
          <w:rFonts w:eastAsiaTheme="majorEastAsia" w:cs="Arial"/>
          <w:caps/>
          <w:szCs w:val="22"/>
          <w:lang w:eastAsia="ja-JP"/>
        </w:rPr>
      </w:pPr>
    </w:p>
    <w:sdt>
      <w:sdtPr>
        <w:rPr>
          <w:rFonts w:eastAsiaTheme="majorEastAsia" w:cs="Arial"/>
          <w:caps/>
          <w:szCs w:val="22"/>
          <w:lang w:eastAsia="ja-JP"/>
        </w:rPr>
        <w:id w:val="-1418705541"/>
        <w:docPartObj>
          <w:docPartGallery w:val="Cover Pages"/>
          <w:docPartUnique/>
        </w:docPartObj>
      </w:sdtPr>
      <w:sdtEndPr/>
      <w:sdtContent>
        <w:p w14:paraId="2D9CCBAC" w14:textId="6E95053C" w:rsidR="00EE6488" w:rsidRPr="00F53740" w:rsidRDefault="00EE6488" w:rsidP="00197235">
          <w:pPr>
            <w:jc w:val="both"/>
            <w:rPr>
              <w:rFonts w:eastAsiaTheme="majorEastAsia" w:cs="Arial"/>
              <w:caps/>
              <w:noProof/>
              <w:szCs w:val="22"/>
              <w:lang w:eastAsia="en-GB"/>
            </w:rPr>
          </w:pPr>
        </w:p>
        <w:p w14:paraId="5BED7C9D" w14:textId="7EAB715E" w:rsidR="0074079D" w:rsidRPr="00F53740" w:rsidRDefault="0074079D" w:rsidP="00197235">
          <w:pPr>
            <w:jc w:val="both"/>
            <w:rPr>
              <w:rFonts w:eastAsiaTheme="majorEastAsia" w:cs="Arial"/>
              <w:caps/>
              <w:szCs w:val="22"/>
              <w:lang w:eastAsia="ja-JP"/>
            </w:rPr>
          </w:pPr>
        </w:p>
        <w:p w14:paraId="44AF216C" w14:textId="726FCB63" w:rsidR="00EE6488" w:rsidRPr="00F53740" w:rsidRDefault="00C96759" w:rsidP="00197235">
          <w:pPr>
            <w:jc w:val="both"/>
            <w:rPr>
              <w:rFonts w:eastAsiaTheme="majorEastAsia" w:cs="Arial"/>
              <w:caps/>
              <w:szCs w:val="22"/>
              <w:lang w:eastAsia="ja-JP"/>
            </w:rPr>
          </w:pPr>
        </w:p>
      </w:sdtContent>
    </w:sdt>
    <w:p w14:paraId="5A8FFCF8" w14:textId="2A606918" w:rsidR="0074079D" w:rsidRPr="00F53740" w:rsidRDefault="00FD667A" w:rsidP="00197235">
      <w:pPr>
        <w:jc w:val="both"/>
        <w:rPr>
          <w:rFonts w:cs="Arial"/>
          <w:szCs w:val="22"/>
        </w:rPr>
      </w:pPr>
      <w:r w:rsidRPr="00F53740">
        <w:rPr>
          <w:rFonts w:cs="Arial"/>
          <w:noProof/>
          <w:szCs w:val="22"/>
          <w:lang w:eastAsia="en-GB"/>
        </w:rPr>
        <mc:AlternateContent>
          <mc:Choice Requires="wps">
            <w:drawing>
              <wp:anchor distT="0" distB="0" distL="114300" distR="114300" simplePos="0" relativeHeight="251644928" behindDoc="0" locked="0" layoutInCell="1" allowOverlap="1" wp14:anchorId="0BF70517" wp14:editId="7F4EA68B">
                <wp:simplePos x="0" y="0"/>
                <wp:positionH relativeFrom="page">
                  <wp:posOffset>263525</wp:posOffset>
                </wp:positionH>
                <wp:positionV relativeFrom="paragraph">
                  <wp:posOffset>116840</wp:posOffset>
                </wp:positionV>
                <wp:extent cx="6997700" cy="2330450"/>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0" cy="23304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284046487"/>
                              <w:dataBinding w:prefixMappings="xmlns:ns0='http://schemas.openxmlformats.org/package/2006/metadata/core-properties' xmlns:ns1='http://purl.org/dc/elements/1.1/'" w:xpath="/ns0:coreProperties[1]/ns1:title[1]" w:storeItemID="{6C3C8BC8-F283-45AE-878A-BAB7291924A1}"/>
                              <w:text/>
                            </w:sdtPr>
                            <w:sdtEndPr/>
                            <w:sdtContent>
                              <w:p w14:paraId="5B4E0DFF" w14:textId="528BC3DA" w:rsidR="00CD1A32" w:rsidRPr="00860C91" w:rsidRDefault="00CD1A32" w:rsidP="00BB5C42">
                                <w:pPr>
                                  <w:jc w:val="center"/>
                                  <w:rPr>
                                    <w:bCs/>
                                    <w:color w:val="1F497D" w:themeColor="text2"/>
                                    <w:sz w:val="72"/>
                                    <w:szCs w:val="72"/>
                                  </w:rPr>
                                </w:pPr>
                                <w:r>
                                  <w:rPr>
                                    <w:b/>
                                    <w:bCs/>
                                    <w:color w:val="1F497D" w:themeColor="text2"/>
                                    <w:sz w:val="72"/>
                                    <w:szCs w:val="72"/>
                                  </w:rPr>
                                  <w:t>QUAlity biobank iNvesTigating Urological Malignancies (QUANTUM)</w:t>
                                </w:r>
                              </w:p>
                            </w:sdtContent>
                          </w:sdt>
                          <w:sdt>
                            <w:sdtPr>
                              <w:rPr>
                                <w:b/>
                                <w:bCs/>
                                <w:color w:val="4F81BD" w:themeColor="accent1"/>
                                <w:sz w:val="36"/>
                                <w:szCs w:val="36"/>
                              </w:rPr>
                              <w:alias w:val="Subtitle"/>
                              <w:id w:val="-343320885"/>
                              <w:dataBinding w:prefixMappings="xmlns:ns0='http://schemas.openxmlformats.org/package/2006/metadata/core-properties' xmlns:ns1='http://purl.org/dc/elements/1.1/'" w:xpath="/ns0:coreProperties[1]/ns1:subject[1]" w:storeItemID="{6C3C8BC8-F283-45AE-878A-BAB7291924A1}"/>
                              <w:text/>
                            </w:sdtPr>
                            <w:sdtEndPr/>
                            <w:sdtContent>
                              <w:p w14:paraId="5C7BE965" w14:textId="568A49F6" w:rsidR="00CD1A32" w:rsidRPr="0074079D" w:rsidRDefault="00CD1A32" w:rsidP="00BB5C42">
                                <w:pPr>
                                  <w:jc w:val="center"/>
                                  <w:rPr>
                                    <w:b/>
                                    <w:bCs/>
                                    <w:color w:val="4F81BD" w:themeColor="accent1"/>
                                    <w:sz w:val="36"/>
                                    <w:szCs w:val="36"/>
                                  </w:rPr>
                                </w:pPr>
                                <w:r>
                                  <w:rPr>
                                    <w:b/>
                                    <w:bCs/>
                                    <w:color w:val="4F81BD" w:themeColor="accent1"/>
                                    <w:sz w:val="36"/>
                                    <w:szCs w:val="36"/>
                                  </w:rPr>
                                  <w:t>Biobanking Biological Samples for Research in Urological Malignancies</w:t>
                                </w:r>
                              </w:p>
                            </w:sdtContent>
                          </w:sdt>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F70517" id="Rectangle 17" o:spid="_x0000_s1026" style="position:absolute;left:0;text-align:left;margin-left:20.75pt;margin-top:9.2pt;width:551pt;height:18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" filled="f" stroked="f">
                <v:textbox>
                  <w:txbxContent>
                    <w:sdt>
                      <w:sdtPr>
                        <w:rPr>
                          <w:b/>
                          <w:bCs/>
                          <w:color w:val="1F497D" w:themeColor="text2"/>
                          <w:sz w:val="72"/>
                          <w:szCs w:val="72"/>
                        </w:rPr>
                        <w:alias w:val="Title"/>
                        <w:id w:val="-284046487"/>
                        <w:dataBinding w:prefixMappings="xmlns:ns0='http://schemas.openxmlformats.org/package/2006/metadata/core-properties' xmlns:ns1='http://purl.org/dc/elements/1.1/'" w:xpath="/ns0:coreProperties[1]/ns1:title[1]" w:storeItemID="{6C3C8BC8-F283-45AE-878A-BAB7291924A1}"/>
                        <w:text/>
                      </w:sdtPr>
                      <w:sdtContent>
                        <w:p w14:paraId="5B4E0DFF" w14:textId="528BC3DA" w:rsidR="00CD1A32" w:rsidRPr="00860C91" w:rsidRDefault="00CD1A32" w:rsidP="00BB5C42">
                          <w:pPr>
                            <w:jc w:val="center"/>
                            <w:rPr>
                              <w:bCs/>
                              <w:color w:val="1F497D" w:themeColor="text2"/>
                              <w:sz w:val="72"/>
                              <w:szCs w:val="72"/>
                            </w:rPr>
                          </w:pPr>
                          <w:proofErr w:type="spellStart"/>
                          <w:r>
                            <w:rPr>
                              <w:b/>
                              <w:bCs/>
                              <w:color w:val="1F497D" w:themeColor="text2"/>
                              <w:sz w:val="72"/>
                              <w:szCs w:val="72"/>
                            </w:rPr>
                            <w:t>QUAlity</w:t>
                          </w:r>
                          <w:proofErr w:type="spellEnd"/>
                          <w:r>
                            <w:rPr>
                              <w:b/>
                              <w:bCs/>
                              <w:color w:val="1F497D" w:themeColor="text2"/>
                              <w:sz w:val="72"/>
                              <w:szCs w:val="72"/>
                            </w:rPr>
                            <w:t xml:space="preserve"> biobank </w:t>
                          </w:r>
                          <w:proofErr w:type="spellStart"/>
                          <w:r>
                            <w:rPr>
                              <w:b/>
                              <w:bCs/>
                              <w:color w:val="1F497D" w:themeColor="text2"/>
                              <w:sz w:val="72"/>
                              <w:szCs w:val="72"/>
                            </w:rPr>
                            <w:t>iNvesTigating</w:t>
                          </w:r>
                          <w:proofErr w:type="spellEnd"/>
                          <w:r>
                            <w:rPr>
                              <w:b/>
                              <w:bCs/>
                              <w:color w:val="1F497D" w:themeColor="text2"/>
                              <w:sz w:val="72"/>
                              <w:szCs w:val="72"/>
                            </w:rPr>
                            <w:t xml:space="preserve"> Urological Malignancies (QUANTUM)</w:t>
                          </w:r>
                        </w:p>
                      </w:sdtContent>
                    </w:sdt>
                    <w:sdt>
                      <w:sdtPr>
                        <w:rPr>
                          <w:b/>
                          <w:bCs/>
                          <w:color w:val="4F81BD" w:themeColor="accent1"/>
                          <w:sz w:val="36"/>
                          <w:szCs w:val="36"/>
                        </w:rPr>
                        <w:alias w:val="Subtitle"/>
                        <w:id w:val="-343320885"/>
                        <w:dataBinding w:prefixMappings="xmlns:ns0='http://schemas.openxmlformats.org/package/2006/metadata/core-properties' xmlns:ns1='http://purl.org/dc/elements/1.1/'" w:xpath="/ns0:coreProperties[1]/ns1:subject[1]" w:storeItemID="{6C3C8BC8-F283-45AE-878A-BAB7291924A1}"/>
                        <w:text/>
                      </w:sdtPr>
                      <w:sdtContent>
                        <w:p w14:paraId="5C7BE965" w14:textId="568A49F6" w:rsidR="00CD1A32" w:rsidRPr="0074079D" w:rsidRDefault="00CD1A32" w:rsidP="00BB5C42">
                          <w:pPr>
                            <w:jc w:val="center"/>
                            <w:rPr>
                              <w:b/>
                              <w:bCs/>
                              <w:color w:val="4F81BD" w:themeColor="accent1"/>
                              <w:sz w:val="36"/>
                              <w:szCs w:val="36"/>
                            </w:rPr>
                          </w:pPr>
                          <w:r>
                            <w:rPr>
                              <w:b/>
                              <w:bCs/>
                              <w:color w:val="4F81BD" w:themeColor="accent1"/>
                              <w:sz w:val="36"/>
                              <w:szCs w:val="36"/>
                            </w:rPr>
                            <w:t>Biobanking Biological Samples for Research in Urological Malignancies</w:t>
                          </w:r>
                        </w:p>
                      </w:sdtContent>
                    </w:sdt>
                  </w:txbxContent>
                </v:textbox>
                <w10:wrap anchorx="page"/>
              </v:rect>
            </w:pict>
          </mc:Fallback>
        </mc:AlternateContent>
      </w:r>
      <w:r w:rsidR="00352B62" w:rsidRPr="00F53740">
        <w:rPr>
          <w:rFonts w:cs="Arial"/>
          <w:szCs w:val="22"/>
        </w:rPr>
        <w:t xml:space="preserve"> </w:t>
      </w:r>
    </w:p>
    <w:p w14:paraId="60E89866" w14:textId="0DB7CBDA" w:rsidR="0074079D" w:rsidRPr="00F53740" w:rsidRDefault="0074079D" w:rsidP="00197235">
      <w:pPr>
        <w:jc w:val="both"/>
        <w:rPr>
          <w:rFonts w:cs="Arial"/>
          <w:kern w:val="28"/>
          <w:szCs w:val="22"/>
        </w:rPr>
      </w:pPr>
    </w:p>
    <w:p w14:paraId="562B66E2" w14:textId="5E759EAC" w:rsidR="0074079D" w:rsidRPr="00F53740" w:rsidRDefault="0074079D" w:rsidP="00197235">
      <w:pPr>
        <w:jc w:val="both"/>
        <w:rPr>
          <w:rFonts w:cs="Arial"/>
          <w:kern w:val="28"/>
          <w:szCs w:val="22"/>
        </w:rPr>
      </w:pPr>
    </w:p>
    <w:p w14:paraId="5A16C02B" w14:textId="11116CA6" w:rsidR="0074079D" w:rsidRPr="00F53740" w:rsidRDefault="0074079D" w:rsidP="00197235">
      <w:pPr>
        <w:jc w:val="both"/>
        <w:rPr>
          <w:rFonts w:cs="Arial"/>
          <w:kern w:val="28"/>
          <w:szCs w:val="22"/>
        </w:rPr>
      </w:pPr>
    </w:p>
    <w:p w14:paraId="35D72A2F" w14:textId="77777777" w:rsidR="0074079D" w:rsidRPr="00F53740" w:rsidRDefault="0074079D" w:rsidP="00197235">
      <w:pPr>
        <w:jc w:val="both"/>
        <w:rPr>
          <w:rFonts w:cs="Arial"/>
          <w:kern w:val="28"/>
          <w:szCs w:val="22"/>
        </w:rPr>
      </w:pPr>
    </w:p>
    <w:p w14:paraId="1A7A0A85" w14:textId="77777777" w:rsidR="0074079D" w:rsidRPr="00F53740" w:rsidRDefault="0074079D" w:rsidP="00197235">
      <w:pPr>
        <w:jc w:val="both"/>
        <w:rPr>
          <w:rFonts w:cs="Arial"/>
          <w:kern w:val="28"/>
          <w:szCs w:val="22"/>
        </w:rPr>
      </w:pPr>
    </w:p>
    <w:p w14:paraId="56F241B1" w14:textId="42E9DB4B" w:rsidR="0074079D" w:rsidRPr="00F53740" w:rsidRDefault="0074079D" w:rsidP="00197235">
      <w:pPr>
        <w:jc w:val="both"/>
        <w:rPr>
          <w:rFonts w:cs="Arial"/>
          <w:kern w:val="28"/>
          <w:szCs w:val="22"/>
        </w:rPr>
      </w:pPr>
    </w:p>
    <w:p w14:paraId="750D34A1" w14:textId="77777777" w:rsidR="00BB5C42" w:rsidRPr="00F53740" w:rsidRDefault="00BB5C42" w:rsidP="00197235">
      <w:pPr>
        <w:pStyle w:val="Heading1"/>
        <w:numPr>
          <w:ilvl w:val="0"/>
          <w:numId w:val="0"/>
        </w:numPr>
        <w:jc w:val="both"/>
        <w:rPr>
          <w:rFonts w:cs="Arial"/>
          <w:sz w:val="22"/>
          <w:szCs w:val="22"/>
        </w:rPr>
      </w:pPr>
    </w:p>
    <w:p w14:paraId="16A8F8DB" w14:textId="7025B9B0" w:rsidR="00BB5C42" w:rsidRPr="00F53740" w:rsidRDefault="00810CC3" w:rsidP="00810CC3">
      <w:pPr>
        <w:pStyle w:val="ColorfulList-Accent13"/>
        <w:tabs>
          <w:tab w:val="left" w:pos="8444"/>
        </w:tabs>
        <w:jc w:val="both"/>
        <w:rPr>
          <w:rFonts w:ascii="Arial" w:hAnsi="Arial" w:cs="Arial"/>
          <w:b/>
        </w:rPr>
      </w:pPr>
      <w:r w:rsidRPr="00F53740">
        <w:rPr>
          <w:rFonts w:ascii="Arial" w:hAnsi="Arial" w:cs="Arial"/>
          <w:b/>
        </w:rPr>
        <w:tab/>
      </w:r>
    </w:p>
    <w:p w14:paraId="1D4C9909" w14:textId="77777777" w:rsidR="00860C91" w:rsidRPr="00F53740" w:rsidRDefault="00860C91" w:rsidP="00C16919">
      <w:pPr>
        <w:pStyle w:val="ColorfulList-Accent13"/>
        <w:jc w:val="center"/>
        <w:rPr>
          <w:rFonts w:ascii="Arial" w:hAnsi="Arial" w:cs="Arial"/>
          <w:b/>
        </w:rPr>
      </w:pPr>
    </w:p>
    <w:p w14:paraId="3B418142" w14:textId="77777777" w:rsidR="00860C91" w:rsidRPr="00F53740" w:rsidRDefault="00860C91" w:rsidP="00C16919">
      <w:pPr>
        <w:pStyle w:val="ColorfulList-Accent13"/>
        <w:jc w:val="center"/>
        <w:rPr>
          <w:rFonts w:ascii="Arial" w:hAnsi="Arial" w:cs="Arial"/>
          <w:b/>
        </w:rPr>
      </w:pPr>
    </w:p>
    <w:p w14:paraId="7070A067" w14:textId="77777777" w:rsidR="00860C91" w:rsidRPr="00F53740" w:rsidRDefault="00860C91" w:rsidP="00C16919">
      <w:pPr>
        <w:pStyle w:val="ColorfulList-Accent13"/>
        <w:jc w:val="center"/>
        <w:rPr>
          <w:rFonts w:ascii="Arial" w:hAnsi="Arial" w:cs="Arial"/>
          <w:b/>
        </w:rPr>
      </w:pPr>
    </w:p>
    <w:p w14:paraId="4119A706" w14:textId="77777777" w:rsidR="00860C91" w:rsidRPr="00F53740" w:rsidRDefault="00860C91" w:rsidP="00C16919">
      <w:pPr>
        <w:pStyle w:val="ColorfulList-Accent13"/>
        <w:jc w:val="center"/>
        <w:rPr>
          <w:rFonts w:ascii="Arial" w:hAnsi="Arial" w:cs="Arial"/>
          <w:b/>
        </w:rPr>
      </w:pPr>
    </w:p>
    <w:p w14:paraId="1EB0DF5D" w14:textId="77777777" w:rsidR="00860C91" w:rsidRPr="00F53740" w:rsidRDefault="00860C91" w:rsidP="00C16919">
      <w:pPr>
        <w:pStyle w:val="ColorfulList-Accent13"/>
        <w:jc w:val="center"/>
        <w:rPr>
          <w:rFonts w:ascii="Arial" w:hAnsi="Arial" w:cs="Arial"/>
          <w:b/>
        </w:rPr>
      </w:pPr>
    </w:p>
    <w:p w14:paraId="26CF180A" w14:textId="50CF80DC" w:rsidR="0074079D" w:rsidRPr="00F53740" w:rsidRDefault="008C28A5" w:rsidP="00C16919">
      <w:pPr>
        <w:pStyle w:val="ColorfulList-Accent13"/>
        <w:jc w:val="center"/>
        <w:rPr>
          <w:rFonts w:ascii="Arial" w:hAnsi="Arial" w:cs="Arial"/>
          <w:b/>
        </w:rPr>
      </w:pPr>
      <w:r w:rsidRPr="00F53740">
        <w:rPr>
          <w:rFonts w:ascii="Arial" w:hAnsi="Arial" w:cs="Arial"/>
          <w:b/>
        </w:rPr>
        <w:t xml:space="preserve">Version </w:t>
      </w:r>
      <w:r w:rsidR="004E28C2">
        <w:rPr>
          <w:rFonts w:ascii="Arial" w:hAnsi="Arial" w:cs="Arial"/>
          <w:b/>
        </w:rPr>
        <w:t>4</w:t>
      </w:r>
    </w:p>
    <w:p w14:paraId="64274E03" w14:textId="6B1B44B3" w:rsidR="00521523" w:rsidRPr="00F53740" w:rsidRDefault="00521523" w:rsidP="00C16919">
      <w:pPr>
        <w:pStyle w:val="ColorfulList-Accent13"/>
        <w:jc w:val="center"/>
        <w:rPr>
          <w:rFonts w:ascii="Arial" w:hAnsi="Arial" w:cs="Arial"/>
          <w:b/>
        </w:rPr>
      </w:pPr>
      <w:r w:rsidRPr="00F53740">
        <w:rPr>
          <w:rFonts w:ascii="Arial" w:hAnsi="Arial" w:cs="Arial"/>
          <w:b/>
        </w:rPr>
        <w:t>Date:</w:t>
      </w:r>
      <w:r w:rsidR="009F22B1" w:rsidRPr="00F53740">
        <w:rPr>
          <w:rFonts w:ascii="Arial" w:hAnsi="Arial" w:cs="Arial"/>
          <w:b/>
        </w:rPr>
        <w:t xml:space="preserve"> </w:t>
      </w:r>
      <w:r w:rsidR="004E28C2">
        <w:rPr>
          <w:rFonts w:ascii="Arial" w:hAnsi="Arial" w:cs="Arial"/>
          <w:b/>
        </w:rPr>
        <w:t>1</w:t>
      </w:r>
      <w:r w:rsidR="003A0089" w:rsidRPr="00907C80">
        <w:rPr>
          <w:rFonts w:ascii="Arial" w:hAnsi="Arial" w:cs="Arial"/>
          <w:b/>
        </w:rPr>
        <w:t>6</w:t>
      </w:r>
      <w:r w:rsidR="003A0089" w:rsidRPr="00907C80">
        <w:rPr>
          <w:rFonts w:ascii="Arial" w:hAnsi="Arial" w:cs="Arial"/>
          <w:b/>
          <w:vertAlign w:val="superscript"/>
        </w:rPr>
        <w:t>th</w:t>
      </w:r>
      <w:r w:rsidR="003A0089" w:rsidRPr="00907C80">
        <w:rPr>
          <w:rFonts w:ascii="Arial" w:hAnsi="Arial" w:cs="Arial"/>
          <w:b/>
        </w:rPr>
        <w:t xml:space="preserve"> Ma</w:t>
      </w:r>
      <w:r w:rsidR="004E28C2">
        <w:rPr>
          <w:rFonts w:ascii="Arial" w:hAnsi="Arial" w:cs="Arial"/>
          <w:b/>
        </w:rPr>
        <w:t>rch</w:t>
      </w:r>
      <w:r w:rsidR="003A0089" w:rsidRPr="00907C80">
        <w:rPr>
          <w:rFonts w:ascii="Arial" w:hAnsi="Arial" w:cs="Arial"/>
          <w:b/>
        </w:rPr>
        <w:t xml:space="preserve"> 202</w:t>
      </w:r>
      <w:r w:rsidR="004E28C2">
        <w:rPr>
          <w:rFonts w:ascii="Arial" w:hAnsi="Arial" w:cs="Arial"/>
          <w:b/>
        </w:rPr>
        <w:t>3</w:t>
      </w:r>
    </w:p>
    <w:p w14:paraId="71DA1152" w14:textId="6C2C31D9" w:rsidR="0074079D" w:rsidRPr="00F53740" w:rsidRDefault="0074079D" w:rsidP="00197235">
      <w:pPr>
        <w:jc w:val="both"/>
        <w:rPr>
          <w:rFonts w:cs="Arial"/>
          <w:kern w:val="28"/>
          <w:szCs w:val="22"/>
        </w:rPr>
      </w:pPr>
    </w:p>
    <w:p w14:paraId="55D760E3" w14:textId="77777777" w:rsidR="0074079D" w:rsidRPr="00F53740" w:rsidRDefault="0074079D" w:rsidP="00197235">
      <w:pPr>
        <w:jc w:val="both"/>
        <w:rPr>
          <w:rFonts w:cs="Arial"/>
          <w:kern w:val="28"/>
          <w:szCs w:val="22"/>
        </w:rPr>
      </w:pPr>
    </w:p>
    <w:p w14:paraId="42ACC619" w14:textId="77777777" w:rsidR="0074079D" w:rsidRPr="00F53740" w:rsidRDefault="0074079D" w:rsidP="00197235">
      <w:pPr>
        <w:jc w:val="both"/>
        <w:rPr>
          <w:rFonts w:cs="Arial"/>
          <w:kern w:val="28"/>
          <w:szCs w:val="22"/>
        </w:rPr>
      </w:pPr>
    </w:p>
    <w:p w14:paraId="79387A8E" w14:textId="77777777" w:rsidR="0074079D" w:rsidRPr="00F53740" w:rsidRDefault="0074079D" w:rsidP="00197235">
      <w:pPr>
        <w:jc w:val="both"/>
        <w:rPr>
          <w:rFonts w:cs="Arial"/>
          <w:kern w:val="28"/>
          <w:szCs w:val="22"/>
        </w:rPr>
      </w:pPr>
    </w:p>
    <w:p w14:paraId="06C292C0" w14:textId="77777777" w:rsidR="0074079D" w:rsidRPr="00F53740" w:rsidRDefault="0074079D" w:rsidP="001950C8">
      <w:pPr>
        <w:jc w:val="right"/>
        <w:rPr>
          <w:rFonts w:cs="Arial"/>
          <w:kern w:val="28"/>
          <w:szCs w:val="22"/>
        </w:rPr>
      </w:pPr>
    </w:p>
    <w:p w14:paraId="71DF0360" w14:textId="0275B361" w:rsidR="0074079D" w:rsidRPr="00F53740" w:rsidRDefault="00810CC3" w:rsidP="00860C91">
      <w:pPr>
        <w:tabs>
          <w:tab w:val="left" w:pos="5340"/>
        </w:tabs>
        <w:jc w:val="both"/>
        <w:rPr>
          <w:rFonts w:cs="Arial"/>
          <w:kern w:val="28"/>
          <w:szCs w:val="22"/>
        </w:rPr>
      </w:pPr>
      <w:r w:rsidRPr="00F53740">
        <w:rPr>
          <w:rFonts w:cs="Arial"/>
          <w:kern w:val="28"/>
          <w:szCs w:val="22"/>
        </w:rPr>
        <w:tab/>
      </w:r>
    </w:p>
    <w:p w14:paraId="13915E22" w14:textId="77777777" w:rsidR="0074079D" w:rsidRPr="00F53740" w:rsidRDefault="0074079D" w:rsidP="00197235">
      <w:pPr>
        <w:jc w:val="both"/>
        <w:rPr>
          <w:rFonts w:cs="Arial"/>
          <w:kern w:val="28"/>
          <w:szCs w:val="22"/>
        </w:rPr>
      </w:pPr>
    </w:p>
    <w:tbl>
      <w:tblPr>
        <w:tblpPr w:leftFromText="180" w:rightFromText="180" w:vertAnchor="text" w:horzAnchor="margin" w:tblpX="250" w:tblpY="355"/>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93"/>
      </w:tblGrid>
      <w:tr w:rsidR="00521523" w:rsidRPr="00F53740" w14:paraId="7D3A9420" w14:textId="77777777" w:rsidTr="00074A63">
        <w:trPr>
          <w:trHeight w:val="298"/>
        </w:trPr>
        <w:tc>
          <w:tcPr>
            <w:tcW w:w="2943" w:type="dxa"/>
          </w:tcPr>
          <w:p w14:paraId="4D8322FA" w14:textId="61E8F94F" w:rsidR="00521523" w:rsidRPr="00F53740" w:rsidRDefault="00521523" w:rsidP="00197235">
            <w:pPr>
              <w:jc w:val="both"/>
              <w:rPr>
                <w:rFonts w:cs="Arial"/>
                <w:szCs w:val="22"/>
              </w:rPr>
            </w:pPr>
            <w:r w:rsidRPr="00F53740">
              <w:rPr>
                <w:rFonts w:cs="Arial"/>
                <w:szCs w:val="22"/>
              </w:rPr>
              <w:t>Ch</w:t>
            </w:r>
            <w:r w:rsidR="00B24C8A" w:rsidRPr="00F53740">
              <w:rPr>
                <w:rFonts w:cs="Arial"/>
                <w:szCs w:val="22"/>
              </w:rPr>
              <w:t>i</w:t>
            </w:r>
            <w:r w:rsidRPr="00F53740">
              <w:rPr>
                <w:rFonts w:cs="Arial"/>
                <w:szCs w:val="22"/>
              </w:rPr>
              <w:t>ef Investigator</w:t>
            </w:r>
          </w:p>
        </w:tc>
        <w:tc>
          <w:tcPr>
            <w:tcW w:w="6293" w:type="dxa"/>
          </w:tcPr>
          <w:p w14:paraId="3AE1A318" w14:textId="10278523" w:rsidR="00521523" w:rsidRPr="00F53740" w:rsidRDefault="00613B65" w:rsidP="00197235">
            <w:pPr>
              <w:jc w:val="both"/>
              <w:rPr>
                <w:rFonts w:cs="Arial"/>
                <w:szCs w:val="22"/>
              </w:rPr>
            </w:pPr>
            <w:r>
              <w:rPr>
                <w:rFonts w:cs="Arial"/>
                <w:szCs w:val="22"/>
              </w:rPr>
              <w:t>Freddie Hamdy</w:t>
            </w:r>
          </w:p>
        </w:tc>
      </w:tr>
      <w:tr w:rsidR="0046311B" w:rsidRPr="00F53740" w14:paraId="64469788" w14:textId="77777777" w:rsidTr="00074A63">
        <w:trPr>
          <w:trHeight w:val="298"/>
        </w:trPr>
        <w:tc>
          <w:tcPr>
            <w:tcW w:w="2943" w:type="dxa"/>
          </w:tcPr>
          <w:p w14:paraId="0D100722" w14:textId="113C2A6A" w:rsidR="0046311B" w:rsidRPr="00F53740" w:rsidRDefault="0046311B" w:rsidP="0046311B">
            <w:pPr>
              <w:jc w:val="both"/>
              <w:rPr>
                <w:rFonts w:cs="Arial"/>
                <w:szCs w:val="22"/>
              </w:rPr>
            </w:pPr>
            <w:r w:rsidRPr="00F53740">
              <w:rPr>
                <w:rFonts w:cs="Arial"/>
                <w:szCs w:val="22"/>
              </w:rPr>
              <w:t xml:space="preserve">HTA Licence No </w:t>
            </w:r>
          </w:p>
        </w:tc>
        <w:tc>
          <w:tcPr>
            <w:tcW w:w="6293" w:type="dxa"/>
          </w:tcPr>
          <w:p w14:paraId="3AEE552E" w14:textId="2CBF21D5" w:rsidR="0046311B" w:rsidRPr="00F53740" w:rsidRDefault="0046311B" w:rsidP="0046311B">
            <w:pPr>
              <w:jc w:val="both"/>
              <w:rPr>
                <w:rFonts w:cs="Arial"/>
                <w:szCs w:val="22"/>
              </w:rPr>
            </w:pPr>
            <w:r w:rsidRPr="00F53740">
              <w:rPr>
                <w:rFonts w:cs="Arial"/>
                <w:szCs w:val="22"/>
              </w:rPr>
              <w:t>12217; renewed 6</w:t>
            </w:r>
            <w:r w:rsidRPr="00F53740">
              <w:rPr>
                <w:rFonts w:cs="Arial"/>
                <w:szCs w:val="22"/>
                <w:vertAlign w:val="superscript"/>
              </w:rPr>
              <w:t>th</w:t>
            </w:r>
            <w:r w:rsidRPr="00F53740">
              <w:rPr>
                <w:rFonts w:cs="Arial"/>
                <w:szCs w:val="22"/>
              </w:rPr>
              <w:t xml:space="preserve"> June 2019</w:t>
            </w:r>
          </w:p>
        </w:tc>
      </w:tr>
      <w:tr w:rsidR="0046311B" w:rsidRPr="00F53740" w14:paraId="3485FBA9" w14:textId="77777777" w:rsidTr="00074A63">
        <w:trPr>
          <w:trHeight w:val="298"/>
        </w:trPr>
        <w:tc>
          <w:tcPr>
            <w:tcW w:w="2943" w:type="dxa"/>
          </w:tcPr>
          <w:p w14:paraId="033023BD" w14:textId="77777777" w:rsidR="0046311B" w:rsidRPr="00F53740" w:rsidRDefault="0046311B" w:rsidP="0046311B">
            <w:pPr>
              <w:jc w:val="both"/>
              <w:rPr>
                <w:rFonts w:cs="Arial"/>
                <w:szCs w:val="22"/>
              </w:rPr>
            </w:pPr>
            <w:r w:rsidRPr="00F53740">
              <w:rPr>
                <w:rFonts w:cs="Arial"/>
                <w:szCs w:val="22"/>
              </w:rPr>
              <w:t>REC Reference:</w:t>
            </w:r>
          </w:p>
        </w:tc>
        <w:tc>
          <w:tcPr>
            <w:tcW w:w="6293" w:type="dxa"/>
          </w:tcPr>
          <w:p w14:paraId="68D7A947" w14:textId="70FF305B" w:rsidR="0046311B" w:rsidRPr="00F53740" w:rsidRDefault="00DE2D2B" w:rsidP="0046311B">
            <w:pPr>
              <w:rPr>
                <w:rFonts w:cs="Arial"/>
                <w:szCs w:val="22"/>
              </w:rPr>
            </w:pPr>
            <w:r>
              <w:rPr>
                <w:rFonts w:cs="Arial"/>
                <w:szCs w:val="22"/>
              </w:rPr>
              <w:t>22/NS/0004</w:t>
            </w:r>
          </w:p>
        </w:tc>
      </w:tr>
      <w:tr w:rsidR="0046311B" w:rsidRPr="00F53740" w14:paraId="6560D8EB" w14:textId="77777777" w:rsidTr="00074A63">
        <w:trPr>
          <w:trHeight w:val="298"/>
        </w:trPr>
        <w:tc>
          <w:tcPr>
            <w:tcW w:w="2943" w:type="dxa"/>
          </w:tcPr>
          <w:p w14:paraId="13145E56" w14:textId="77777777" w:rsidR="0046311B" w:rsidRPr="00F53740" w:rsidRDefault="0046311B" w:rsidP="0046311B">
            <w:pPr>
              <w:jc w:val="both"/>
              <w:rPr>
                <w:rFonts w:cs="Arial"/>
                <w:szCs w:val="22"/>
              </w:rPr>
            </w:pPr>
            <w:r w:rsidRPr="00F53740">
              <w:rPr>
                <w:rFonts w:cs="Arial"/>
                <w:szCs w:val="22"/>
              </w:rPr>
              <w:t>Sponsor:</w:t>
            </w:r>
          </w:p>
        </w:tc>
        <w:tc>
          <w:tcPr>
            <w:tcW w:w="6293" w:type="dxa"/>
          </w:tcPr>
          <w:p w14:paraId="0F73B7DA" w14:textId="77777777" w:rsidR="0046311B" w:rsidRPr="00F53740" w:rsidRDefault="0046311B" w:rsidP="0046311B">
            <w:pPr>
              <w:jc w:val="both"/>
              <w:rPr>
                <w:rFonts w:cs="Arial"/>
                <w:szCs w:val="22"/>
              </w:rPr>
            </w:pPr>
            <w:r w:rsidRPr="00F53740">
              <w:rPr>
                <w:rFonts w:cs="Arial"/>
                <w:szCs w:val="22"/>
              </w:rPr>
              <w:t>University of Oxford</w:t>
            </w:r>
          </w:p>
        </w:tc>
      </w:tr>
    </w:tbl>
    <w:p w14:paraId="4AD50A1B" w14:textId="77777777" w:rsidR="0074079D" w:rsidRPr="00F53740" w:rsidRDefault="0074079D" w:rsidP="00197235">
      <w:pPr>
        <w:jc w:val="both"/>
        <w:rPr>
          <w:rFonts w:cs="Arial"/>
          <w:kern w:val="28"/>
          <w:szCs w:val="22"/>
        </w:rPr>
      </w:pPr>
    </w:p>
    <w:p w14:paraId="69F179C9" w14:textId="77777777" w:rsidR="0074079D" w:rsidRPr="00F53740" w:rsidRDefault="0074079D" w:rsidP="00197235">
      <w:pPr>
        <w:jc w:val="both"/>
        <w:rPr>
          <w:rFonts w:cs="Arial"/>
          <w:kern w:val="28"/>
          <w:szCs w:val="22"/>
        </w:rPr>
      </w:pPr>
    </w:p>
    <w:p w14:paraId="6FD9F4E6" w14:textId="77777777" w:rsidR="0074079D" w:rsidRPr="00F53740" w:rsidRDefault="0074079D" w:rsidP="00197235">
      <w:pPr>
        <w:jc w:val="both"/>
        <w:rPr>
          <w:rFonts w:cs="Arial"/>
          <w:kern w:val="28"/>
          <w:szCs w:val="22"/>
        </w:rPr>
      </w:pPr>
    </w:p>
    <w:p w14:paraId="17951671" w14:textId="77777777" w:rsidR="0074079D" w:rsidRPr="00F53740" w:rsidRDefault="0074079D" w:rsidP="00197235">
      <w:pPr>
        <w:jc w:val="both"/>
        <w:rPr>
          <w:rFonts w:cs="Arial"/>
          <w:kern w:val="28"/>
          <w:szCs w:val="22"/>
        </w:rPr>
      </w:pPr>
    </w:p>
    <w:p w14:paraId="4D8A9C54" w14:textId="77777777" w:rsidR="0074079D" w:rsidRPr="00F53740" w:rsidRDefault="0074079D" w:rsidP="00197235">
      <w:pPr>
        <w:jc w:val="both"/>
        <w:rPr>
          <w:rFonts w:cs="Arial"/>
          <w:kern w:val="28"/>
          <w:szCs w:val="22"/>
        </w:rPr>
      </w:pPr>
    </w:p>
    <w:p w14:paraId="599C33F5" w14:textId="49F31430" w:rsidR="0074079D" w:rsidRDefault="0074079D" w:rsidP="00197235">
      <w:pPr>
        <w:jc w:val="both"/>
        <w:rPr>
          <w:rFonts w:cs="Arial"/>
          <w:kern w:val="28"/>
          <w:szCs w:val="22"/>
        </w:rPr>
      </w:pPr>
    </w:p>
    <w:p w14:paraId="0D5A525A" w14:textId="5D160329" w:rsidR="006C2135" w:rsidRDefault="006C2135" w:rsidP="00197235">
      <w:pPr>
        <w:jc w:val="both"/>
        <w:rPr>
          <w:rFonts w:cs="Arial"/>
          <w:kern w:val="28"/>
          <w:szCs w:val="22"/>
        </w:rPr>
      </w:pPr>
    </w:p>
    <w:p w14:paraId="30842C23" w14:textId="599E184D" w:rsidR="006C2135" w:rsidRDefault="006C2135" w:rsidP="00197235">
      <w:pPr>
        <w:jc w:val="both"/>
        <w:rPr>
          <w:rFonts w:cs="Arial"/>
          <w:kern w:val="28"/>
          <w:szCs w:val="22"/>
        </w:rPr>
      </w:pPr>
    </w:p>
    <w:p w14:paraId="211716CB" w14:textId="0DD234E7" w:rsidR="006C2135" w:rsidRDefault="006C2135" w:rsidP="00197235">
      <w:pPr>
        <w:jc w:val="both"/>
        <w:rPr>
          <w:rFonts w:cs="Arial"/>
          <w:kern w:val="28"/>
          <w:szCs w:val="22"/>
        </w:rPr>
      </w:pPr>
    </w:p>
    <w:p w14:paraId="54443C83" w14:textId="58D24913" w:rsidR="006C2135" w:rsidRDefault="006C2135" w:rsidP="00197235">
      <w:pPr>
        <w:jc w:val="both"/>
        <w:rPr>
          <w:rFonts w:cs="Arial"/>
          <w:kern w:val="28"/>
          <w:szCs w:val="22"/>
        </w:rPr>
      </w:pPr>
    </w:p>
    <w:p w14:paraId="164A55CA" w14:textId="3CC9F1D6" w:rsidR="006C2135" w:rsidRDefault="006C2135" w:rsidP="00197235">
      <w:pPr>
        <w:jc w:val="both"/>
        <w:rPr>
          <w:rFonts w:cs="Arial"/>
          <w:kern w:val="28"/>
          <w:szCs w:val="22"/>
        </w:rPr>
      </w:pPr>
    </w:p>
    <w:p w14:paraId="2A4F7536" w14:textId="4550639F" w:rsidR="006C2135" w:rsidRDefault="006C2135" w:rsidP="00197235">
      <w:pPr>
        <w:jc w:val="both"/>
        <w:rPr>
          <w:rFonts w:cs="Arial"/>
          <w:kern w:val="28"/>
          <w:szCs w:val="22"/>
        </w:rPr>
      </w:pPr>
    </w:p>
    <w:p w14:paraId="380A9DC8" w14:textId="0A53E564" w:rsidR="006C2135" w:rsidRDefault="006C2135" w:rsidP="00197235">
      <w:pPr>
        <w:jc w:val="both"/>
        <w:rPr>
          <w:rFonts w:cs="Arial"/>
          <w:kern w:val="28"/>
          <w:szCs w:val="22"/>
        </w:rPr>
      </w:pPr>
    </w:p>
    <w:p w14:paraId="4F93D7BD" w14:textId="75C84027" w:rsidR="006C2135" w:rsidRDefault="006C2135" w:rsidP="00197235">
      <w:pPr>
        <w:jc w:val="both"/>
        <w:rPr>
          <w:rFonts w:cs="Arial"/>
          <w:kern w:val="28"/>
          <w:szCs w:val="22"/>
        </w:rPr>
      </w:pPr>
    </w:p>
    <w:p w14:paraId="1E5217D9" w14:textId="4E69A717" w:rsidR="006C2135" w:rsidRDefault="006C2135" w:rsidP="00197235">
      <w:pPr>
        <w:jc w:val="both"/>
        <w:rPr>
          <w:rFonts w:cs="Arial"/>
          <w:kern w:val="28"/>
          <w:szCs w:val="22"/>
        </w:rPr>
      </w:pPr>
    </w:p>
    <w:p w14:paraId="463BED3B" w14:textId="77777777" w:rsidR="006C2135" w:rsidRPr="00F53740" w:rsidRDefault="006C2135" w:rsidP="00197235">
      <w:pPr>
        <w:jc w:val="both"/>
        <w:rPr>
          <w:rFonts w:cs="Arial"/>
          <w:kern w:val="28"/>
          <w:szCs w:val="22"/>
        </w:rPr>
      </w:pPr>
    </w:p>
    <w:p w14:paraId="588217FE" w14:textId="77777777" w:rsidR="0074079D" w:rsidRPr="00F53740" w:rsidRDefault="0074079D" w:rsidP="00197235">
      <w:pPr>
        <w:jc w:val="both"/>
        <w:rPr>
          <w:rFonts w:cs="Arial"/>
          <w:kern w:val="28"/>
          <w:szCs w:val="22"/>
        </w:rPr>
      </w:pPr>
    </w:p>
    <w:p w14:paraId="11DF4AE3" w14:textId="77777777" w:rsidR="0074079D" w:rsidRPr="00F53740" w:rsidRDefault="0074079D" w:rsidP="00197235">
      <w:pPr>
        <w:jc w:val="both"/>
        <w:rPr>
          <w:rFonts w:cs="Arial"/>
          <w:kern w:val="28"/>
          <w:szCs w:val="22"/>
        </w:rPr>
      </w:pPr>
    </w:p>
    <w:p w14:paraId="5DD1D021" w14:textId="19F3AAFF" w:rsidR="0074079D" w:rsidRPr="00F53740" w:rsidRDefault="0074079D" w:rsidP="00197235">
      <w:pPr>
        <w:jc w:val="both"/>
        <w:rPr>
          <w:rFonts w:cs="Arial"/>
          <w:kern w:val="28"/>
          <w:szCs w:val="22"/>
        </w:rPr>
      </w:pPr>
    </w:p>
    <w:p w14:paraId="552A61F8" w14:textId="5F8F5B5B" w:rsidR="0074079D" w:rsidRPr="00F53740" w:rsidRDefault="00BB5C42" w:rsidP="00197235">
      <w:pPr>
        <w:jc w:val="both"/>
        <w:rPr>
          <w:rFonts w:cs="Arial"/>
          <w:noProof/>
          <w:szCs w:val="22"/>
          <w:lang w:eastAsia="en-GB"/>
        </w:rPr>
      </w:pPr>
      <w:r w:rsidRPr="00F53740">
        <w:rPr>
          <w:rFonts w:cs="Arial"/>
          <w:noProof/>
          <w:szCs w:val="22"/>
          <w:lang w:eastAsia="en-GB"/>
        </w:rPr>
        <w:drawing>
          <wp:inline distT="0" distB="0" distL="0" distR="0" wp14:anchorId="2A218D21" wp14:editId="64F52B20">
            <wp:extent cx="1238250" cy="419100"/>
            <wp:effectExtent l="0" t="0" r="0" b="0"/>
            <wp:docPr id="10" name="Picture 10"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oxfo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r w:rsidRPr="00F53740">
        <w:rPr>
          <w:rFonts w:cs="Arial"/>
          <w:noProof/>
          <w:szCs w:val="22"/>
          <w:lang w:eastAsia="en-GB"/>
        </w:rPr>
        <w:t xml:space="preserve">   </w:t>
      </w:r>
      <w:r w:rsidR="007D7696" w:rsidRPr="00F53740">
        <w:rPr>
          <w:rFonts w:cs="Arial"/>
          <w:noProof/>
          <w:szCs w:val="22"/>
          <w:lang w:eastAsia="en-GB"/>
        </w:rPr>
        <w:t xml:space="preserve">     </w:t>
      </w:r>
      <w:r w:rsidRPr="00F53740">
        <w:rPr>
          <w:rFonts w:cs="Arial"/>
          <w:noProof/>
          <w:szCs w:val="22"/>
          <w:lang w:eastAsia="en-GB"/>
        </w:rPr>
        <w:t xml:space="preserve"> </w:t>
      </w:r>
      <w:r w:rsidR="005719B1" w:rsidRPr="00F53740">
        <w:rPr>
          <w:rFonts w:cs="Arial"/>
          <w:noProof/>
          <w:szCs w:val="22"/>
          <w:lang w:eastAsia="en-GB"/>
        </w:rPr>
        <w:t xml:space="preserve"> </w:t>
      </w:r>
      <w:r w:rsidRPr="00F53740">
        <w:rPr>
          <w:rFonts w:cs="Arial"/>
          <w:noProof/>
          <w:szCs w:val="22"/>
          <w:lang w:eastAsia="en-GB"/>
        </w:rPr>
        <w:t xml:space="preserve">       </w:t>
      </w:r>
      <w:r w:rsidR="007D7696" w:rsidRPr="00F53740">
        <w:rPr>
          <w:rFonts w:cs="Arial"/>
          <w:noProof/>
          <w:szCs w:val="22"/>
          <w:lang w:eastAsia="en-GB"/>
        </w:rPr>
        <w:t xml:space="preserve">           </w:t>
      </w:r>
      <w:r w:rsidRPr="00F53740">
        <w:rPr>
          <w:rFonts w:cs="Arial"/>
          <w:noProof/>
          <w:szCs w:val="22"/>
          <w:lang w:eastAsia="en-GB"/>
        </w:rPr>
        <w:drawing>
          <wp:inline distT="0" distB="0" distL="0" distR="0" wp14:anchorId="7D0CBE05" wp14:editId="19B0AE71">
            <wp:extent cx="2105025" cy="349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H_FT_NHS_logo_process_jpg.jpg"/>
                    <pic:cNvPicPr/>
                  </pic:nvPicPr>
                  <pic:blipFill>
                    <a:blip r:embed="rId12">
                      <a:extLst>
                        <a:ext uri="{28A0092B-C50C-407E-A947-70E740481C1C}">
                          <a14:useLocalDpi xmlns:a14="http://schemas.microsoft.com/office/drawing/2010/main" val="0"/>
                        </a:ext>
                      </a:extLst>
                    </a:blip>
                    <a:stretch>
                      <a:fillRect/>
                    </a:stretch>
                  </pic:blipFill>
                  <pic:spPr>
                    <a:xfrm>
                      <a:off x="0" y="0"/>
                      <a:ext cx="2107020" cy="349896"/>
                    </a:xfrm>
                    <a:prstGeom prst="rect">
                      <a:avLst/>
                    </a:prstGeom>
                  </pic:spPr>
                </pic:pic>
              </a:graphicData>
            </a:graphic>
          </wp:inline>
        </w:drawing>
      </w:r>
      <w:r w:rsidR="007D7696" w:rsidRPr="00F53740">
        <w:rPr>
          <w:rFonts w:cs="Arial"/>
          <w:noProof/>
          <w:szCs w:val="22"/>
          <w:lang w:eastAsia="en-GB"/>
        </w:rPr>
        <w:t xml:space="preserve"> </w:t>
      </w:r>
    </w:p>
    <w:p w14:paraId="55FD5B15" w14:textId="77777777" w:rsidR="0074079D" w:rsidRPr="00F53740" w:rsidRDefault="0074079D" w:rsidP="00197235">
      <w:pPr>
        <w:jc w:val="both"/>
        <w:rPr>
          <w:rFonts w:cs="Arial"/>
          <w:kern w:val="28"/>
          <w:szCs w:val="22"/>
        </w:rPr>
      </w:pPr>
    </w:p>
    <w:p w14:paraId="739C155C" w14:textId="77777777" w:rsidR="0074079D" w:rsidRPr="00F53740" w:rsidRDefault="0074079D" w:rsidP="00197235">
      <w:pPr>
        <w:jc w:val="both"/>
        <w:rPr>
          <w:rFonts w:cs="Arial"/>
          <w:kern w:val="28"/>
          <w:szCs w:val="22"/>
        </w:rPr>
      </w:pPr>
    </w:p>
    <w:p w14:paraId="6405E4AC" w14:textId="77777777" w:rsidR="009D7B2B" w:rsidRDefault="007D7696" w:rsidP="006C2135">
      <w:pPr>
        <w:pStyle w:val="TOC1"/>
        <w:tabs>
          <w:tab w:val="right" w:leader="dot" w:pos="9622"/>
        </w:tabs>
        <w:rPr>
          <w:noProof/>
        </w:rPr>
      </w:pPr>
      <w:r w:rsidRPr="00F53740">
        <w:rPr>
          <w:rFonts w:cs="Arial"/>
          <w:kern w:val="28"/>
          <w:szCs w:val="22"/>
        </w:rPr>
        <w:t xml:space="preserve">    </w:t>
      </w:r>
      <w:r w:rsidR="006C2135" w:rsidRPr="00F53740">
        <w:rPr>
          <w:rFonts w:cs="Arial"/>
          <w:sz w:val="22"/>
          <w:szCs w:val="22"/>
        </w:rPr>
        <w:fldChar w:fldCharType="begin"/>
      </w:r>
      <w:r w:rsidR="006C2135" w:rsidRPr="00F53740">
        <w:rPr>
          <w:rFonts w:cs="Arial"/>
          <w:sz w:val="22"/>
          <w:szCs w:val="22"/>
        </w:rPr>
        <w:instrText xml:space="preserve"> TOC \o "1-3" \h \z \u </w:instrText>
      </w:r>
      <w:r w:rsidR="006C2135" w:rsidRPr="00F53740">
        <w:rPr>
          <w:rFonts w:eastAsia="Times New Roman" w:cs="Arial"/>
          <w:caps w:val="0"/>
          <w:noProof/>
          <w:sz w:val="22"/>
          <w:szCs w:val="22"/>
        </w:rPr>
        <w:fldChar w:fldCharType="separate"/>
      </w:r>
    </w:p>
    <w:p w14:paraId="34ACA51B" w14:textId="3C65BA76" w:rsidR="009D7B2B" w:rsidRDefault="00C96759">
      <w:pPr>
        <w:pStyle w:val="TOC1"/>
        <w:tabs>
          <w:tab w:val="right" w:leader="dot" w:pos="9622"/>
        </w:tabs>
        <w:rPr>
          <w:rFonts w:asciiTheme="minorHAnsi" w:eastAsiaTheme="minorEastAsia" w:hAnsiTheme="minorHAnsi" w:cstheme="minorBidi"/>
          <w:b w:val="0"/>
          <w:caps w:val="0"/>
          <w:noProof/>
          <w:sz w:val="22"/>
          <w:szCs w:val="22"/>
          <w:lang w:eastAsia="en-GB"/>
        </w:rPr>
      </w:pPr>
      <w:hyperlink w:anchor="_Toc89441085" w:history="1">
        <w:r w:rsidR="009D7B2B" w:rsidRPr="00EC7A81">
          <w:rPr>
            <w:rStyle w:val="Hyperlink"/>
            <w:rFonts w:cs="Arial"/>
            <w:noProof/>
          </w:rPr>
          <w:t>KEY BIOBANK PERSONNEL</w:t>
        </w:r>
        <w:r w:rsidR="009D7B2B">
          <w:rPr>
            <w:noProof/>
            <w:webHidden/>
          </w:rPr>
          <w:tab/>
        </w:r>
        <w:r w:rsidR="009D7B2B">
          <w:rPr>
            <w:noProof/>
            <w:webHidden/>
          </w:rPr>
          <w:fldChar w:fldCharType="begin"/>
        </w:r>
        <w:r w:rsidR="009D7B2B">
          <w:rPr>
            <w:noProof/>
            <w:webHidden/>
          </w:rPr>
          <w:instrText xml:space="preserve"> PAGEREF _Toc89441085 \h </w:instrText>
        </w:r>
        <w:r w:rsidR="009D7B2B">
          <w:rPr>
            <w:noProof/>
            <w:webHidden/>
          </w:rPr>
        </w:r>
        <w:r w:rsidR="009D7B2B">
          <w:rPr>
            <w:noProof/>
            <w:webHidden/>
          </w:rPr>
          <w:fldChar w:fldCharType="separate"/>
        </w:r>
        <w:r w:rsidR="00397FC3">
          <w:rPr>
            <w:noProof/>
            <w:webHidden/>
          </w:rPr>
          <w:t>4</w:t>
        </w:r>
        <w:r w:rsidR="009D7B2B">
          <w:rPr>
            <w:noProof/>
            <w:webHidden/>
          </w:rPr>
          <w:fldChar w:fldCharType="end"/>
        </w:r>
      </w:hyperlink>
    </w:p>
    <w:p w14:paraId="5E46CF61" w14:textId="722EB523" w:rsidR="009D7B2B" w:rsidRDefault="00C96759">
      <w:pPr>
        <w:pStyle w:val="TOC1"/>
        <w:tabs>
          <w:tab w:val="right" w:leader="dot" w:pos="9622"/>
        </w:tabs>
        <w:rPr>
          <w:rFonts w:asciiTheme="minorHAnsi" w:eastAsiaTheme="minorEastAsia" w:hAnsiTheme="minorHAnsi" w:cstheme="minorBidi"/>
          <w:b w:val="0"/>
          <w:caps w:val="0"/>
          <w:noProof/>
          <w:sz w:val="22"/>
          <w:szCs w:val="22"/>
          <w:lang w:eastAsia="en-GB"/>
        </w:rPr>
      </w:pPr>
      <w:hyperlink w:anchor="_Toc89441086" w:history="1">
        <w:r w:rsidR="009D7B2B" w:rsidRPr="00EC7A81">
          <w:rPr>
            <w:rStyle w:val="Hyperlink"/>
            <w:rFonts w:cs="Arial"/>
            <w:noProof/>
          </w:rPr>
          <w:t>DOCUMENT CONTROL MANAGEMENT</w:t>
        </w:r>
        <w:r w:rsidR="009D7B2B">
          <w:rPr>
            <w:noProof/>
            <w:webHidden/>
          </w:rPr>
          <w:tab/>
        </w:r>
        <w:r w:rsidR="009D7B2B">
          <w:rPr>
            <w:noProof/>
            <w:webHidden/>
          </w:rPr>
          <w:fldChar w:fldCharType="begin"/>
        </w:r>
        <w:r w:rsidR="009D7B2B">
          <w:rPr>
            <w:noProof/>
            <w:webHidden/>
          </w:rPr>
          <w:instrText xml:space="preserve"> PAGEREF _Toc89441086 \h </w:instrText>
        </w:r>
        <w:r w:rsidR="009D7B2B">
          <w:rPr>
            <w:noProof/>
            <w:webHidden/>
          </w:rPr>
        </w:r>
        <w:r w:rsidR="009D7B2B">
          <w:rPr>
            <w:noProof/>
            <w:webHidden/>
          </w:rPr>
          <w:fldChar w:fldCharType="separate"/>
        </w:r>
        <w:r w:rsidR="00397FC3">
          <w:rPr>
            <w:noProof/>
            <w:webHidden/>
          </w:rPr>
          <w:t>6</w:t>
        </w:r>
        <w:r w:rsidR="009D7B2B">
          <w:rPr>
            <w:noProof/>
            <w:webHidden/>
          </w:rPr>
          <w:fldChar w:fldCharType="end"/>
        </w:r>
      </w:hyperlink>
    </w:p>
    <w:p w14:paraId="5D8E9C85" w14:textId="4FE213B1" w:rsidR="009D7B2B" w:rsidRDefault="00C96759">
      <w:pPr>
        <w:pStyle w:val="TOC1"/>
        <w:tabs>
          <w:tab w:val="right" w:leader="dot" w:pos="9622"/>
        </w:tabs>
        <w:rPr>
          <w:rFonts w:asciiTheme="minorHAnsi" w:eastAsiaTheme="minorEastAsia" w:hAnsiTheme="minorHAnsi" w:cstheme="minorBidi"/>
          <w:b w:val="0"/>
          <w:caps w:val="0"/>
          <w:noProof/>
          <w:sz w:val="22"/>
          <w:szCs w:val="22"/>
          <w:lang w:eastAsia="en-GB"/>
        </w:rPr>
      </w:pPr>
      <w:hyperlink w:anchor="_Toc89441087" w:history="1">
        <w:r w:rsidR="009D7B2B" w:rsidRPr="00EC7A81">
          <w:rPr>
            <w:rStyle w:val="Hyperlink"/>
            <w:rFonts w:cs="Arial"/>
            <w:noProof/>
            <w:lang w:eastAsia="en-GB"/>
          </w:rPr>
          <w:t>AMENDMENT HISTORY</w:t>
        </w:r>
        <w:r w:rsidR="009D7B2B">
          <w:rPr>
            <w:noProof/>
            <w:webHidden/>
          </w:rPr>
          <w:tab/>
        </w:r>
        <w:r w:rsidR="009D7B2B">
          <w:rPr>
            <w:noProof/>
            <w:webHidden/>
          </w:rPr>
          <w:fldChar w:fldCharType="begin"/>
        </w:r>
        <w:r w:rsidR="009D7B2B">
          <w:rPr>
            <w:noProof/>
            <w:webHidden/>
          </w:rPr>
          <w:instrText xml:space="preserve"> PAGEREF _Toc89441087 \h </w:instrText>
        </w:r>
        <w:r w:rsidR="009D7B2B">
          <w:rPr>
            <w:noProof/>
            <w:webHidden/>
          </w:rPr>
        </w:r>
        <w:r w:rsidR="009D7B2B">
          <w:rPr>
            <w:noProof/>
            <w:webHidden/>
          </w:rPr>
          <w:fldChar w:fldCharType="separate"/>
        </w:r>
        <w:r w:rsidR="00397FC3">
          <w:rPr>
            <w:noProof/>
            <w:webHidden/>
          </w:rPr>
          <w:t>6</w:t>
        </w:r>
        <w:r w:rsidR="009D7B2B">
          <w:rPr>
            <w:noProof/>
            <w:webHidden/>
          </w:rPr>
          <w:fldChar w:fldCharType="end"/>
        </w:r>
      </w:hyperlink>
    </w:p>
    <w:p w14:paraId="431783D1" w14:textId="1E645F09"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088" w:history="1">
        <w:r w:rsidR="009D7B2B" w:rsidRPr="00EC7A81">
          <w:rPr>
            <w:rStyle w:val="Hyperlink"/>
            <w:noProof/>
          </w:rPr>
          <w:t>1.</w:t>
        </w:r>
        <w:r w:rsidR="009D7B2B">
          <w:rPr>
            <w:rFonts w:asciiTheme="minorHAnsi" w:eastAsiaTheme="minorEastAsia" w:hAnsiTheme="minorHAnsi" w:cstheme="minorBidi"/>
            <w:b w:val="0"/>
            <w:caps w:val="0"/>
            <w:noProof/>
            <w:sz w:val="22"/>
            <w:szCs w:val="22"/>
            <w:lang w:eastAsia="en-GB"/>
          </w:rPr>
          <w:tab/>
        </w:r>
        <w:r w:rsidR="009D7B2B" w:rsidRPr="00EC7A81">
          <w:rPr>
            <w:rStyle w:val="Hyperlink"/>
            <w:noProof/>
          </w:rPr>
          <w:t>SYNOPSIS</w:t>
        </w:r>
        <w:r w:rsidR="009D7B2B">
          <w:rPr>
            <w:noProof/>
            <w:webHidden/>
          </w:rPr>
          <w:tab/>
        </w:r>
        <w:r w:rsidR="009D7B2B">
          <w:rPr>
            <w:noProof/>
            <w:webHidden/>
          </w:rPr>
          <w:fldChar w:fldCharType="begin"/>
        </w:r>
        <w:r w:rsidR="009D7B2B">
          <w:rPr>
            <w:noProof/>
            <w:webHidden/>
          </w:rPr>
          <w:instrText xml:space="preserve"> PAGEREF _Toc89441088 \h </w:instrText>
        </w:r>
        <w:r w:rsidR="009D7B2B">
          <w:rPr>
            <w:noProof/>
            <w:webHidden/>
          </w:rPr>
        </w:r>
        <w:r w:rsidR="009D7B2B">
          <w:rPr>
            <w:noProof/>
            <w:webHidden/>
          </w:rPr>
          <w:fldChar w:fldCharType="separate"/>
        </w:r>
        <w:r w:rsidR="00397FC3">
          <w:rPr>
            <w:noProof/>
            <w:webHidden/>
          </w:rPr>
          <w:t>7</w:t>
        </w:r>
        <w:r w:rsidR="009D7B2B">
          <w:rPr>
            <w:noProof/>
            <w:webHidden/>
          </w:rPr>
          <w:fldChar w:fldCharType="end"/>
        </w:r>
      </w:hyperlink>
    </w:p>
    <w:p w14:paraId="7828B92C" w14:textId="6133538F" w:rsidR="009D7B2B" w:rsidRDefault="00C96759">
      <w:pPr>
        <w:pStyle w:val="TOC1"/>
        <w:tabs>
          <w:tab w:val="right" w:leader="dot" w:pos="9622"/>
        </w:tabs>
        <w:rPr>
          <w:rFonts w:asciiTheme="minorHAnsi" w:eastAsiaTheme="minorEastAsia" w:hAnsiTheme="minorHAnsi" w:cstheme="minorBidi"/>
          <w:b w:val="0"/>
          <w:caps w:val="0"/>
          <w:noProof/>
          <w:sz w:val="22"/>
          <w:szCs w:val="22"/>
          <w:lang w:eastAsia="en-GB"/>
        </w:rPr>
      </w:pPr>
      <w:hyperlink w:anchor="_Toc89441089" w:history="1">
        <w:r w:rsidR="009D7B2B" w:rsidRPr="00EC7A81">
          <w:rPr>
            <w:rStyle w:val="Hyperlink"/>
            <w:rFonts w:cs="Arial"/>
            <w:noProof/>
          </w:rPr>
          <w:t>ABBREVIATIONS</w:t>
        </w:r>
        <w:r w:rsidR="009D7B2B">
          <w:rPr>
            <w:noProof/>
            <w:webHidden/>
          </w:rPr>
          <w:tab/>
        </w:r>
        <w:r w:rsidR="009D7B2B">
          <w:rPr>
            <w:noProof/>
            <w:webHidden/>
          </w:rPr>
          <w:fldChar w:fldCharType="begin"/>
        </w:r>
        <w:r w:rsidR="009D7B2B">
          <w:rPr>
            <w:noProof/>
            <w:webHidden/>
          </w:rPr>
          <w:instrText xml:space="preserve"> PAGEREF _Toc89441089 \h </w:instrText>
        </w:r>
        <w:r w:rsidR="009D7B2B">
          <w:rPr>
            <w:noProof/>
            <w:webHidden/>
          </w:rPr>
        </w:r>
        <w:r w:rsidR="009D7B2B">
          <w:rPr>
            <w:noProof/>
            <w:webHidden/>
          </w:rPr>
          <w:fldChar w:fldCharType="separate"/>
        </w:r>
        <w:r w:rsidR="00397FC3">
          <w:rPr>
            <w:noProof/>
            <w:webHidden/>
          </w:rPr>
          <w:t>8</w:t>
        </w:r>
        <w:r w:rsidR="009D7B2B">
          <w:rPr>
            <w:noProof/>
            <w:webHidden/>
          </w:rPr>
          <w:fldChar w:fldCharType="end"/>
        </w:r>
      </w:hyperlink>
    </w:p>
    <w:p w14:paraId="4D54BB6E" w14:textId="33C9BE5E" w:rsidR="009D7B2B" w:rsidRDefault="00C96759">
      <w:pPr>
        <w:pStyle w:val="TOC1"/>
        <w:tabs>
          <w:tab w:val="right" w:leader="dot" w:pos="9622"/>
        </w:tabs>
        <w:rPr>
          <w:rFonts w:asciiTheme="minorHAnsi" w:eastAsiaTheme="minorEastAsia" w:hAnsiTheme="minorHAnsi" w:cstheme="minorBidi"/>
          <w:b w:val="0"/>
          <w:caps w:val="0"/>
          <w:noProof/>
          <w:sz w:val="22"/>
          <w:szCs w:val="22"/>
          <w:lang w:eastAsia="en-GB"/>
        </w:rPr>
      </w:pPr>
      <w:hyperlink w:anchor="_Toc89441090" w:history="1">
        <w:r w:rsidR="009D7B2B" w:rsidRPr="00EC7A81">
          <w:rPr>
            <w:rStyle w:val="Hyperlink"/>
            <w:rFonts w:cs="Arial"/>
            <w:noProof/>
          </w:rPr>
          <w:t>GLOSSARY</w:t>
        </w:r>
        <w:r w:rsidR="009D7B2B">
          <w:rPr>
            <w:noProof/>
            <w:webHidden/>
          </w:rPr>
          <w:tab/>
        </w:r>
        <w:r w:rsidR="009D7B2B">
          <w:rPr>
            <w:noProof/>
            <w:webHidden/>
          </w:rPr>
          <w:fldChar w:fldCharType="begin"/>
        </w:r>
        <w:r w:rsidR="009D7B2B">
          <w:rPr>
            <w:noProof/>
            <w:webHidden/>
          </w:rPr>
          <w:instrText xml:space="preserve"> PAGEREF _Toc89441090 \h </w:instrText>
        </w:r>
        <w:r w:rsidR="009D7B2B">
          <w:rPr>
            <w:noProof/>
            <w:webHidden/>
          </w:rPr>
        </w:r>
        <w:r w:rsidR="009D7B2B">
          <w:rPr>
            <w:noProof/>
            <w:webHidden/>
          </w:rPr>
          <w:fldChar w:fldCharType="separate"/>
        </w:r>
        <w:r w:rsidR="00397FC3">
          <w:rPr>
            <w:noProof/>
            <w:webHidden/>
          </w:rPr>
          <w:t>9</w:t>
        </w:r>
        <w:r w:rsidR="009D7B2B">
          <w:rPr>
            <w:noProof/>
            <w:webHidden/>
          </w:rPr>
          <w:fldChar w:fldCharType="end"/>
        </w:r>
      </w:hyperlink>
    </w:p>
    <w:p w14:paraId="46A73AE9" w14:textId="51554EBE"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091" w:history="1">
        <w:r w:rsidR="009D7B2B" w:rsidRPr="00EC7A81">
          <w:rPr>
            <w:rStyle w:val="Hyperlink"/>
            <w:rFonts w:cs="Arial"/>
            <w:noProof/>
          </w:rPr>
          <w:t>1.</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SUMMARY AND AIMS</w:t>
        </w:r>
        <w:r w:rsidR="009D7B2B">
          <w:rPr>
            <w:noProof/>
            <w:webHidden/>
          </w:rPr>
          <w:tab/>
        </w:r>
        <w:r w:rsidR="009D7B2B">
          <w:rPr>
            <w:noProof/>
            <w:webHidden/>
          </w:rPr>
          <w:fldChar w:fldCharType="begin"/>
        </w:r>
        <w:r w:rsidR="009D7B2B">
          <w:rPr>
            <w:noProof/>
            <w:webHidden/>
          </w:rPr>
          <w:instrText xml:space="preserve"> PAGEREF _Toc89441091 \h </w:instrText>
        </w:r>
        <w:r w:rsidR="009D7B2B">
          <w:rPr>
            <w:noProof/>
            <w:webHidden/>
          </w:rPr>
        </w:r>
        <w:r w:rsidR="009D7B2B">
          <w:rPr>
            <w:noProof/>
            <w:webHidden/>
          </w:rPr>
          <w:fldChar w:fldCharType="separate"/>
        </w:r>
        <w:r w:rsidR="00397FC3">
          <w:rPr>
            <w:noProof/>
            <w:webHidden/>
          </w:rPr>
          <w:t>10</w:t>
        </w:r>
        <w:r w:rsidR="009D7B2B">
          <w:rPr>
            <w:noProof/>
            <w:webHidden/>
          </w:rPr>
          <w:fldChar w:fldCharType="end"/>
        </w:r>
      </w:hyperlink>
    </w:p>
    <w:p w14:paraId="188BCF38" w14:textId="26C4373D"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092" w:history="1">
        <w:r w:rsidR="009D7B2B" w:rsidRPr="00EC7A81">
          <w:rPr>
            <w:rStyle w:val="Hyperlink"/>
            <w:rFonts w:cs="Arial"/>
            <w:noProof/>
          </w:rPr>
          <w:t>2.</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PROTOCOL SCOPE</w:t>
        </w:r>
        <w:r w:rsidR="009D7B2B">
          <w:rPr>
            <w:noProof/>
            <w:webHidden/>
          </w:rPr>
          <w:tab/>
        </w:r>
        <w:r w:rsidR="009D7B2B">
          <w:rPr>
            <w:noProof/>
            <w:webHidden/>
          </w:rPr>
          <w:fldChar w:fldCharType="begin"/>
        </w:r>
        <w:r w:rsidR="009D7B2B">
          <w:rPr>
            <w:noProof/>
            <w:webHidden/>
          </w:rPr>
          <w:instrText xml:space="preserve"> PAGEREF _Toc89441092 \h </w:instrText>
        </w:r>
        <w:r w:rsidR="009D7B2B">
          <w:rPr>
            <w:noProof/>
            <w:webHidden/>
          </w:rPr>
        </w:r>
        <w:r w:rsidR="009D7B2B">
          <w:rPr>
            <w:noProof/>
            <w:webHidden/>
          </w:rPr>
          <w:fldChar w:fldCharType="separate"/>
        </w:r>
        <w:r w:rsidR="00397FC3">
          <w:rPr>
            <w:noProof/>
            <w:webHidden/>
          </w:rPr>
          <w:t>10</w:t>
        </w:r>
        <w:r w:rsidR="009D7B2B">
          <w:rPr>
            <w:noProof/>
            <w:webHidden/>
          </w:rPr>
          <w:fldChar w:fldCharType="end"/>
        </w:r>
      </w:hyperlink>
    </w:p>
    <w:p w14:paraId="46995143" w14:textId="0A517338"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093" w:history="1">
        <w:r w:rsidR="009D7B2B" w:rsidRPr="00EC7A81">
          <w:rPr>
            <w:rStyle w:val="Hyperlink"/>
            <w:rFonts w:cs="Arial"/>
            <w:noProof/>
          </w:rPr>
          <w:t>3.</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ROLE AND ORGANISATION OF THE BIOBANK</w:t>
        </w:r>
        <w:r w:rsidR="009D7B2B">
          <w:rPr>
            <w:noProof/>
            <w:webHidden/>
          </w:rPr>
          <w:tab/>
        </w:r>
        <w:r w:rsidR="009D7B2B">
          <w:rPr>
            <w:noProof/>
            <w:webHidden/>
          </w:rPr>
          <w:fldChar w:fldCharType="begin"/>
        </w:r>
        <w:r w:rsidR="009D7B2B">
          <w:rPr>
            <w:noProof/>
            <w:webHidden/>
          </w:rPr>
          <w:instrText xml:space="preserve"> PAGEREF _Toc89441093 \h </w:instrText>
        </w:r>
        <w:r w:rsidR="009D7B2B">
          <w:rPr>
            <w:noProof/>
            <w:webHidden/>
          </w:rPr>
        </w:r>
        <w:r w:rsidR="009D7B2B">
          <w:rPr>
            <w:noProof/>
            <w:webHidden/>
          </w:rPr>
          <w:fldChar w:fldCharType="separate"/>
        </w:r>
        <w:r w:rsidR="00397FC3">
          <w:rPr>
            <w:noProof/>
            <w:webHidden/>
          </w:rPr>
          <w:t>10</w:t>
        </w:r>
        <w:r w:rsidR="009D7B2B">
          <w:rPr>
            <w:noProof/>
            <w:webHidden/>
          </w:rPr>
          <w:fldChar w:fldCharType="end"/>
        </w:r>
      </w:hyperlink>
    </w:p>
    <w:p w14:paraId="02CF60D8" w14:textId="1E72B4EF" w:rsidR="009D7B2B" w:rsidRDefault="00C96759">
      <w:pPr>
        <w:pStyle w:val="TOC2"/>
        <w:rPr>
          <w:rFonts w:asciiTheme="minorHAnsi" w:eastAsiaTheme="minorEastAsia" w:hAnsiTheme="minorHAnsi" w:cstheme="minorBidi"/>
          <w:smallCaps w:val="0"/>
          <w:noProof/>
          <w:sz w:val="22"/>
          <w:szCs w:val="22"/>
          <w:lang w:eastAsia="en-GB"/>
        </w:rPr>
      </w:pPr>
      <w:hyperlink w:anchor="_Toc89441094" w:history="1">
        <w:r w:rsidR="009D7B2B" w:rsidRPr="00EC7A81">
          <w:rPr>
            <w:rStyle w:val="Hyperlink"/>
            <w:noProof/>
          </w:rPr>
          <w:t>3.1</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Scope of Support: Generic</w:t>
        </w:r>
        <w:r w:rsidR="009D7B2B">
          <w:rPr>
            <w:noProof/>
            <w:webHidden/>
          </w:rPr>
          <w:tab/>
        </w:r>
        <w:r w:rsidR="009D7B2B">
          <w:rPr>
            <w:noProof/>
            <w:webHidden/>
          </w:rPr>
          <w:fldChar w:fldCharType="begin"/>
        </w:r>
        <w:r w:rsidR="009D7B2B">
          <w:rPr>
            <w:noProof/>
            <w:webHidden/>
          </w:rPr>
          <w:instrText xml:space="preserve"> PAGEREF _Toc89441094 \h </w:instrText>
        </w:r>
        <w:r w:rsidR="009D7B2B">
          <w:rPr>
            <w:noProof/>
            <w:webHidden/>
          </w:rPr>
        </w:r>
        <w:r w:rsidR="009D7B2B">
          <w:rPr>
            <w:noProof/>
            <w:webHidden/>
          </w:rPr>
          <w:fldChar w:fldCharType="separate"/>
        </w:r>
        <w:r w:rsidR="00397FC3">
          <w:rPr>
            <w:noProof/>
            <w:webHidden/>
          </w:rPr>
          <w:t>10</w:t>
        </w:r>
        <w:r w:rsidR="009D7B2B">
          <w:rPr>
            <w:noProof/>
            <w:webHidden/>
          </w:rPr>
          <w:fldChar w:fldCharType="end"/>
        </w:r>
      </w:hyperlink>
    </w:p>
    <w:p w14:paraId="68C2E85A" w14:textId="155CFFF4" w:rsidR="009D7B2B" w:rsidRDefault="00C96759">
      <w:pPr>
        <w:pStyle w:val="TOC2"/>
        <w:rPr>
          <w:rFonts w:asciiTheme="minorHAnsi" w:eastAsiaTheme="minorEastAsia" w:hAnsiTheme="minorHAnsi" w:cstheme="minorBidi"/>
          <w:smallCaps w:val="0"/>
          <w:noProof/>
          <w:sz w:val="22"/>
          <w:szCs w:val="22"/>
          <w:lang w:eastAsia="en-GB"/>
        </w:rPr>
      </w:pPr>
      <w:hyperlink w:anchor="_Toc89441095" w:history="1">
        <w:r w:rsidR="009D7B2B" w:rsidRPr="00EC7A81">
          <w:rPr>
            <w:rStyle w:val="Hyperlink"/>
            <w:noProof/>
          </w:rPr>
          <w:t>3.2</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Operational Responsibilities</w:t>
        </w:r>
        <w:r w:rsidR="009D7B2B">
          <w:rPr>
            <w:noProof/>
            <w:webHidden/>
          </w:rPr>
          <w:tab/>
        </w:r>
        <w:r w:rsidR="009D7B2B">
          <w:rPr>
            <w:noProof/>
            <w:webHidden/>
          </w:rPr>
          <w:fldChar w:fldCharType="begin"/>
        </w:r>
        <w:r w:rsidR="009D7B2B">
          <w:rPr>
            <w:noProof/>
            <w:webHidden/>
          </w:rPr>
          <w:instrText xml:space="preserve"> PAGEREF _Toc89441095 \h </w:instrText>
        </w:r>
        <w:r w:rsidR="009D7B2B">
          <w:rPr>
            <w:noProof/>
            <w:webHidden/>
          </w:rPr>
        </w:r>
        <w:r w:rsidR="009D7B2B">
          <w:rPr>
            <w:noProof/>
            <w:webHidden/>
          </w:rPr>
          <w:fldChar w:fldCharType="separate"/>
        </w:r>
        <w:r w:rsidR="00397FC3">
          <w:rPr>
            <w:noProof/>
            <w:webHidden/>
          </w:rPr>
          <w:t>10</w:t>
        </w:r>
        <w:r w:rsidR="009D7B2B">
          <w:rPr>
            <w:noProof/>
            <w:webHidden/>
          </w:rPr>
          <w:fldChar w:fldCharType="end"/>
        </w:r>
      </w:hyperlink>
    </w:p>
    <w:p w14:paraId="1858B325" w14:textId="7D4A6510"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096" w:history="1">
        <w:r w:rsidR="009D7B2B" w:rsidRPr="00EC7A81">
          <w:rPr>
            <w:rStyle w:val="Hyperlink"/>
            <w:rFonts w:cs="Arial"/>
            <w:noProof/>
          </w:rPr>
          <w:t>4.</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BIOBANK RESEARCH PROGRAMME</w:t>
        </w:r>
        <w:r w:rsidR="009D7B2B">
          <w:rPr>
            <w:noProof/>
            <w:webHidden/>
          </w:rPr>
          <w:tab/>
        </w:r>
        <w:r w:rsidR="009D7B2B">
          <w:rPr>
            <w:noProof/>
            <w:webHidden/>
          </w:rPr>
          <w:fldChar w:fldCharType="begin"/>
        </w:r>
        <w:r w:rsidR="009D7B2B">
          <w:rPr>
            <w:noProof/>
            <w:webHidden/>
          </w:rPr>
          <w:instrText xml:space="preserve"> PAGEREF _Toc89441096 \h </w:instrText>
        </w:r>
        <w:r w:rsidR="009D7B2B">
          <w:rPr>
            <w:noProof/>
            <w:webHidden/>
          </w:rPr>
        </w:r>
        <w:r w:rsidR="009D7B2B">
          <w:rPr>
            <w:noProof/>
            <w:webHidden/>
          </w:rPr>
          <w:fldChar w:fldCharType="separate"/>
        </w:r>
        <w:r w:rsidR="00397FC3">
          <w:rPr>
            <w:noProof/>
            <w:webHidden/>
          </w:rPr>
          <w:t>11</w:t>
        </w:r>
        <w:r w:rsidR="009D7B2B">
          <w:rPr>
            <w:noProof/>
            <w:webHidden/>
          </w:rPr>
          <w:fldChar w:fldCharType="end"/>
        </w:r>
      </w:hyperlink>
    </w:p>
    <w:p w14:paraId="1DDD52E2" w14:textId="6178B28A" w:rsidR="009D7B2B" w:rsidRDefault="00C96759">
      <w:pPr>
        <w:pStyle w:val="TOC2"/>
        <w:rPr>
          <w:rFonts w:asciiTheme="minorHAnsi" w:eastAsiaTheme="minorEastAsia" w:hAnsiTheme="minorHAnsi" w:cstheme="minorBidi"/>
          <w:smallCaps w:val="0"/>
          <w:noProof/>
          <w:sz w:val="22"/>
          <w:szCs w:val="22"/>
          <w:lang w:eastAsia="en-GB"/>
        </w:rPr>
      </w:pPr>
      <w:hyperlink w:anchor="_Toc89441097" w:history="1">
        <w:r w:rsidR="009D7B2B" w:rsidRPr="00EC7A81">
          <w:rPr>
            <w:rStyle w:val="Hyperlink"/>
            <w:noProof/>
          </w:rPr>
          <w:t>4.1</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Tests of potential ethical or clinical sensitivity: approved and excluded use</w:t>
        </w:r>
        <w:r w:rsidR="009D7B2B">
          <w:rPr>
            <w:noProof/>
            <w:webHidden/>
          </w:rPr>
          <w:tab/>
        </w:r>
        <w:r w:rsidR="009D7B2B">
          <w:rPr>
            <w:noProof/>
            <w:webHidden/>
          </w:rPr>
          <w:fldChar w:fldCharType="begin"/>
        </w:r>
        <w:r w:rsidR="009D7B2B">
          <w:rPr>
            <w:noProof/>
            <w:webHidden/>
          </w:rPr>
          <w:instrText xml:space="preserve"> PAGEREF _Toc89441097 \h </w:instrText>
        </w:r>
        <w:r w:rsidR="009D7B2B">
          <w:rPr>
            <w:noProof/>
            <w:webHidden/>
          </w:rPr>
        </w:r>
        <w:r w:rsidR="009D7B2B">
          <w:rPr>
            <w:noProof/>
            <w:webHidden/>
          </w:rPr>
          <w:fldChar w:fldCharType="separate"/>
        </w:r>
        <w:r w:rsidR="00397FC3">
          <w:rPr>
            <w:noProof/>
            <w:webHidden/>
          </w:rPr>
          <w:t>11</w:t>
        </w:r>
        <w:r w:rsidR="009D7B2B">
          <w:rPr>
            <w:noProof/>
            <w:webHidden/>
          </w:rPr>
          <w:fldChar w:fldCharType="end"/>
        </w:r>
      </w:hyperlink>
    </w:p>
    <w:p w14:paraId="4EC163AB" w14:textId="666ED763" w:rsidR="009D7B2B" w:rsidRDefault="00C96759">
      <w:pPr>
        <w:pStyle w:val="TOC2"/>
        <w:rPr>
          <w:rFonts w:asciiTheme="minorHAnsi" w:eastAsiaTheme="minorEastAsia" w:hAnsiTheme="minorHAnsi" w:cstheme="minorBidi"/>
          <w:smallCaps w:val="0"/>
          <w:noProof/>
          <w:sz w:val="22"/>
          <w:szCs w:val="22"/>
          <w:lang w:eastAsia="en-GB"/>
        </w:rPr>
      </w:pPr>
      <w:hyperlink w:anchor="_Toc89441098" w:history="1">
        <w:r w:rsidR="009D7B2B" w:rsidRPr="00EC7A81">
          <w:rPr>
            <w:rStyle w:val="Hyperlink"/>
            <w:noProof/>
          </w:rPr>
          <w:t>4.2 Other ethical considerations: unexpected incidental findings</w:t>
        </w:r>
        <w:r w:rsidR="009D7B2B">
          <w:rPr>
            <w:noProof/>
            <w:webHidden/>
          </w:rPr>
          <w:tab/>
        </w:r>
        <w:r w:rsidR="009D7B2B">
          <w:rPr>
            <w:noProof/>
            <w:webHidden/>
          </w:rPr>
          <w:fldChar w:fldCharType="begin"/>
        </w:r>
        <w:r w:rsidR="009D7B2B">
          <w:rPr>
            <w:noProof/>
            <w:webHidden/>
          </w:rPr>
          <w:instrText xml:space="preserve"> PAGEREF _Toc89441098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6C198078" w14:textId="3EEFA4BA" w:rsidR="009D7B2B" w:rsidRDefault="00C96759">
      <w:pPr>
        <w:pStyle w:val="TOC2"/>
        <w:rPr>
          <w:rFonts w:asciiTheme="minorHAnsi" w:eastAsiaTheme="minorEastAsia" w:hAnsiTheme="minorHAnsi" w:cstheme="minorBidi"/>
          <w:smallCaps w:val="0"/>
          <w:noProof/>
          <w:sz w:val="22"/>
          <w:szCs w:val="22"/>
          <w:lang w:eastAsia="en-GB"/>
        </w:rPr>
      </w:pPr>
      <w:hyperlink w:anchor="_Toc89441099" w:history="1">
        <w:r w:rsidR="009D7B2B" w:rsidRPr="00EC7A81">
          <w:rPr>
            <w:rStyle w:val="Hyperlink"/>
            <w:noProof/>
          </w:rPr>
          <w:t>4.3 Analysis of samples to understand genetic and epigenetic mechanisms</w:t>
        </w:r>
        <w:r w:rsidR="009D7B2B">
          <w:rPr>
            <w:noProof/>
            <w:webHidden/>
          </w:rPr>
          <w:tab/>
        </w:r>
        <w:r w:rsidR="009D7B2B">
          <w:rPr>
            <w:noProof/>
            <w:webHidden/>
          </w:rPr>
          <w:fldChar w:fldCharType="begin"/>
        </w:r>
        <w:r w:rsidR="009D7B2B">
          <w:rPr>
            <w:noProof/>
            <w:webHidden/>
          </w:rPr>
          <w:instrText xml:space="preserve"> PAGEREF _Toc89441099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29626445" w14:textId="36600967" w:rsidR="009D7B2B" w:rsidRDefault="00C96759">
      <w:pPr>
        <w:pStyle w:val="TOC2"/>
        <w:rPr>
          <w:rFonts w:asciiTheme="minorHAnsi" w:eastAsiaTheme="minorEastAsia" w:hAnsiTheme="minorHAnsi" w:cstheme="minorBidi"/>
          <w:smallCaps w:val="0"/>
          <w:noProof/>
          <w:sz w:val="22"/>
          <w:szCs w:val="22"/>
          <w:lang w:eastAsia="en-GB"/>
        </w:rPr>
      </w:pPr>
      <w:hyperlink w:anchor="_Toc89441100" w:history="1">
        <w:r w:rsidR="009D7B2B" w:rsidRPr="00EC7A81">
          <w:rPr>
            <w:rStyle w:val="Hyperlink"/>
            <w:noProof/>
          </w:rPr>
          <w:t>4.4 Cellular cloning</w:t>
        </w:r>
        <w:r w:rsidR="009D7B2B">
          <w:rPr>
            <w:noProof/>
            <w:webHidden/>
          </w:rPr>
          <w:tab/>
        </w:r>
        <w:r w:rsidR="009D7B2B">
          <w:rPr>
            <w:noProof/>
            <w:webHidden/>
          </w:rPr>
          <w:fldChar w:fldCharType="begin"/>
        </w:r>
        <w:r w:rsidR="009D7B2B">
          <w:rPr>
            <w:noProof/>
            <w:webHidden/>
          </w:rPr>
          <w:instrText xml:space="preserve"> PAGEREF _Toc89441100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3EAD7B77" w14:textId="77088298" w:rsidR="009D7B2B" w:rsidRDefault="00C96759">
      <w:pPr>
        <w:pStyle w:val="TOC2"/>
        <w:rPr>
          <w:rFonts w:asciiTheme="minorHAnsi" w:eastAsiaTheme="minorEastAsia" w:hAnsiTheme="minorHAnsi" w:cstheme="minorBidi"/>
          <w:smallCaps w:val="0"/>
          <w:noProof/>
          <w:sz w:val="22"/>
          <w:szCs w:val="22"/>
          <w:lang w:eastAsia="en-GB"/>
        </w:rPr>
      </w:pPr>
      <w:hyperlink w:anchor="_Toc89441101" w:history="1">
        <w:r w:rsidR="009D7B2B" w:rsidRPr="00EC7A81">
          <w:rPr>
            <w:rStyle w:val="Hyperlink"/>
            <w:noProof/>
          </w:rPr>
          <w:t>4.5 Generation of explants, organoids and patient derived xenografts (PDXs)</w:t>
        </w:r>
        <w:r w:rsidR="009D7B2B">
          <w:rPr>
            <w:noProof/>
            <w:webHidden/>
          </w:rPr>
          <w:tab/>
        </w:r>
        <w:r w:rsidR="009D7B2B">
          <w:rPr>
            <w:noProof/>
            <w:webHidden/>
          </w:rPr>
          <w:fldChar w:fldCharType="begin"/>
        </w:r>
        <w:r w:rsidR="009D7B2B">
          <w:rPr>
            <w:noProof/>
            <w:webHidden/>
          </w:rPr>
          <w:instrText xml:space="preserve"> PAGEREF _Toc89441101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20665A40" w14:textId="7F408127" w:rsidR="009D7B2B" w:rsidRDefault="00C96759">
      <w:pPr>
        <w:pStyle w:val="TOC2"/>
        <w:rPr>
          <w:rFonts w:asciiTheme="minorHAnsi" w:eastAsiaTheme="minorEastAsia" w:hAnsiTheme="minorHAnsi" w:cstheme="minorBidi"/>
          <w:smallCaps w:val="0"/>
          <w:noProof/>
          <w:sz w:val="22"/>
          <w:szCs w:val="22"/>
          <w:lang w:eastAsia="en-GB"/>
        </w:rPr>
      </w:pPr>
      <w:hyperlink w:anchor="_Toc89441102" w:history="1">
        <w:r w:rsidR="009D7B2B" w:rsidRPr="00EC7A81">
          <w:rPr>
            <w:rStyle w:val="Hyperlink"/>
            <w:noProof/>
          </w:rPr>
          <w:t>4.6 Excluded activities</w:t>
        </w:r>
        <w:r w:rsidR="009D7B2B">
          <w:rPr>
            <w:noProof/>
            <w:webHidden/>
          </w:rPr>
          <w:tab/>
        </w:r>
        <w:r w:rsidR="009D7B2B">
          <w:rPr>
            <w:noProof/>
            <w:webHidden/>
          </w:rPr>
          <w:fldChar w:fldCharType="begin"/>
        </w:r>
        <w:r w:rsidR="009D7B2B">
          <w:rPr>
            <w:noProof/>
            <w:webHidden/>
          </w:rPr>
          <w:instrText xml:space="preserve"> PAGEREF _Toc89441102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11A110CF" w14:textId="0721D59A"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103" w:history="1">
        <w:r w:rsidR="009D7B2B" w:rsidRPr="00EC7A81">
          <w:rPr>
            <w:rStyle w:val="Hyperlink"/>
            <w:rFonts w:cs="Arial"/>
            <w:noProof/>
          </w:rPr>
          <w:t>5.</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PARTICIPANTS</w:t>
        </w:r>
        <w:r w:rsidR="009D7B2B">
          <w:rPr>
            <w:noProof/>
            <w:webHidden/>
          </w:rPr>
          <w:tab/>
        </w:r>
        <w:r w:rsidR="009D7B2B">
          <w:rPr>
            <w:noProof/>
            <w:webHidden/>
          </w:rPr>
          <w:fldChar w:fldCharType="begin"/>
        </w:r>
        <w:r w:rsidR="009D7B2B">
          <w:rPr>
            <w:noProof/>
            <w:webHidden/>
          </w:rPr>
          <w:instrText xml:space="preserve"> PAGEREF _Toc89441103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6B0E9A95" w14:textId="45522A96" w:rsidR="009D7B2B" w:rsidRDefault="00C96759">
      <w:pPr>
        <w:pStyle w:val="TOC2"/>
        <w:rPr>
          <w:rFonts w:asciiTheme="minorHAnsi" w:eastAsiaTheme="minorEastAsia" w:hAnsiTheme="minorHAnsi" w:cstheme="minorBidi"/>
          <w:smallCaps w:val="0"/>
          <w:noProof/>
          <w:sz w:val="22"/>
          <w:szCs w:val="22"/>
          <w:lang w:eastAsia="en-GB"/>
        </w:rPr>
      </w:pPr>
      <w:hyperlink w:anchor="_Toc89441104" w:history="1">
        <w:r w:rsidR="009D7B2B" w:rsidRPr="00EC7A81">
          <w:rPr>
            <w:rStyle w:val="Hyperlink"/>
            <w:noProof/>
          </w:rPr>
          <w:t>5.1 Inclusion criteria</w:t>
        </w:r>
        <w:r w:rsidR="009D7B2B">
          <w:rPr>
            <w:noProof/>
            <w:webHidden/>
          </w:rPr>
          <w:tab/>
        </w:r>
        <w:r w:rsidR="009D7B2B">
          <w:rPr>
            <w:noProof/>
            <w:webHidden/>
          </w:rPr>
          <w:fldChar w:fldCharType="begin"/>
        </w:r>
        <w:r w:rsidR="009D7B2B">
          <w:rPr>
            <w:noProof/>
            <w:webHidden/>
          </w:rPr>
          <w:instrText xml:space="preserve"> PAGEREF _Toc89441104 \h </w:instrText>
        </w:r>
        <w:r w:rsidR="009D7B2B">
          <w:rPr>
            <w:noProof/>
            <w:webHidden/>
          </w:rPr>
        </w:r>
        <w:r w:rsidR="009D7B2B">
          <w:rPr>
            <w:noProof/>
            <w:webHidden/>
          </w:rPr>
          <w:fldChar w:fldCharType="separate"/>
        </w:r>
        <w:r w:rsidR="00397FC3">
          <w:rPr>
            <w:noProof/>
            <w:webHidden/>
          </w:rPr>
          <w:t>12</w:t>
        </w:r>
        <w:r w:rsidR="009D7B2B">
          <w:rPr>
            <w:noProof/>
            <w:webHidden/>
          </w:rPr>
          <w:fldChar w:fldCharType="end"/>
        </w:r>
      </w:hyperlink>
    </w:p>
    <w:p w14:paraId="2A4D279D" w14:textId="24225313" w:rsidR="009D7B2B" w:rsidRDefault="00C96759">
      <w:pPr>
        <w:pStyle w:val="TOC2"/>
        <w:rPr>
          <w:rFonts w:asciiTheme="minorHAnsi" w:eastAsiaTheme="minorEastAsia" w:hAnsiTheme="minorHAnsi" w:cstheme="minorBidi"/>
          <w:smallCaps w:val="0"/>
          <w:noProof/>
          <w:sz w:val="22"/>
          <w:szCs w:val="22"/>
          <w:lang w:eastAsia="en-GB"/>
        </w:rPr>
      </w:pPr>
      <w:hyperlink w:anchor="_Toc89441105" w:history="1">
        <w:r w:rsidR="009D7B2B" w:rsidRPr="00EC7A81">
          <w:rPr>
            <w:rStyle w:val="Hyperlink"/>
            <w:noProof/>
          </w:rPr>
          <w:t>5.2 Exclusion criteria</w:t>
        </w:r>
        <w:r w:rsidR="009D7B2B">
          <w:rPr>
            <w:noProof/>
            <w:webHidden/>
          </w:rPr>
          <w:tab/>
        </w:r>
        <w:r w:rsidR="009D7B2B">
          <w:rPr>
            <w:noProof/>
            <w:webHidden/>
          </w:rPr>
          <w:fldChar w:fldCharType="begin"/>
        </w:r>
        <w:r w:rsidR="009D7B2B">
          <w:rPr>
            <w:noProof/>
            <w:webHidden/>
          </w:rPr>
          <w:instrText xml:space="preserve"> PAGEREF _Toc89441105 \h </w:instrText>
        </w:r>
        <w:r w:rsidR="009D7B2B">
          <w:rPr>
            <w:noProof/>
            <w:webHidden/>
          </w:rPr>
        </w:r>
        <w:r w:rsidR="009D7B2B">
          <w:rPr>
            <w:noProof/>
            <w:webHidden/>
          </w:rPr>
          <w:fldChar w:fldCharType="separate"/>
        </w:r>
        <w:r w:rsidR="00397FC3">
          <w:rPr>
            <w:noProof/>
            <w:webHidden/>
          </w:rPr>
          <w:t>13</w:t>
        </w:r>
        <w:r w:rsidR="009D7B2B">
          <w:rPr>
            <w:noProof/>
            <w:webHidden/>
          </w:rPr>
          <w:fldChar w:fldCharType="end"/>
        </w:r>
      </w:hyperlink>
    </w:p>
    <w:p w14:paraId="6CF571A6" w14:textId="66862B13"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106" w:history="1">
        <w:r w:rsidR="009D7B2B" w:rsidRPr="00EC7A81">
          <w:rPr>
            <w:rStyle w:val="Hyperlink"/>
            <w:rFonts w:cs="Arial"/>
            <w:noProof/>
          </w:rPr>
          <w:t>6.</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BIOBANK CONTENT</w:t>
        </w:r>
        <w:r w:rsidR="009D7B2B">
          <w:rPr>
            <w:noProof/>
            <w:webHidden/>
          </w:rPr>
          <w:tab/>
        </w:r>
        <w:r w:rsidR="009D7B2B">
          <w:rPr>
            <w:noProof/>
            <w:webHidden/>
          </w:rPr>
          <w:fldChar w:fldCharType="begin"/>
        </w:r>
        <w:r w:rsidR="009D7B2B">
          <w:rPr>
            <w:noProof/>
            <w:webHidden/>
          </w:rPr>
          <w:instrText xml:space="preserve"> PAGEREF _Toc89441106 \h </w:instrText>
        </w:r>
        <w:r w:rsidR="009D7B2B">
          <w:rPr>
            <w:noProof/>
            <w:webHidden/>
          </w:rPr>
        </w:r>
        <w:r w:rsidR="009D7B2B">
          <w:rPr>
            <w:noProof/>
            <w:webHidden/>
          </w:rPr>
          <w:fldChar w:fldCharType="separate"/>
        </w:r>
        <w:r w:rsidR="00397FC3">
          <w:rPr>
            <w:noProof/>
            <w:webHidden/>
          </w:rPr>
          <w:t>13</w:t>
        </w:r>
        <w:r w:rsidR="009D7B2B">
          <w:rPr>
            <w:noProof/>
            <w:webHidden/>
          </w:rPr>
          <w:fldChar w:fldCharType="end"/>
        </w:r>
      </w:hyperlink>
    </w:p>
    <w:p w14:paraId="1F15CF50" w14:textId="68E95A77"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107" w:history="1">
        <w:r w:rsidR="009D7B2B" w:rsidRPr="00EC7A81">
          <w:rPr>
            <w:rStyle w:val="Hyperlink"/>
            <w:rFonts w:cs="Arial"/>
            <w:noProof/>
          </w:rPr>
          <w:t>7.</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CONSENT FOR PARTICIPATING IN QUANTUM BIOBANK</w:t>
        </w:r>
        <w:r w:rsidR="009D7B2B">
          <w:rPr>
            <w:noProof/>
            <w:webHidden/>
          </w:rPr>
          <w:tab/>
        </w:r>
        <w:r w:rsidR="009D7B2B">
          <w:rPr>
            <w:noProof/>
            <w:webHidden/>
          </w:rPr>
          <w:fldChar w:fldCharType="begin"/>
        </w:r>
        <w:r w:rsidR="009D7B2B">
          <w:rPr>
            <w:noProof/>
            <w:webHidden/>
          </w:rPr>
          <w:instrText xml:space="preserve"> PAGEREF _Toc89441107 \h </w:instrText>
        </w:r>
        <w:r w:rsidR="009D7B2B">
          <w:rPr>
            <w:noProof/>
            <w:webHidden/>
          </w:rPr>
        </w:r>
        <w:r w:rsidR="009D7B2B">
          <w:rPr>
            <w:noProof/>
            <w:webHidden/>
          </w:rPr>
          <w:fldChar w:fldCharType="separate"/>
        </w:r>
        <w:r w:rsidR="00397FC3">
          <w:rPr>
            <w:noProof/>
            <w:webHidden/>
          </w:rPr>
          <w:t>14</w:t>
        </w:r>
        <w:r w:rsidR="009D7B2B">
          <w:rPr>
            <w:noProof/>
            <w:webHidden/>
          </w:rPr>
          <w:fldChar w:fldCharType="end"/>
        </w:r>
      </w:hyperlink>
    </w:p>
    <w:p w14:paraId="22BEFA05" w14:textId="53EF1223" w:rsidR="009D7B2B" w:rsidRDefault="00C96759">
      <w:pPr>
        <w:pStyle w:val="TOC2"/>
        <w:rPr>
          <w:rFonts w:asciiTheme="minorHAnsi" w:eastAsiaTheme="minorEastAsia" w:hAnsiTheme="minorHAnsi" w:cstheme="minorBidi"/>
          <w:smallCaps w:val="0"/>
          <w:noProof/>
          <w:sz w:val="22"/>
          <w:szCs w:val="22"/>
          <w:lang w:eastAsia="en-GB"/>
        </w:rPr>
      </w:pPr>
      <w:hyperlink w:anchor="_Toc89441108" w:history="1">
        <w:r w:rsidR="009D7B2B" w:rsidRPr="00EC7A81">
          <w:rPr>
            <w:rStyle w:val="Hyperlink"/>
            <w:noProof/>
          </w:rPr>
          <w:t>7.2 Consent to collect prospective sample collection from patients</w:t>
        </w:r>
        <w:r w:rsidR="009D7B2B">
          <w:rPr>
            <w:noProof/>
            <w:webHidden/>
          </w:rPr>
          <w:tab/>
        </w:r>
        <w:r w:rsidR="009D7B2B">
          <w:rPr>
            <w:noProof/>
            <w:webHidden/>
          </w:rPr>
          <w:fldChar w:fldCharType="begin"/>
        </w:r>
        <w:r w:rsidR="009D7B2B">
          <w:rPr>
            <w:noProof/>
            <w:webHidden/>
          </w:rPr>
          <w:instrText xml:space="preserve"> PAGEREF _Toc89441108 \h </w:instrText>
        </w:r>
        <w:r w:rsidR="009D7B2B">
          <w:rPr>
            <w:noProof/>
            <w:webHidden/>
          </w:rPr>
        </w:r>
        <w:r w:rsidR="009D7B2B">
          <w:rPr>
            <w:noProof/>
            <w:webHidden/>
          </w:rPr>
          <w:fldChar w:fldCharType="separate"/>
        </w:r>
        <w:r w:rsidR="00397FC3">
          <w:rPr>
            <w:noProof/>
            <w:webHidden/>
          </w:rPr>
          <w:t>16</w:t>
        </w:r>
        <w:r w:rsidR="009D7B2B">
          <w:rPr>
            <w:noProof/>
            <w:webHidden/>
          </w:rPr>
          <w:fldChar w:fldCharType="end"/>
        </w:r>
      </w:hyperlink>
    </w:p>
    <w:p w14:paraId="138A5003" w14:textId="749D3AC1" w:rsidR="009D7B2B" w:rsidRDefault="00C96759">
      <w:pPr>
        <w:pStyle w:val="TOC2"/>
        <w:rPr>
          <w:rFonts w:asciiTheme="minorHAnsi" w:eastAsiaTheme="minorEastAsia" w:hAnsiTheme="minorHAnsi" w:cstheme="minorBidi"/>
          <w:smallCaps w:val="0"/>
          <w:noProof/>
          <w:sz w:val="22"/>
          <w:szCs w:val="22"/>
          <w:lang w:eastAsia="en-GB"/>
        </w:rPr>
      </w:pPr>
      <w:hyperlink w:anchor="_Toc89441109" w:history="1">
        <w:r w:rsidR="009D7B2B" w:rsidRPr="00EC7A81">
          <w:rPr>
            <w:rStyle w:val="Hyperlink"/>
            <w:noProof/>
          </w:rPr>
          <w:t>7.3 Consent to collect retrospective samples</w:t>
        </w:r>
        <w:r w:rsidR="009D7B2B">
          <w:rPr>
            <w:noProof/>
            <w:webHidden/>
          </w:rPr>
          <w:tab/>
        </w:r>
        <w:r w:rsidR="009D7B2B">
          <w:rPr>
            <w:noProof/>
            <w:webHidden/>
          </w:rPr>
          <w:fldChar w:fldCharType="begin"/>
        </w:r>
        <w:r w:rsidR="009D7B2B">
          <w:rPr>
            <w:noProof/>
            <w:webHidden/>
          </w:rPr>
          <w:instrText xml:space="preserve"> PAGEREF _Toc89441109 \h </w:instrText>
        </w:r>
        <w:r w:rsidR="009D7B2B">
          <w:rPr>
            <w:noProof/>
            <w:webHidden/>
          </w:rPr>
        </w:r>
        <w:r w:rsidR="009D7B2B">
          <w:rPr>
            <w:noProof/>
            <w:webHidden/>
          </w:rPr>
          <w:fldChar w:fldCharType="separate"/>
        </w:r>
        <w:r w:rsidR="00397FC3">
          <w:rPr>
            <w:noProof/>
            <w:webHidden/>
          </w:rPr>
          <w:t>16</w:t>
        </w:r>
        <w:r w:rsidR="009D7B2B">
          <w:rPr>
            <w:noProof/>
            <w:webHidden/>
          </w:rPr>
          <w:fldChar w:fldCharType="end"/>
        </w:r>
      </w:hyperlink>
    </w:p>
    <w:p w14:paraId="3C2C2D6D" w14:textId="1CE22CB1" w:rsidR="009D7B2B" w:rsidRDefault="00C96759">
      <w:pPr>
        <w:pStyle w:val="TOC2"/>
        <w:rPr>
          <w:rFonts w:asciiTheme="minorHAnsi" w:eastAsiaTheme="minorEastAsia" w:hAnsiTheme="minorHAnsi" w:cstheme="minorBidi"/>
          <w:smallCaps w:val="0"/>
          <w:noProof/>
          <w:sz w:val="22"/>
          <w:szCs w:val="22"/>
          <w:lang w:eastAsia="en-GB"/>
        </w:rPr>
      </w:pPr>
      <w:hyperlink w:anchor="_Toc89441110" w:history="1">
        <w:r w:rsidR="009D7B2B" w:rsidRPr="00EC7A81">
          <w:rPr>
            <w:rStyle w:val="Hyperlink"/>
            <w:noProof/>
          </w:rPr>
          <w:t>7.4 Consent to give additional samples when samples are not being taken for clinical care</w:t>
        </w:r>
        <w:r w:rsidR="009D7B2B">
          <w:rPr>
            <w:noProof/>
            <w:webHidden/>
          </w:rPr>
          <w:tab/>
        </w:r>
        <w:r w:rsidR="009D7B2B">
          <w:rPr>
            <w:noProof/>
            <w:webHidden/>
          </w:rPr>
          <w:fldChar w:fldCharType="begin"/>
        </w:r>
        <w:r w:rsidR="009D7B2B">
          <w:rPr>
            <w:noProof/>
            <w:webHidden/>
          </w:rPr>
          <w:instrText xml:space="preserve"> PAGEREF _Toc89441110 \h </w:instrText>
        </w:r>
        <w:r w:rsidR="009D7B2B">
          <w:rPr>
            <w:noProof/>
            <w:webHidden/>
          </w:rPr>
        </w:r>
        <w:r w:rsidR="009D7B2B">
          <w:rPr>
            <w:noProof/>
            <w:webHidden/>
          </w:rPr>
          <w:fldChar w:fldCharType="separate"/>
        </w:r>
        <w:r w:rsidR="00397FC3">
          <w:rPr>
            <w:noProof/>
            <w:webHidden/>
          </w:rPr>
          <w:t>16</w:t>
        </w:r>
        <w:r w:rsidR="009D7B2B">
          <w:rPr>
            <w:noProof/>
            <w:webHidden/>
          </w:rPr>
          <w:fldChar w:fldCharType="end"/>
        </w:r>
      </w:hyperlink>
    </w:p>
    <w:p w14:paraId="05D77A21" w14:textId="47BCFBC8" w:rsidR="009D7B2B" w:rsidRDefault="00C96759">
      <w:pPr>
        <w:pStyle w:val="TOC2"/>
        <w:rPr>
          <w:rFonts w:asciiTheme="minorHAnsi" w:eastAsiaTheme="minorEastAsia" w:hAnsiTheme="minorHAnsi" w:cstheme="minorBidi"/>
          <w:smallCaps w:val="0"/>
          <w:noProof/>
          <w:sz w:val="22"/>
          <w:szCs w:val="22"/>
          <w:lang w:eastAsia="en-GB"/>
        </w:rPr>
      </w:pPr>
      <w:hyperlink w:anchor="_Toc89441111" w:history="1">
        <w:r w:rsidR="009D7B2B" w:rsidRPr="00EC7A81">
          <w:rPr>
            <w:rStyle w:val="Hyperlink"/>
            <w:noProof/>
          </w:rPr>
          <w:t>7.5 Consent from patients to give blood samples for use in other modules</w:t>
        </w:r>
        <w:r w:rsidR="009D7B2B">
          <w:rPr>
            <w:noProof/>
            <w:webHidden/>
          </w:rPr>
          <w:tab/>
        </w:r>
        <w:r w:rsidR="009D7B2B">
          <w:rPr>
            <w:noProof/>
            <w:webHidden/>
          </w:rPr>
          <w:fldChar w:fldCharType="begin"/>
        </w:r>
        <w:r w:rsidR="009D7B2B">
          <w:rPr>
            <w:noProof/>
            <w:webHidden/>
          </w:rPr>
          <w:instrText xml:space="preserve"> PAGEREF _Toc89441111 \h </w:instrText>
        </w:r>
        <w:r w:rsidR="009D7B2B">
          <w:rPr>
            <w:noProof/>
            <w:webHidden/>
          </w:rPr>
        </w:r>
        <w:r w:rsidR="009D7B2B">
          <w:rPr>
            <w:noProof/>
            <w:webHidden/>
          </w:rPr>
          <w:fldChar w:fldCharType="separate"/>
        </w:r>
        <w:r w:rsidR="00397FC3">
          <w:rPr>
            <w:noProof/>
            <w:webHidden/>
          </w:rPr>
          <w:t>17</w:t>
        </w:r>
        <w:r w:rsidR="009D7B2B">
          <w:rPr>
            <w:noProof/>
            <w:webHidden/>
          </w:rPr>
          <w:fldChar w:fldCharType="end"/>
        </w:r>
      </w:hyperlink>
    </w:p>
    <w:p w14:paraId="3674FB10" w14:textId="749DFEE1" w:rsidR="009D7B2B" w:rsidRDefault="00C96759">
      <w:pPr>
        <w:pStyle w:val="TOC2"/>
        <w:rPr>
          <w:rFonts w:asciiTheme="minorHAnsi" w:eastAsiaTheme="minorEastAsia" w:hAnsiTheme="minorHAnsi" w:cstheme="minorBidi"/>
          <w:smallCaps w:val="0"/>
          <w:noProof/>
          <w:sz w:val="22"/>
          <w:szCs w:val="22"/>
          <w:lang w:eastAsia="en-GB"/>
        </w:rPr>
      </w:pPr>
      <w:hyperlink w:anchor="_Toc89441112" w:history="1">
        <w:r w:rsidR="009D7B2B" w:rsidRPr="00EC7A81">
          <w:rPr>
            <w:rStyle w:val="Hyperlink"/>
            <w:noProof/>
          </w:rPr>
          <w:t>7.6 Refusal to participate in research</w:t>
        </w:r>
        <w:r w:rsidR="009D7B2B">
          <w:rPr>
            <w:noProof/>
            <w:webHidden/>
          </w:rPr>
          <w:tab/>
        </w:r>
        <w:r w:rsidR="009D7B2B">
          <w:rPr>
            <w:noProof/>
            <w:webHidden/>
          </w:rPr>
          <w:fldChar w:fldCharType="begin"/>
        </w:r>
        <w:r w:rsidR="009D7B2B">
          <w:rPr>
            <w:noProof/>
            <w:webHidden/>
          </w:rPr>
          <w:instrText xml:space="preserve"> PAGEREF _Toc89441112 \h </w:instrText>
        </w:r>
        <w:r w:rsidR="009D7B2B">
          <w:rPr>
            <w:noProof/>
            <w:webHidden/>
          </w:rPr>
        </w:r>
        <w:r w:rsidR="009D7B2B">
          <w:rPr>
            <w:noProof/>
            <w:webHidden/>
          </w:rPr>
          <w:fldChar w:fldCharType="separate"/>
        </w:r>
        <w:r w:rsidR="00397FC3">
          <w:rPr>
            <w:noProof/>
            <w:webHidden/>
          </w:rPr>
          <w:t>17</w:t>
        </w:r>
        <w:r w:rsidR="009D7B2B">
          <w:rPr>
            <w:noProof/>
            <w:webHidden/>
          </w:rPr>
          <w:fldChar w:fldCharType="end"/>
        </w:r>
      </w:hyperlink>
    </w:p>
    <w:p w14:paraId="40D05BB2" w14:textId="218F70BF" w:rsidR="009D7B2B" w:rsidRDefault="00C96759">
      <w:pPr>
        <w:pStyle w:val="TOC2"/>
        <w:rPr>
          <w:rFonts w:asciiTheme="minorHAnsi" w:eastAsiaTheme="minorEastAsia" w:hAnsiTheme="minorHAnsi" w:cstheme="minorBidi"/>
          <w:smallCaps w:val="0"/>
          <w:noProof/>
          <w:sz w:val="22"/>
          <w:szCs w:val="22"/>
          <w:lang w:eastAsia="en-GB"/>
        </w:rPr>
      </w:pPr>
      <w:hyperlink w:anchor="_Toc89441113" w:history="1">
        <w:r w:rsidR="009D7B2B" w:rsidRPr="00EC7A81">
          <w:rPr>
            <w:rStyle w:val="Hyperlink"/>
            <w:noProof/>
          </w:rPr>
          <w:t>7.7 Confirming continuing consent</w:t>
        </w:r>
        <w:r w:rsidR="009D7B2B">
          <w:rPr>
            <w:noProof/>
            <w:webHidden/>
          </w:rPr>
          <w:tab/>
        </w:r>
        <w:r w:rsidR="009D7B2B">
          <w:rPr>
            <w:noProof/>
            <w:webHidden/>
          </w:rPr>
          <w:fldChar w:fldCharType="begin"/>
        </w:r>
        <w:r w:rsidR="009D7B2B">
          <w:rPr>
            <w:noProof/>
            <w:webHidden/>
          </w:rPr>
          <w:instrText xml:space="preserve"> PAGEREF _Toc89441113 \h </w:instrText>
        </w:r>
        <w:r w:rsidR="009D7B2B">
          <w:rPr>
            <w:noProof/>
            <w:webHidden/>
          </w:rPr>
        </w:r>
        <w:r w:rsidR="009D7B2B">
          <w:rPr>
            <w:noProof/>
            <w:webHidden/>
          </w:rPr>
          <w:fldChar w:fldCharType="separate"/>
        </w:r>
        <w:r w:rsidR="00397FC3">
          <w:rPr>
            <w:noProof/>
            <w:webHidden/>
          </w:rPr>
          <w:t>17</w:t>
        </w:r>
        <w:r w:rsidR="009D7B2B">
          <w:rPr>
            <w:noProof/>
            <w:webHidden/>
          </w:rPr>
          <w:fldChar w:fldCharType="end"/>
        </w:r>
      </w:hyperlink>
    </w:p>
    <w:p w14:paraId="145A8F10" w14:textId="6AC2A8EC" w:rsidR="009D7B2B" w:rsidRDefault="00C96759">
      <w:pPr>
        <w:pStyle w:val="TOC2"/>
        <w:rPr>
          <w:rFonts w:asciiTheme="minorHAnsi" w:eastAsiaTheme="minorEastAsia" w:hAnsiTheme="minorHAnsi" w:cstheme="minorBidi"/>
          <w:smallCaps w:val="0"/>
          <w:noProof/>
          <w:sz w:val="22"/>
          <w:szCs w:val="22"/>
          <w:lang w:eastAsia="en-GB"/>
        </w:rPr>
      </w:pPr>
      <w:hyperlink w:anchor="_Toc89441114" w:history="1">
        <w:r w:rsidR="009D7B2B" w:rsidRPr="00EC7A81">
          <w:rPr>
            <w:rStyle w:val="Hyperlink"/>
            <w:noProof/>
          </w:rPr>
          <w:t>7.8 Remote consent</w:t>
        </w:r>
        <w:r w:rsidR="009D7B2B">
          <w:rPr>
            <w:noProof/>
            <w:webHidden/>
          </w:rPr>
          <w:tab/>
        </w:r>
        <w:r w:rsidR="009D7B2B">
          <w:rPr>
            <w:noProof/>
            <w:webHidden/>
          </w:rPr>
          <w:fldChar w:fldCharType="begin"/>
        </w:r>
        <w:r w:rsidR="009D7B2B">
          <w:rPr>
            <w:noProof/>
            <w:webHidden/>
          </w:rPr>
          <w:instrText xml:space="preserve"> PAGEREF _Toc89441114 \h </w:instrText>
        </w:r>
        <w:r w:rsidR="009D7B2B">
          <w:rPr>
            <w:noProof/>
            <w:webHidden/>
          </w:rPr>
        </w:r>
        <w:r w:rsidR="009D7B2B">
          <w:rPr>
            <w:noProof/>
            <w:webHidden/>
          </w:rPr>
          <w:fldChar w:fldCharType="separate"/>
        </w:r>
        <w:r w:rsidR="00397FC3">
          <w:rPr>
            <w:noProof/>
            <w:webHidden/>
          </w:rPr>
          <w:t>17</w:t>
        </w:r>
        <w:r w:rsidR="009D7B2B">
          <w:rPr>
            <w:noProof/>
            <w:webHidden/>
          </w:rPr>
          <w:fldChar w:fldCharType="end"/>
        </w:r>
      </w:hyperlink>
    </w:p>
    <w:p w14:paraId="712F12A8" w14:textId="056C738B" w:rsidR="009D7B2B" w:rsidRDefault="00C96759">
      <w:pPr>
        <w:pStyle w:val="TOC2"/>
        <w:rPr>
          <w:rFonts w:asciiTheme="minorHAnsi" w:eastAsiaTheme="minorEastAsia" w:hAnsiTheme="minorHAnsi" w:cstheme="minorBidi"/>
          <w:smallCaps w:val="0"/>
          <w:noProof/>
          <w:sz w:val="22"/>
          <w:szCs w:val="22"/>
          <w:lang w:eastAsia="en-GB"/>
        </w:rPr>
      </w:pPr>
      <w:hyperlink w:anchor="_Toc89441115" w:history="1">
        <w:r w:rsidR="009D7B2B" w:rsidRPr="00EC7A81">
          <w:rPr>
            <w:rStyle w:val="Hyperlink"/>
            <w:noProof/>
          </w:rPr>
          <w:t>7.9 Additional regulatory considerations</w:t>
        </w:r>
        <w:r w:rsidR="009D7B2B">
          <w:rPr>
            <w:noProof/>
            <w:webHidden/>
          </w:rPr>
          <w:tab/>
        </w:r>
        <w:r w:rsidR="009D7B2B">
          <w:rPr>
            <w:noProof/>
            <w:webHidden/>
          </w:rPr>
          <w:fldChar w:fldCharType="begin"/>
        </w:r>
        <w:r w:rsidR="009D7B2B">
          <w:rPr>
            <w:noProof/>
            <w:webHidden/>
          </w:rPr>
          <w:instrText xml:space="preserve"> PAGEREF _Toc89441115 \h </w:instrText>
        </w:r>
        <w:r w:rsidR="009D7B2B">
          <w:rPr>
            <w:noProof/>
            <w:webHidden/>
          </w:rPr>
        </w:r>
        <w:r w:rsidR="009D7B2B">
          <w:rPr>
            <w:noProof/>
            <w:webHidden/>
          </w:rPr>
          <w:fldChar w:fldCharType="separate"/>
        </w:r>
        <w:r w:rsidR="00397FC3">
          <w:rPr>
            <w:noProof/>
            <w:webHidden/>
          </w:rPr>
          <w:t>19</w:t>
        </w:r>
        <w:r w:rsidR="009D7B2B">
          <w:rPr>
            <w:noProof/>
            <w:webHidden/>
          </w:rPr>
          <w:fldChar w:fldCharType="end"/>
        </w:r>
      </w:hyperlink>
    </w:p>
    <w:p w14:paraId="35EB9990" w14:textId="0FE1FEDB" w:rsidR="009D7B2B" w:rsidRDefault="00C96759">
      <w:pPr>
        <w:pStyle w:val="TOC2"/>
        <w:rPr>
          <w:rFonts w:asciiTheme="minorHAnsi" w:eastAsiaTheme="minorEastAsia" w:hAnsiTheme="minorHAnsi" w:cstheme="minorBidi"/>
          <w:smallCaps w:val="0"/>
          <w:noProof/>
          <w:sz w:val="22"/>
          <w:szCs w:val="22"/>
          <w:lang w:eastAsia="en-GB"/>
        </w:rPr>
      </w:pPr>
      <w:hyperlink w:anchor="_Toc89441116" w:history="1">
        <w:r w:rsidR="009D7B2B" w:rsidRPr="00EC7A81">
          <w:rPr>
            <w:rStyle w:val="Hyperlink"/>
            <w:noProof/>
          </w:rPr>
          <w:t>7.10 Existing Holdings to be incorporated into Biobank</w:t>
        </w:r>
        <w:r w:rsidR="009D7B2B">
          <w:rPr>
            <w:noProof/>
            <w:webHidden/>
          </w:rPr>
          <w:tab/>
        </w:r>
        <w:r w:rsidR="009D7B2B">
          <w:rPr>
            <w:noProof/>
            <w:webHidden/>
          </w:rPr>
          <w:fldChar w:fldCharType="begin"/>
        </w:r>
        <w:r w:rsidR="009D7B2B">
          <w:rPr>
            <w:noProof/>
            <w:webHidden/>
          </w:rPr>
          <w:instrText xml:space="preserve"> PAGEREF _Toc89441116 \h </w:instrText>
        </w:r>
        <w:r w:rsidR="009D7B2B">
          <w:rPr>
            <w:noProof/>
            <w:webHidden/>
          </w:rPr>
        </w:r>
        <w:r w:rsidR="009D7B2B">
          <w:rPr>
            <w:noProof/>
            <w:webHidden/>
          </w:rPr>
          <w:fldChar w:fldCharType="separate"/>
        </w:r>
        <w:r w:rsidR="00397FC3">
          <w:rPr>
            <w:noProof/>
            <w:webHidden/>
          </w:rPr>
          <w:t>19</w:t>
        </w:r>
        <w:r w:rsidR="009D7B2B">
          <w:rPr>
            <w:noProof/>
            <w:webHidden/>
          </w:rPr>
          <w:fldChar w:fldCharType="end"/>
        </w:r>
      </w:hyperlink>
    </w:p>
    <w:p w14:paraId="2A6EFDC2" w14:textId="129903EC" w:rsidR="009D7B2B" w:rsidRDefault="00C96759">
      <w:pPr>
        <w:pStyle w:val="TOC2"/>
        <w:rPr>
          <w:rFonts w:asciiTheme="minorHAnsi" w:eastAsiaTheme="minorEastAsia" w:hAnsiTheme="minorHAnsi" w:cstheme="minorBidi"/>
          <w:smallCaps w:val="0"/>
          <w:noProof/>
          <w:sz w:val="22"/>
          <w:szCs w:val="22"/>
          <w:lang w:eastAsia="en-GB"/>
        </w:rPr>
      </w:pPr>
      <w:hyperlink w:anchor="_Toc89441117" w:history="1">
        <w:r w:rsidR="009D7B2B" w:rsidRPr="00EC7A81">
          <w:rPr>
            <w:rStyle w:val="Hyperlink"/>
            <w:noProof/>
          </w:rPr>
          <w:t>7.11 Withdrawal of consent</w:t>
        </w:r>
        <w:r w:rsidR="009D7B2B">
          <w:rPr>
            <w:noProof/>
            <w:webHidden/>
          </w:rPr>
          <w:tab/>
        </w:r>
        <w:r w:rsidR="009D7B2B">
          <w:rPr>
            <w:noProof/>
            <w:webHidden/>
          </w:rPr>
          <w:fldChar w:fldCharType="begin"/>
        </w:r>
        <w:r w:rsidR="009D7B2B">
          <w:rPr>
            <w:noProof/>
            <w:webHidden/>
          </w:rPr>
          <w:instrText xml:space="preserve"> PAGEREF _Toc89441117 \h </w:instrText>
        </w:r>
        <w:r w:rsidR="009D7B2B">
          <w:rPr>
            <w:noProof/>
            <w:webHidden/>
          </w:rPr>
        </w:r>
        <w:r w:rsidR="009D7B2B">
          <w:rPr>
            <w:noProof/>
            <w:webHidden/>
          </w:rPr>
          <w:fldChar w:fldCharType="separate"/>
        </w:r>
        <w:r w:rsidR="00397FC3">
          <w:rPr>
            <w:noProof/>
            <w:webHidden/>
          </w:rPr>
          <w:t>19</w:t>
        </w:r>
        <w:r w:rsidR="009D7B2B">
          <w:rPr>
            <w:noProof/>
            <w:webHidden/>
          </w:rPr>
          <w:fldChar w:fldCharType="end"/>
        </w:r>
      </w:hyperlink>
    </w:p>
    <w:p w14:paraId="7F09CA26" w14:textId="6EC15663" w:rsidR="009D7B2B" w:rsidRDefault="00C96759">
      <w:pPr>
        <w:pStyle w:val="TOC2"/>
        <w:rPr>
          <w:rFonts w:asciiTheme="minorHAnsi" w:eastAsiaTheme="minorEastAsia" w:hAnsiTheme="minorHAnsi" w:cstheme="minorBidi"/>
          <w:smallCaps w:val="0"/>
          <w:noProof/>
          <w:sz w:val="22"/>
          <w:szCs w:val="22"/>
          <w:lang w:eastAsia="en-GB"/>
        </w:rPr>
      </w:pPr>
      <w:hyperlink w:anchor="_Toc89441118" w:history="1">
        <w:r w:rsidR="009D7B2B" w:rsidRPr="00EC7A81">
          <w:rPr>
            <w:rStyle w:val="Hyperlink"/>
            <w:noProof/>
          </w:rPr>
          <w:t>7.12 Tissue Collection Centres: Ethics and Trust Management Approval</w:t>
        </w:r>
        <w:r w:rsidR="009D7B2B">
          <w:rPr>
            <w:noProof/>
            <w:webHidden/>
          </w:rPr>
          <w:tab/>
        </w:r>
        <w:r w:rsidR="009D7B2B">
          <w:rPr>
            <w:noProof/>
            <w:webHidden/>
          </w:rPr>
          <w:fldChar w:fldCharType="begin"/>
        </w:r>
        <w:r w:rsidR="009D7B2B">
          <w:rPr>
            <w:noProof/>
            <w:webHidden/>
          </w:rPr>
          <w:instrText xml:space="preserve"> PAGEREF _Toc89441118 \h </w:instrText>
        </w:r>
        <w:r w:rsidR="009D7B2B">
          <w:rPr>
            <w:noProof/>
            <w:webHidden/>
          </w:rPr>
        </w:r>
        <w:r w:rsidR="009D7B2B">
          <w:rPr>
            <w:noProof/>
            <w:webHidden/>
          </w:rPr>
          <w:fldChar w:fldCharType="separate"/>
        </w:r>
        <w:r w:rsidR="00397FC3">
          <w:rPr>
            <w:noProof/>
            <w:webHidden/>
          </w:rPr>
          <w:t>19</w:t>
        </w:r>
        <w:r w:rsidR="009D7B2B">
          <w:rPr>
            <w:noProof/>
            <w:webHidden/>
          </w:rPr>
          <w:fldChar w:fldCharType="end"/>
        </w:r>
      </w:hyperlink>
    </w:p>
    <w:p w14:paraId="359D095E" w14:textId="70335EE7" w:rsidR="009D7B2B" w:rsidRDefault="00C96759">
      <w:pPr>
        <w:pStyle w:val="TOC2"/>
        <w:rPr>
          <w:rFonts w:asciiTheme="minorHAnsi" w:eastAsiaTheme="minorEastAsia" w:hAnsiTheme="minorHAnsi" w:cstheme="minorBidi"/>
          <w:smallCaps w:val="0"/>
          <w:noProof/>
          <w:sz w:val="22"/>
          <w:szCs w:val="22"/>
          <w:lang w:eastAsia="en-GB"/>
        </w:rPr>
      </w:pPr>
      <w:hyperlink w:anchor="_Toc89441119" w:history="1">
        <w:r w:rsidR="009D7B2B" w:rsidRPr="00EC7A81">
          <w:rPr>
            <w:rStyle w:val="Hyperlink"/>
            <w:noProof/>
          </w:rPr>
          <w:t>7.13 Biobank staff: required training and experience</w:t>
        </w:r>
        <w:r w:rsidR="009D7B2B">
          <w:rPr>
            <w:noProof/>
            <w:webHidden/>
          </w:rPr>
          <w:tab/>
        </w:r>
        <w:r w:rsidR="009D7B2B">
          <w:rPr>
            <w:noProof/>
            <w:webHidden/>
          </w:rPr>
          <w:fldChar w:fldCharType="begin"/>
        </w:r>
        <w:r w:rsidR="009D7B2B">
          <w:rPr>
            <w:noProof/>
            <w:webHidden/>
          </w:rPr>
          <w:instrText xml:space="preserve"> PAGEREF _Toc89441119 \h </w:instrText>
        </w:r>
        <w:r w:rsidR="009D7B2B">
          <w:rPr>
            <w:noProof/>
            <w:webHidden/>
          </w:rPr>
        </w:r>
        <w:r w:rsidR="009D7B2B">
          <w:rPr>
            <w:noProof/>
            <w:webHidden/>
          </w:rPr>
          <w:fldChar w:fldCharType="separate"/>
        </w:r>
        <w:r w:rsidR="00397FC3">
          <w:rPr>
            <w:noProof/>
            <w:webHidden/>
          </w:rPr>
          <w:t>19</w:t>
        </w:r>
        <w:r w:rsidR="009D7B2B">
          <w:rPr>
            <w:noProof/>
            <w:webHidden/>
          </w:rPr>
          <w:fldChar w:fldCharType="end"/>
        </w:r>
      </w:hyperlink>
    </w:p>
    <w:p w14:paraId="647D34D6" w14:textId="31F19D6E" w:rsidR="009D7B2B" w:rsidRDefault="00C96759">
      <w:pPr>
        <w:pStyle w:val="TOC2"/>
        <w:rPr>
          <w:rFonts w:asciiTheme="minorHAnsi" w:eastAsiaTheme="minorEastAsia" w:hAnsiTheme="minorHAnsi" w:cstheme="minorBidi"/>
          <w:smallCaps w:val="0"/>
          <w:noProof/>
          <w:sz w:val="22"/>
          <w:szCs w:val="22"/>
          <w:lang w:eastAsia="en-GB"/>
        </w:rPr>
      </w:pPr>
      <w:hyperlink w:anchor="_Toc89441120" w:history="1">
        <w:r w:rsidR="009D7B2B" w:rsidRPr="00EC7A81">
          <w:rPr>
            <w:rStyle w:val="Hyperlink"/>
            <w:noProof/>
          </w:rPr>
          <w:t>7.14 Staff who obtain consent in the course of clinical care</w:t>
        </w:r>
        <w:r w:rsidR="009D7B2B">
          <w:rPr>
            <w:noProof/>
            <w:webHidden/>
          </w:rPr>
          <w:tab/>
        </w:r>
        <w:r w:rsidR="009D7B2B">
          <w:rPr>
            <w:noProof/>
            <w:webHidden/>
          </w:rPr>
          <w:fldChar w:fldCharType="begin"/>
        </w:r>
        <w:r w:rsidR="009D7B2B">
          <w:rPr>
            <w:noProof/>
            <w:webHidden/>
          </w:rPr>
          <w:instrText xml:space="preserve"> PAGEREF _Toc89441120 \h </w:instrText>
        </w:r>
        <w:r w:rsidR="009D7B2B">
          <w:rPr>
            <w:noProof/>
            <w:webHidden/>
          </w:rPr>
        </w:r>
        <w:r w:rsidR="009D7B2B">
          <w:rPr>
            <w:noProof/>
            <w:webHidden/>
          </w:rPr>
          <w:fldChar w:fldCharType="separate"/>
        </w:r>
        <w:r w:rsidR="00397FC3">
          <w:rPr>
            <w:noProof/>
            <w:webHidden/>
          </w:rPr>
          <w:t>20</w:t>
        </w:r>
        <w:r w:rsidR="009D7B2B">
          <w:rPr>
            <w:noProof/>
            <w:webHidden/>
          </w:rPr>
          <w:fldChar w:fldCharType="end"/>
        </w:r>
      </w:hyperlink>
    </w:p>
    <w:p w14:paraId="3260DFD8" w14:textId="06545B16" w:rsidR="009D7B2B" w:rsidRDefault="00C96759">
      <w:pPr>
        <w:pStyle w:val="TOC2"/>
        <w:rPr>
          <w:rFonts w:asciiTheme="minorHAnsi" w:eastAsiaTheme="minorEastAsia" w:hAnsiTheme="minorHAnsi" w:cstheme="minorBidi"/>
          <w:smallCaps w:val="0"/>
          <w:noProof/>
          <w:sz w:val="22"/>
          <w:szCs w:val="22"/>
          <w:lang w:eastAsia="en-GB"/>
        </w:rPr>
      </w:pPr>
      <w:hyperlink w:anchor="_Toc89441121" w:history="1">
        <w:r w:rsidR="009D7B2B" w:rsidRPr="00EC7A81">
          <w:rPr>
            <w:rStyle w:val="Hyperlink"/>
            <w:noProof/>
          </w:rPr>
          <w:t>7.15 Documentation regarding data collection and sample information required for QUANTUM</w:t>
        </w:r>
        <w:r w:rsidR="009D7B2B">
          <w:rPr>
            <w:noProof/>
            <w:webHidden/>
          </w:rPr>
          <w:tab/>
        </w:r>
        <w:r w:rsidR="009D7B2B">
          <w:rPr>
            <w:noProof/>
            <w:webHidden/>
          </w:rPr>
          <w:fldChar w:fldCharType="begin"/>
        </w:r>
        <w:r w:rsidR="009D7B2B">
          <w:rPr>
            <w:noProof/>
            <w:webHidden/>
          </w:rPr>
          <w:instrText xml:space="preserve"> PAGEREF _Toc89441121 \h </w:instrText>
        </w:r>
        <w:r w:rsidR="009D7B2B">
          <w:rPr>
            <w:noProof/>
            <w:webHidden/>
          </w:rPr>
        </w:r>
        <w:r w:rsidR="009D7B2B">
          <w:rPr>
            <w:noProof/>
            <w:webHidden/>
          </w:rPr>
          <w:fldChar w:fldCharType="separate"/>
        </w:r>
        <w:r w:rsidR="00397FC3">
          <w:rPr>
            <w:noProof/>
            <w:webHidden/>
          </w:rPr>
          <w:t>20</w:t>
        </w:r>
        <w:r w:rsidR="009D7B2B">
          <w:rPr>
            <w:noProof/>
            <w:webHidden/>
          </w:rPr>
          <w:fldChar w:fldCharType="end"/>
        </w:r>
      </w:hyperlink>
    </w:p>
    <w:p w14:paraId="49781CBD" w14:textId="72333A48" w:rsidR="009D7B2B" w:rsidRDefault="00C96759">
      <w:pPr>
        <w:pStyle w:val="TOC2"/>
        <w:rPr>
          <w:rFonts w:asciiTheme="minorHAnsi" w:eastAsiaTheme="minorEastAsia" w:hAnsiTheme="minorHAnsi" w:cstheme="minorBidi"/>
          <w:smallCaps w:val="0"/>
          <w:noProof/>
          <w:sz w:val="22"/>
          <w:szCs w:val="22"/>
          <w:lang w:eastAsia="en-GB"/>
        </w:rPr>
      </w:pPr>
      <w:hyperlink w:anchor="_Toc89441122" w:history="1">
        <w:r w:rsidR="009D7B2B" w:rsidRPr="00EC7A81">
          <w:rPr>
            <w:rStyle w:val="Hyperlink"/>
            <w:noProof/>
          </w:rPr>
          <w:t>7.16 Module-specific sample types</w:t>
        </w:r>
        <w:r w:rsidR="009D7B2B">
          <w:rPr>
            <w:noProof/>
            <w:webHidden/>
          </w:rPr>
          <w:tab/>
        </w:r>
        <w:r w:rsidR="009D7B2B">
          <w:rPr>
            <w:noProof/>
            <w:webHidden/>
          </w:rPr>
          <w:fldChar w:fldCharType="begin"/>
        </w:r>
        <w:r w:rsidR="009D7B2B">
          <w:rPr>
            <w:noProof/>
            <w:webHidden/>
          </w:rPr>
          <w:instrText xml:space="preserve"> PAGEREF _Toc89441122 \h </w:instrText>
        </w:r>
        <w:r w:rsidR="009D7B2B">
          <w:rPr>
            <w:noProof/>
            <w:webHidden/>
          </w:rPr>
        </w:r>
        <w:r w:rsidR="009D7B2B">
          <w:rPr>
            <w:noProof/>
            <w:webHidden/>
          </w:rPr>
          <w:fldChar w:fldCharType="separate"/>
        </w:r>
        <w:r w:rsidR="00397FC3">
          <w:rPr>
            <w:noProof/>
            <w:webHidden/>
          </w:rPr>
          <w:t>21</w:t>
        </w:r>
        <w:r w:rsidR="009D7B2B">
          <w:rPr>
            <w:noProof/>
            <w:webHidden/>
          </w:rPr>
          <w:fldChar w:fldCharType="end"/>
        </w:r>
      </w:hyperlink>
    </w:p>
    <w:p w14:paraId="1FF34C23" w14:textId="3D667FED" w:rsidR="009D7B2B" w:rsidRDefault="00C96759">
      <w:pPr>
        <w:pStyle w:val="TOC2"/>
        <w:rPr>
          <w:rFonts w:asciiTheme="minorHAnsi" w:eastAsiaTheme="minorEastAsia" w:hAnsiTheme="minorHAnsi" w:cstheme="minorBidi"/>
          <w:smallCaps w:val="0"/>
          <w:noProof/>
          <w:sz w:val="22"/>
          <w:szCs w:val="22"/>
          <w:lang w:eastAsia="en-GB"/>
        </w:rPr>
      </w:pPr>
      <w:hyperlink w:anchor="_Toc89441123" w:history="1">
        <w:r w:rsidR="009D7B2B" w:rsidRPr="00EC7A81">
          <w:rPr>
            <w:rStyle w:val="Hyperlink"/>
            <w:noProof/>
          </w:rPr>
          <w:t>7.17 Short and long-term storage of collected samples</w:t>
        </w:r>
        <w:r w:rsidR="009D7B2B">
          <w:rPr>
            <w:noProof/>
            <w:webHidden/>
          </w:rPr>
          <w:tab/>
        </w:r>
        <w:r w:rsidR="009D7B2B">
          <w:rPr>
            <w:noProof/>
            <w:webHidden/>
          </w:rPr>
          <w:fldChar w:fldCharType="begin"/>
        </w:r>
        <w:r w:rsidR="009D7B2B">
          <w:rPr>
            <w:noProof/>
            <w:webHidden/>
          </w:rPr>
          <w:instrText xml:space="preserve"> PAGEREF _Toc89441123 \h </w:instrText>
        </w:r>
        <w:r w:rsidR="009D7B2B">
          <w:rPr>
            <w:noProof/>
            <w:webHidden/>
          </w:rPr>
        </w:r>
        <w:r w:rsidR="009D7B2B">
          <w:rPr>
            <w:noProof/>
            <w:webHidden/>
          </w:rPr>
          <w:fldChar w:fldCharType="separate"/>
        </w:r>
        <w:r w:rsidR="00397FC3">
          <w:rPr>
            <w:noProof/>
            <w:webHidden/>
          </w:rPr>
          <w:t>22</w:t>
        </w:r>
        <w:r w:rsidR="009D7B2B">
          <w:rPr>
            <w:noProof/>
            <w:webHidden/>
          </w:rPr>
          <w:fldChar w:fldCharType="end"/>
        </w:r>
      </w:hyperlink>
    </w:p>
    <w:p w14:paraId="53BCAD82" w14:textId="4CB05EA4"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124" w:history="1">
        <w:r w:rsidR="009D7B2B" w:rsidRPr="00EC7A81">
          <w:rPr>
            <w:rStyle w:val="Hyperlink"/>
            <w:rFonts w:cs="Arial"/>
            <w:noProof/>
          </w:rPr>
          <w:t>8.</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SAFE HANDLING OF HUMAN BIOLOGICAL SAMPLES</w:t>
        </w:r>
        <w:r w:rsidR="009D7B2B">
          <w:rPr>
            <w:noProof/>
            <w:webHidden/>
          </w:rPr>
          <w:tab/>
        </w:r>
        <w:r w:rsidR="009D7B2B">
          <w:rPr>
            <w:noProof/>
            <w:webHidden/>
          </w:rPr>
          <w:fldChar w:fldCharType="begin"/>
        </w:r>
        <w:r w:rsidR="009D7B2B">
          <w:rPr>
            <w:noProof/>
            <w:webHidden/>
          </w:rPr>
          <w:instrText xml:space="preserve"> PAGEREF _Toc89441124 \h </w:instrText>
        </w:r>
        <w:r w:rsidR="009D7B2B">
          <w:rPr>
            <w:noProof/>
            <w:webHidden/>
          </w:rPr>
        </w:r>
        <w:r w:rsidR="009D7B2B">
          <w:rPr>
            <w:noProof/>
            <w:webHidden/>
          </w:rPr>
          <w:fldChar w:fldCharType="separate"/>
        </w:r>
        <w:r w:rsidR="00397FC3">
          <w:rPr>
            <w:noProof/>
            <w:webHidden/>
          </w:rPr>
          <w:t>22</w:t>
        </w:r>
        <w:r w:rsidR="009D7B2B">
          <w:rPr>
            <w:noProof/>
            <w:webHidden/>
          </w:rPr>
          <w:fldChar w:fldCharType="end"/>
        </w:r>
      </w:hyperlink>
    </w:p>
    <w:p w14:paraId="0859496B" w14:textId="16A6004F" w:rsidR="009D7B2B" w:rsidRDefault="00C96759">
      <w:pPr>
        <w:pStyle w:val="TOC1"/>
        <w:tabs>
          <w:tab w:val="left" w:pos="480"/>
          <w:tab w:val="right" w:leader="dot" w:pos="9622"/>
        </w:tabs>
        <w:rPr>
          <w:rFonts w:asciiTheme="minorHAnsi" w:eastAsiaTheme="minorEastAsia" w:hAnsiTheme="minorHAnsi" w:cstheme="minorBidi"/>
          <w:b w:val="0"/>
          <w:caps w:val="0"/>
          <w:noProof/>
          <w:sz w:val="22"/>
          <w:szCs w:val="22"/>
          <w:lang w:eastAsia="en-GB"/>
        </w:rPr>
      </w:pPr>
      <w:hyperlink w:anchor="_Toc89441125" w:history="1">
        <w:r w:rsidR="009D7B2B" w:rsidRPr="00EC7A81">
          <w:rPr>
            <w:rStyle w:val="Hyperlink"/>
            <w:rFonts w:cs="Arial"/>
            <w:noProof/>
          </w:rPr>
          <w:t>9.</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SECURITY AND CONFIDENTIALITY</w:t>
        </w:r>
        <w:r w:rsidR="009D7B2B">
          <w:rPr>
            <w:noProof/>
            <w:webHidden/>
          </w:rPr>
          <w:tab/>
        </w:r>
        <w:r w:rsidR="009D7B2B">
          <w:rPr>
            <w:noProof/>
            <w:webHidden/>
          </w:rPr>
          <w:fldChar w:fldCharType="begin"/>
        </w:r>
        <w:r w:rsidR="009D7B2B">
          <w:rPr>
            <w:noProof/>
            <w:webHidden/>
          </w:rPr>
          <w:instrText xml:space="preserve"> PAGEREF _Toc89441125 \h </w:instrText>
        </w:r>
        <w:r w:rsidR="009D7B2B">
          <w:rPr>
            <w:noProof/>
            <w:webHidden/>
          </w:rPr>
        </w:r>
        <w:r w:rsidR="009D7B2B">
          <w:rPr>
            <w:noProof/>
            <w:webHidden/>
          </w:rPr>
          <w:fldChar w:fldCharType="separate"/>
        </w:r>
        <w:r w:rsidR="00397FC3">
          <w:rPr>
            <w:noProof/>
            <w:webHidden/>
          </w:rPr>
          <w:t>22</w:t>
        </w:r>
        <w:r w:rsidR="009D7B2B">
          <w:rPr>
            <w:noProof/>
            <w:webHidden/>
          </w:rPr>
          <w:fldChar w:fldCharType="end"/>
        </w:r>
      </w:hyperlink>
    </w:p>
    <w:p w14:paraId="646244A4" w14:textId="700038CC" w:rsidR="009D7B2B" w:rsidRDefault="00C96759">
      <w:pPr>
        <w:pStyle w:val="TOC2"/>
        <w:rPr>
          <w:rFonts w:asciiTheme="minorHAnsi" w:eastAsiaTheme="minorEastAsia" w:hAnsiTheme="minorHAnsi" w:cstheme="minorBidi"/>
          <w:smallCaps w:val="0"/>
          <w:noProof/>
          <w:sz w:val="22"/>
          <w:szCs w:val="22"/>
          <w:lang w:eastAsia="en-GB"/>
        </w:rPr>
      </w:pPr>
      <w:hyperlink w:anchor="_Toc89441126" w:history="1">
        <w:r w:rsidR="009D7B2B" w:rsidRPr="00EC7A81">
          <w:rPr>
            <w:rStyle w:val="Hyperlink"/>
            <w:noProof/>
          </w:rPr>
          <w:t>9.1 Anonymisation and recording of samples received by the Biobanking laboratory</w:t>
        </w:r>
        <w:r w:rsidR="009D7B2B">
          <w:rPr>
            <w:noProof/>
            <w:webHidden/>
          </w:rPr>
          <w:tab/>
        </w:r>
        <w:r w:rsidR="009D7B2B">
          <w:rPr>
            <w:noProof/>
            <w:webHidden/>
          </w:rPr>
          <w:fldChar w:fldCharType="begin"/>
        </w:r>
        <w:r w:rsidR="009D7B2B">
          <w:rPr>
            <w:noProof/>
            <w:webHidden/>
          </w:rPr>
          <w:instrText xml:space="preserve"> PAGEREF _Toc89441126 \h </w:instrText>
        </w:r>
        <w:r w:rsidR="009D7B2B">
          <w:rPr>
            <w:noProof/>
            <w:webHidden/>
          </w:rPr>
        </w:r>
        <w:r w:rsidR="009D7B2B">
          <w:rPr>
            <w:noProof/>
            <w:webHidden/>
          </w:rPr>
          <w:fldChar w:fldCharType="separate"/>
        </w:r>
        <w:r w:rsidR="00397FC3">
          <w:rPr>
            <w:noProof/>
            <w:webHidden/>
          </w:rPr>
          <w:t>23</w:t>
        </w:r>
        <w:r w:rsidR="009D7B2B">
          <w:rPr>
            <w:noProof/>
            <w:webHidden/>
          </w:rPr>
          <w:fldChar w:fldCharType="end"/>
        </w:r>
      </w:hyperlink>
    </w:p>
    <w:p w14:paraId="28F03F51" w14:textId="535C0DF7" w:rsidR="009D7B2B" w:rsidRDefault="00C96759">
      <w:pPr>
        <w:pStyle w:val="TOC2"/>
        <w:rPr>
          <w:rFonts w:asciiTheme="minorHAnsi" w:eastAsiaTheme="minorEastAsia" w:hAnsiTheme="minorHAnsi" w:cstheme="minorBidi"/>
          <w:smallCaps w:val="0"/>
          <w:noProof/>
          <w:sz w:val="22"/>
          <w:szCs w:val="22"/>
          <w:lang w:eastAsia="en-GB"/>
        </w:rPr>
      </w:pPr>
      <w:hyperlink w:anchor="_Toc89441127" w:history="1">
        <w:r w:rsidR="009D7B2B" w:rsidRPr="00EC7A81">
          <w:rPr>
            <w:rStyle w:val="Hyperlink"/>
            <w:noProof/>
          </w:rPr>
          <w:t>9.2</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Links to personal identifiers</w:t>
        </w:r>
        <w:r w:rsidR="009D7B2B">
          <w:rPr>
            <w:noProof/>
            <w:webHidden/>
          </w:rPr>
          <w:tab/>
        </w:r>
        <w:r w:rsidR="009D7B2B">
          <w:rPr>
            <w:noProof/>
            <w:webHidden/>
          </w:rPr>
          <w:fldChar w:fldCharType="begin"/>
        </w:r>
        <w:r w:rsidR="009D7B2B">
          <w:rPr>
            <w:noProof/>
            <w:webHidden/>
          </w:rPr>
          <w:instrText xml:space="preserve"> PAGEREF _Toc89441127 \h </w:instrText>
        </w:r>
        <w:r w:rsidR="009D7B2B">
          <w:rPr>
            <w:noProof/>
            <w:webHidden/>
          </w:rPr>
        </w:r>
        <w:r w:rsidR="009D7B2B">
          <w:rPr>
            <w:noProof/>
            <w:webHidden/>
          </w:rPr>
          <w:fldChar w:fldCharType="separate"/>
        </w:r>
        <w:r w:rsidR="00397FC3">
          <w:rPr>
            <w:noProof/>
            <w:webHidden/>
          </w:rPr>
          <w:t>23</w:t>
        </w:r>
        <w:r w:rsidR="009D7B2B">
          <w:rPr>
            <w:noProof/>
            <w:webHidden/>
          </w:rPr>
          <w:fldChar w:fldCharType="end"/>
        </w:r>
      </w:hyperlink>
    </w:p>
    <w:p w14:paraId="23B9C3F2" w14:textId="7DD09D83" w:rsidR="009D7B2B" w:rsidRDefault="00C96759">
      <w:pPr>
        <w:pStyle w:val="TOC2"/>
        <w:rPr>
          <w:rFonts w:asciiTheme="minorHAnsi" w:eastAsiaTheme="minorEastAsia" w:hAnsiTheme="minorHAnsi" w:cstheme="minorBidi"/>
          <w:smallCaps w:val="0"/>
          <w:noProof/>
          <w:sz w:val="22"/>
          <w:szCs w:val="22"/>
          <w:lang w:eastAsia="en-GB"/>
        </w:rPr>
      </w:pPr>
      <w:hyperlink w:anchor="_Toc89441128" w:history="1">
        <w:r w:rsidR="009D7B2B" w:rsidRPr="00EC7A81">
          <w:rPr>
            <w:rStyle w:val="Hyperlink"/>
            <w:noProof/>
          </w:rPr>
          <w:t>9.3</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Responsibilities of clinical researchers</w:t>
        </w:r>
        <w:r w:rsidR="009D7B2B">
          <w:rPr>
            <w:noProof/>
            <w:webHidden/>
          </w:rPr>
          <w:tab/>
        </w:r>
        <w:r w:rsidR="009D7B2B">
          <w:rPr>
            <w:noProof/>
            <w:webHidden/>
          </w:rPr>
          <w:fldChar w:fldCharType="begin"/>
        </w:r>
        <w:r w:rsidR="009D7B2B">
          <w:rPr>
            <w:noProof/>
            <w:webHidden/>
          </w:rPr>
          <w:instrText xml:space="preserve"> PAGEREF _Toc89441128 \h </w:instrText>
        </w:r>
        <w:r w:rsidR="009D7B2B">
          <w:rPr>
            <w:noProof/>
            <w:webHidden/>
          </w:rPr>
        </w:r>
        <w:r w:rsidR="009D7B2B">
          <w:rPr>
            <w:noProof/>
            <w:webHidden/>
          </w:rPr>
          <w:fldChar w:fldCharType="separate"/>
        </w:r>
        <w:r w:rsidR="00397FC3">
          <w:rPr>
            <w:noProof/>
            <w:webHidden/>
          </w:rPr>
          <w:t>23</w:t>
        </w:r>
        <w:r w:rsidR="009D7B2B">
          <w:rPr>
            <w:noProof/>
            <w:webHidden/>
          </w:rPr>
          <w:fldChar w:fldCharType="end"/>
        </w:r>
      </w:hyperlink>
    </w:p>
    <w:p w14:paraId="289ED343" w14:textId="3B753887" w:rsidR="009D7B2B" w:rsidRDefault="00C96759">
      <w:pPr>
        <w:pStyle w:val="TOC2"/>
        <w:rPr>
          <w:rFonts w:asciiTheme="minorHAnsi" w:eastAsiaTheme="minorEastAsia" w:hAnsiTheme="minorHAnsi" w:cstheme="minorBidi"/>
          <w:smallCaps w:val="0"/>
          <w:noProof/>
          <w:sz w:val="22"/>
          <w:szCs w:val="22"/>
          <w:lang w:eastAsia="en-GB"/>
        </w:rPr>
      </w:pPr>
      <w:hyperlink w:anchor="_Toc89441129" w:history="1">
        <w:r w:rsidR="009D7B2B" w:rsidRPr="00EC7A81">
          <w:rPr>
            <w:rStyle w:val="Hyperlink"/>
            <w:noProof/>
          </w:rPr>
          <w:t>9.4</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Physical security of samples</w:t>
        </w:r>
        <w:r w:rsidR="009D7B2B">
          <w:rPr>
            <w:noProof/>
            <w:webHidden/>
          </w:rPr>
          <w:tab/>
        </w:r>
        <w:r w:rsidR="009D7B2B">
          <w:rPr>
            <w:noProof/>
            <w:webHidden/>
          </w:rPr>
          <w:fldChar w:fldCharType="begin"/>
        </w:r>
        <w:r w:rsidR="009D7B2B">
          <w:rPr>
            <w:noProof/>
            <w:webHidden/>
          </w:rPr>
          <w:instrText xml:space="preserve"> PAGEREF _Toc89441129 \h </w:instrText>
        </w:r>
        <w:r w:rsidR="009D7B2B">
          <w:rPr>
            <w:noProof/>
            <w:webHidden/>
          </w:rPr>
        </w:r>
        <w:r w:rsidR="009D7B2B">
          <w:rPr>
            <w:noProof/>
            <w:webHidden/>
          </w:rPr>
          <w:fldChar w:fldCharType="separate"/>
        </w:r>
        <w:r w:rsidR="00397FC3">
          <w:rPr>
            <w:noProof/>
            <w:webHidden/>
          </w:rPr>
          <w:t>23</w:t>
        </w:r>
        <w:r w:rsidR="009D7B2B">
          <w:rPr>
            <w:noProof/>
            <w:webHidden/>
          </w:rPr>
          <w:fldChar w:fldCharType="end"/>
        </w:r>
      </w:hyperlink>
    </w:p>
    <w:p w14:paraId="701B7B97" w14:textId="61078636" w:rsidR="009D7B2B" w:rsidRDefault="00C96759">
      <w:pPr>
        <w:pStyle w:val="TOC2"/>
        <w:rPr>
          <w:rFonts w:asciiTheme="minorHAnsi" w:eastAsiaTheme="minorEastAsia" w:hAnsiTheme="minorHAnsi" w:cstheme="minorBidi"/>
          <w:smallCaps w:val="0"/>
          <w:noProof/>
          <w:sz w:val="22"/>
          <w:szCs w:val="22"/>
          <w:lang w:eastAsia="en-GB"/>
        </w:rPr>
      </w:pPr>
      <w:hyperlink w:anchor="_Toc89441130" w:history="1">
        <w:r w:rsidR="009D7B2B" w:rsidRPr="00EC7A81">
          <w:rPr>
            <w:rStyle w:val="Hyperlink"/>
            <w:noProof/>
          </w:rPr>
          <w:t>9.5</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Physical security of computers and data</w:t>
        </w:r>
        <w:r w:rsidR="009D7B2B">
          <w:rPr>
            <w:noProof/>
            <w:webHidden/>
          </w:rPr>
          <w:tab/>
        </w:r>
        <w:r w:rsidR="009D7B2B">
          <w:rPr>
            <w:noProof/>
            <w:webHidden/>
          </w:rPr>
          <w:fldChar w:fldCharType="begin"/>
        </w:r>
        <w:r w:rsidR="009D7B2B">
          <w:rPr>
            <w:noProof/>
            <w:webHidden/>
          </w:rPr>
          <w:instrText xml:space="preserve"> PAGEREF _Toc89441130 \h </w:instrText>
        </w:r>
        <w:r w:rsidR="009D7B2B">
          <w:rPr>
            <w:noProof/>
            <w:webHidden/>
          </w:rPr>
        </w:r>
        <w:r w:rsidR="009D7B2B">
          <w:rPr>
            <w:noProof/>
            <w:webHidden/>
          </w:rPr>
          <w:fldChar w:fldCharType="separate"/>
        </w:r>
        <w:r w:rsidR="00397FC3">
          <w:rPr>
            <w:noProof/>
            <w:webHidden/>
          </w:rPr>
          <w:t>23</w:t>
        </w:r>
        <w:r w:rsidR="009D7B2B">
          <w:rPr>
            <w:noProof/>
            <w:webHidden/>
          </w:rPr>
          <w:fldChar w:fldCharType="end"/>
        </w:r>
      </w:hyperlink>
    </w:p>
    <w:p w14:paraId="69615048" w14:textId="467564BC" w:rsidR="009D7B2B" w:rsidRDefault="00C96759">
      <w:pPr>
        <w:pStyle w:val="TOC2"/>
        <w:rPr>
          <w:rFonts w:asciiTheme="minorHAnsi" w:eastAsiaTheme="minorEastAsia" w:hAnsiTheme="minorHAnsi" w:cstheme="minorBidi"/>
          <w:smallCaps w:val="0"/>
          <w:noProof/>
          <w:sz w:val="22"/>
          <w:szCs w:val="22"/>
          <w:lang w:eastAsia="en-GB"/>
        </w:rPr>
      </w:pPr>
      <w:hyperlink w:anchor="_Toc89441131" w:history="1">
        <w:r w:rsidR="009D7B2B" w:rsidRPr="00EC7A81">
          <w:rPr>
            <w:rStyle w:val="Hyperlink"/>
            <w:noProof/>
          </w:rPr>
          <w:t>9.6</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Data security during transfer</w:t>
        </w:r>
        <w:r w:rsidR="009D7B2B">
          <w:rPr>
            <w:noProof/>
            <w:webHidden/>
          </w:rPr>
          <w:tab/>
        </w:r>
        <w:r w:rsidR="009D7B2B">
          <w:rPr>
            <w:noProof/>
            <w:webHidden/>
          </w:rPr>
          <w:fldChar w:fldCharType="begin"/>
        </w:r>
        <w:r w:rsidR="009D7B2B">
          <w:rPr>
            <w:noProof/>
            <w:webHidden/>
          </w:rPr>
          <w:instrText xml:space="preserve"> PAGEREF _Toc89441131 \h </w:instrText>
        </w:r>
        <w:r w:rsidR="009D7B2B">
          <w:rPr>
            <w:noProof/>
            <w:webHidden/>
          </w:rPr>
        </w:r>
        <w:r w:rsidR="009D7B2B">
          <w:rPr>
            <w:noProof/>
            <w:webHidden/>
          </w:rPr>
          <w:fldChar w:fldCharType="separate"/>
        </w:r>
        <w:r w:rsidR="00397FC3">
          <w:rPr>
            <w:noProof/>
            <w:webHidden/>
          </w:rPr>
          <w:t>23</w:t>
        </w:r>
        <w:r w:rsidR="009D7B2B">
          <w:rPr>
            <w:noProof/>
            <w:webHidden/>
          </w:rPr>
          <w:fldChar w:fldCharType="end"/>
        </w:r>
      </w:hyperlink>
    </w:p>
    <w:p w14:paraId="5551C0E2" w14:textId="2710D715" w:rsidR="009D7B2B" w:rsidRDefault="00C96759">
      <w:pPr>
        <w:pStyle w:val="TOC1"/>
        <w:tabs>
          <w:tab w:val="left" w:pos="720"/>
          <w:tab w:val="right" w:leader="dot" w:pos="9622"/>
        </w:tabs>
        <w:rPr>
          <w:rFonts w:asciiTheme="minorHAnsi" w:eastAsiaTheme="minorEastAsia" w:hAnsiTheme="minorHAnsi" w:cstheme="minorBidi"/>
          <w:b w:val="0"/>
          <w:caps w:val="0"/>
          <w:noProof/>
          <w:sz w:val="22"/>
          <w:szCs w:val="22"/>
          <w:lang w:eastAsia="en-GB"/>
        </w:rPr>
      </w:pPr>
      <w:hyperlink w:anchor="_Toc89441132" w:history="1">
        <w:r w:rsidR="009D7B2B" w:rsidRPr="00EC7A81">
          <w:rPr>
            <w:rStyle w:val="Hyperlink"/>
            <w:rFonts w:cs="Arial"/>
            <w:noProof/>
          </w:rPr>
          <w:t>10.</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DATA COLLECTION AT REGISTRATION AND ANNUAL FOLLOW-UP</w:t>
        </w:r>
        <w:r w:rsidR="009D7B2B">
          <w:rPr>
            <w:noProof/>
            <w:webHidden/>
          </w:rPr>
          <w:tab/>
        </w:r>
        <w:r w:rsidR="009D7B2B">
          <w:rPr>
            <w:noProof/>
            <w:webHidden/>
          </w:rPr>
          <w:fldChar w:fldCharType="begin"/>
        </w:r>
        <w:r w:rsidR="009D7B2B">
          <w:rPr>
            <w:noProof/>
            <w:webHidden/>
          </w:rPr>
          <w:instrText xml:space="preserve"> PAGEREF _Toc89441132 \h </w:instrText>
        </w:r>
        <w:r w:rsidR="009D7B2B">
          <w:rPr>
            <w:noProof/>
            <w:webHidden/>
          </w:rPr>
        </w:r>
        <w:r w:rsidR="009D7B2B">
          <w:rPr>
            <w:noProof/>
            <w:webHidden/>
          </w:rPr>
          <w:fldChar w:fldCharType="separate"/>
        </w:r>
        <w:r w:rsidR="00397FC3">
          <w:rPr>
            <w:noProof/>
            <w:webHidden/>
          </w:rPr>
          <w:t>24</w:t>
        </w:r>
        <w:r w:rsidR="009D7B2B">
          <w:rPr>
            <w:noProof/>
            <w:webHidden/>
          </w:rPr>
          <w:fldChar w:fldCharType="end"/>
        </w:r>
      </w:hyperlink>
    </w:p>
    <w:p w14:paraId="3C617911" w14:textId="4EFF35D7" w:rsidR="009D7B2B" w:rsidRDefault="00C96759">
      <w:pPr>
        <w:pStyle w:val="TOC2"/>
        <w:rPr>
          <w:rFonts w:asciiTheme="minorHAnsi" w:eastAsiaTheme="minorEastAsia" w:hAnsiTheme="minorHAnsi" w:cstheme="minorBidi"/>
          <w:smallCaps w:val="0"/>
          <w:noProof/>
          <w:sz w:val="22"/>
          <w:szCs w:val="22"/>
          <w:lang w:eastAsia="en-GB"/>
        </w:rPr>
      </w:pPr>
      <w:hyperlink w:anchor="_Toc89441133" w:history="1">
        <w:r w:rsidR="009D7B2B" w:rsidRPr="00EC7A81">
          <w:rPr>
            <w:rStyle w:val="Hyperlink"/>
            <w:noProof/>
          </w:rPr>
          <w:t>10.1</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Transfer of patient data onto the QUANTUM Clinical Database</w:t>
        </w:r>
        <w:r w:rsidR="009D7B2B">
          <w:rPr>
            <w:noProof/>
            <w:webHidden/>
          </w:rPr>
          <w:tab/>
        </w:r>
        <w:r w:rsidR="009D7B2B">
          <w:rPr>
            <w:noProof/>
            <w:webHidden/>
          </w:rPr>
          <w:fldChar w:fldCharType="begin"/>
        </w:r>
        <w:r w:rsidR="009D7B2B">
          <w:rPr>
            <w:noProof/>
            <w:webHidden/>
          </w:rPr>
          <w:instrText xml:space="preserve"> PAGEREF _Toc89441133 \h </w:instrText>
        </w:r>
        <w:r w:rsidR="009D7B2B">
          <w:rPr>
            <w:noProof/>
            <w:webHidden/>
          </w:rPr>
        </w:r>
        <w:r w:rsidR="009D7B2B">
          <w:rPr>
            <w:noProof/>
            <w:webHidden/>
          </w:rPr>
          <w:fldChar w:fldCharType="separate"/>
        </w:r>
        <w:r w:rsidR="00397FC3">
          <w:rPr>
            <w:noProof/>
            <w:webHidden/>
          </w:rPr>
          <w:t>24</w:t>
        </w:r>
        <w:r w:rsidR="009D7B2B">
          <w:rPr>
            <w:noProof/>
            <w:webHidden/>
          </w:rPr>
          <w:fldChar w:fldCharType="end"/>
        </w:r>
      </w:hyperlink>
    </w:p>
    <w:p w14:paraId="026E4849" w14:textId="286F4A61" w:rsidR="009D7B2B" w:rsidRDefault="00C96759">
      <w:pPr>
        <w:pStyle w:val="TOC2"/>
        <w:rPr>
          <w:rFonts w:asciiTheme="minorHAnsi" w:eastAsiaTheme="minorEastAsia" w:hAnsiTheme="minorHAnsi" w:cstheme="minorBidi"/>
          <w:smallCaps w:val="0"/>
          <w:noProof/>
          <w:sz w:val="22"/>
          <w:szCs w:val="22"/>
          <w:lang w:eastAsia="en-GB"/>
        </w:rPr>
      </w:pPr>
      <w:hyperlink w:anchor="_Toc89441134" w:history="1">
        <w:r w:rsidR="009D7B2B" w:rsidRPr="00EC7A81">
          <w:rPr>
            <w:rStyle w:val="Hyperlink"/>
            <w:noProof/>
          </w:rPr>
          <w:t>10.2</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Provision of anonymised patient data to researchers</w:t>
        </w:r>
        <w:r w:rsidR="009D7B2B">
          <w:rPr>
            <w:noProof/>
            <w:webHidden/>
          </w:rPr>
          <w:tab/>
        </w:r>
        <w:r w:rsidR="009D7B2B">
          <w:rPr>
            <w:noProof/>
            <w:webHidden/>
          </w:rPr>
          <w:fldChar w:fldCharType="begin"/>
        </w:r>
        <w:r w:rsidR="009D7B2B">
          <w:rPr>
            <w:noProof/>
            <w:webHidden/>
          </w:rPr>
          <w:instrText xml:space="preserve"> PAGEREF _Toc89441134 \h </w:instrText>
        </w:r>
        <w:r w:rsidR="009D7B2B">
          <w:rPr>
            <w:noProof/>
            <w:webHidden/>
          </w:rPr>
        </w:r>
        <w:r w:rsidR="009D7B2B">
          <w:rPr>
            <w:noProof/>
            <w:webHidden/>
          </w:rPr>
          <w:fldChar w:fldCharType="separate"/>
        </w:r>
        <w:r w:rsidR="00397FC3">
          <w:rPr>
            <w:noProof/>
            <w:webHidden/>
          </w:rPr>
          <w:t>24</w:t>
        </w:r>
        <w:r w:rsidR="009D7B2B">
          <w:rPr>
            <w:noProof/>
            <w:webHidden/>
          </w:rPr>
          <w:fldChar w:fldCharType="end"/>
        </w:r>
      </w:hyperlink>
    </w:p>
    <w:p w14:paraId="5BD7DA74" w14:textId="201A4B95" w:rsidR="009D7B2B" w:rsidRDefault="00C96759">
      <w:pPr>
        <w:pStyle w:val="TOC1"/>
        <w:tabs>
          <w:tab w:val="left" w:pos="720"/>
          <w:tab w:val="right" w:leader="dot" w:pos="9622"/>
        </w:tabs>
        <w:rPr>
          <w:rFonts w:asciiTheme="minorHAnsi" w:eastAsiaTheme="minorEastAsia" w:hAnsiTheme="minorHAnsi" w:cstheme="minorBidi"/>
          <w:b w:val="0"/>
          <w:caps w:val="0"/>
          <w:noProof/>
          <w:sz w:val="22"/>
          <w:szCs w:val="22"/>
          <w:lang w:eastAsia="en-GB"/>
        </w:rPr>
      </w:pPr>
      <w:hyperlink w:anchor="_Toc89441135" w:history="1">
        <w:r w:rsidR="009D7B2B" w:rsidRPr="00EC7A81">
          <w:rPr>
            <w:rStyle w:val="Hyperlink"/>
            <w:rFonts w:cs="Arial"/>
            <w:noProof/>
          </w:rPr>
          <w:t>11.</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ACCESS POLICY</w:t>
        </w:r>
        <w:r w:rsidR="009D7B2B">
          <w:rPr>
            <w:noProof/>
            <w:webHidden/>
          </w:rPr>
          <w:tab/>
        </w:r>
        <w:r w:rsidR="009D7B2B">
          <w:rPr>
            <w:noProof/>
            <w:webHidden/>
          </w:rPr>
          <w:fldChar w:fldCharType="begin"/>
        </w:r>
        <w:r w:rsidR="009D7B2B">
          <w:rPr>
            <w:noProof/>
            <w:webHidden/>
          </w:rPr>
          <w:instrText xml:space="preserve"> PAGEREF _Toc89441135 \h </w:instrText>
        </w:r>
        <w:r w:rsidR="009D7B2B">
          <w:rPr>
            <w:noProof/>
            <w:webHidden/>
          </w:rPr>
        </w:r>
        <w:r w:rsidR="009D7B2B">
          <w:rPr>
            <w:noProof/>
            <w:webHidden/>
          </w:rPr>
          <w:fldChar w:fldCharType="separate"/>
        </w:r>
        <w:r w:rsidR="00397FC3">
          <w:rPr>
            <w:noProof/>
            <w:webHidden/>
          </w:rPr>
          <w:t>24</w:t>
        </w:r>
        <w:r w:rsidR="009D7B2B">
          <w:rPr>
            <w:noProof/>
            <w:webHidden/>
          </w:rPr>
          <w:fldChar w:fldCharType="end"/>
        </w:r>
      </w:hyperlink>
    </w:p>
    <w:p w14:paraId="02E48E5B" w14:textId="403E53B3" w:rsidR="009D7B2B" w:rsidRDefault="00C96759">
      <w:pPr>
        <w:pStyle w:val="TOC2"/>
        <w:rPr>
          <w:rFonts w:asciiTheme="minorHAnsi" w:eastAsiaTheme="minorEastAsia" w:hAnsiTheme="minorHAnsi" w:cstheme="minorBidi"/>
          <w:smallCaps w:val="0"/>
          <w:noProof/>
          <w:sz w:val="22"/>
          <w:szCs w:val="22"/>
          <w:lang w:eastAsia="en-GB"/>
        </w:rPr>
      </w:pPr>
      <w:hyperlink w:anchor="_Toc89441136" w:history="1">
        <w:r w:rsidR="009D7B2B" w:rsidRPr="00EC7A81">
          <w:rPr>
            <w:rStyle w:val="Hyperlink"/>
            <w:noProof/>
          </w:rPr>
          <w:t>11.1 Specific NHS Research Ethics Committee approval of research projects</w:t>
        </w:r>
        <w:r w:rsidR="009D7B2B">
          <w:rPr>
            <w:noProof/>
            <w:webHidden/>
          </w:rPr>
          <w:tab/>
        </w:r>
        <w:r w:rsidR="009D7B2B">
          <w:rPr>
            <w:noProof/>
            <w:webHidden/>
          </w:rPr>
          <w:fldChar w:fldCharType="begin"/>
        </w:r>
        <w:r w:rsidR="009D7B2B">
          <w:rPr>
            <w:noProof/>
            <w:webHidden/>
          </w:rPr>
          <w:instrText xml:space="preserve"> PAGEREF _Toc89441136 \h </w:instrText>
        </w:r>
        <w:r w:rsidR="009D7B2B">
          <w:rPr>
            <w:noProof/>
            <w:webHidden/>
          </w:rPr>
        </w:r>
        <w:r w:rsidR="009D7B2B">
          <w:rPr>
            <w:noProof/>
            <w:webHidden/>
          </w:rPr>
          <w:fldChar w:fldCharType="separate"/>
        </w:r>
        <w:r w:rsidR="00397FC3">
          <w:rPr>
            <w:noProof/>
            <w:webHidden/>
          </w:rPr>
          <w:t>26</w:t>
        </w:r>
        <w:r w:rsidR="009D7B2B">
          <w:rPr>
            <w:noProof/>
            <w:webHidden/>
          </w:rPr>
          <w:fldChar w:fldCharType="end"/>
        </w:r>
      </w:hyperlink>
    </w:p>
    <w:p w14:paraId="1535E6FE" w14:textId="3E6F70A6" w:rsidR="009D7B2B" w:rsidRDefault="00C96759">
      <w:pPr>
        <w:pStyle w:val="TOC2"/>
        <w:rPr>
          <w:rFonts w:asciiTheme="minorHAnsi" w:eastAsiaTheme="minorEastAsia" w:hAnsiTheme="minorHAnsi" w:cstheme="minorBidi"/>
          <w:smallCaps w:val="0"/>
          <w:noProof/>
          <w:sz w:val="22"/>
          <w:szCs w:val="22"/>
          <w:lang w:eastAsia="en-GB"/>
        </w:rPr>
      </w:pPr>
      <w:hyperlink w:anchor="_Toc89441137" w:history="1">
        <w:r w:rsidR="009D7B2B" w:rsidRPr="00EC7A81">
          <w:rPr>
            <w:rStyle w:val="Hyperlink"/>
            <w:noProof/>
          </w:rPr>
          <w:t>11.2  Collaboration policy</w:t>
        </w:r>
        <w:r w:rsidR="009D7B2B">
          <w:rPr>
            <w:noProof/>
            <w:webHidden/>
          </w:rPr>
          <w:tab/>
        </w:r>
        <w:r w:rsidR="009D7B2B">
          <w:rPr>
            <w:noProof/>
            <w:webHidden/>
          </w:rPr>
          <w:fldChar w:fldCharType="begin"/>
        </w:r>
        <w:r w:rsidR="009D7B2B">
          <w:rPr>
            <w:noProof/>
            <w:webHidden/>
          </w:rPr>
          <w:instrText xml:space="preserve"> PAGEREF _Toc89441137 \h </w:instrText>
        </w:r>
        <w:r w:rsidR="009D7B2B">
          <w:rPr>
            <w:noProof/>
            <w:webHidden/>
          </w:rPr>
        </w:r>
        <w:r w:rsidR="009D7B2B">
          <w:rPr>
            <w:noProof/>
            <w:webHidden/>
          </w:rPr>
          <w:fldChar w:fldCharType="separate"/>
        </w:r>
        <w:r w:rsidR="00397FC3">
          <w:rPr>
            <w:noProof/>
            <w:webHidden/>
          </w:rPr>
          <w:t>26</w:t>
        </w:r>
        <w:r w:rsidR="009D7B2B">
          <w:rPr>
            <w:noProof/>
            <w:webHidden/>
          </w:rPr>
          <w:fldChar w:fldCharType="end"/>
        </w:r>
      </w:hyperlink>
    </w:p>
    <w:p w14:paraId="4FEB5F03" w14:textId="697882CE" w:rsidR="009D7B2B" w:rsidRDefault="00C96759">
      <w:pPr>
        <w:pStyle w:val="TOC2"/>
        <w:rPr>
          <w:rFonts w:asciiTheme="minorHAnsi" w:eastAsiaTheme="minorEastAsia" w:hAnsiTheme="minorHAnsi" w:cstheme="minorBidi"/>
          <w:smallCaps w:val="0"/>
          <w:noProof/>
          <w:sz w:val="22"/>
          <w:szCs w:val="22"/>
          <w:lang w:eastAsia="en-GB"/>
        </w:rPr>
      </w:pPr>
      <w:hyperlink w:anchor="_Toc89441138" w:history="1">
        <w:r w:rsidR="009D7B2B" w:rsidRPr="00EC7A81">
          <w:rPr>
            <w:rStyle w:val="Hyperlink"/>
            <w:noProof/>
          </w:rPr>
          <w:t>11.3  Conditions of sample and data release to researchers</w:t>
        </w:r>
        <w:r w:rsidR="009D7B2B">
          <w:rPr>
            <w:noProof/>
            <w:webHidden/>
          </w:rPr>
          <w:tab/>
        </w:r>
        <w:r w:rsidR="009D7B2B">
          <w:rPr>
            <w:noProof/>
            <w:webHidden/>
          </w:rPr>
          <w:fldChar w:fldCharType="begin"/>
        </w:r>
        <w:r w:rsidR="009D7B2B">
          <w:rPr>
            <w:noProof/>
            <w:webHidden/>
          </w:rPr>
          <w:instrText xml:space="preserve"> PAGEREF _Toc89441138 \h </w:instrText>
        </w:r>
        <w:r w:rsidR="009D7B2B">
          <w:rPr>
            <w:noProof/>
            <w:webHidden/>
          </w:rPr>
        </w:r>
        <w:r w:rsidR="009D7B2B">
          <w:rPr>
            <w:noProof/>
            <w:webHidden/>
          </w:rPr>
          <w:fldChar w:fldCharType="separate"/>
        </w:r>
        <w:r w:rsidR="00397FC3">
          <w:rPr>
            <w:noProof/>
            <w:webHidden/>
          </w:rPr>
          <w:t>26</w:t>
        </w:r>
        <w:r w:rsidR="009D7B2B">
          <w:rPr>
            <w:noProof/>
            <w:webHidden/>
          </w:rPr>
          <w:fldChar w:fldCharType="end"/>
        </w:r>
      </w:hyperlink>
    </w:p>
    <w:p w14:paraId="13A8E48A" w14:textId="4099BE5C" w:rsidR="009D7B2B" w:rsidRDefault="00C96759">
      <w:pPr>
        <w:pStyle w:val="TOC2"/>
        <w:rPr>
          <w:rFonts w:asciiTheme="minorHAnsi" w:eastAsiaTheme="minorEastAsia" w:hAnsiTheme="minorHAnsi" w:cstheme="minorBidi"/>
          <w:smallCaps w:val="0"/>
          <w:noProof/>
          <w:sz w:val="22"/>
          <w:szCs w:val="22"/>
          <w:lang w:eastAsia="en-GB"/>
        </w:rPr>
      </w:pPr>
      <w:hyperlink w:anchor="_Toc89441139" w:history="1">
        <w:r w:rsidR="009D7B2B" w:rsidRPr="00EC7A81">
          <w:rPr>
            <w:rStyle w:val="Hyperlink"/>
            <w:noProof/>
          </w:rPr>
          <w:t>11.4 Import or export of tissue or data</w:t>
        </w:r>
        <w:r w:rsidR="009D7B2B">
          <w:rPr>
            <w:noProof/>
            <w:webHidden/>
          </w:rPr>
          <w:tab/>
        </w:r>
        <w:r w:rsidR="009D7B2B">
          <w:rPr>
            <w:noProof/>
            <w:webHidden/>
          </w:rPr>
          <w:fldChar w:fldCharType="begin"/>
        </w:r>
        <w:r w:rsidR="009D7B2B">
          <w:rPr>
            <w:noProof/>
            <w:webHidden/>
          </w:rPr>
          <w:instrText xml:space="preserve"> PAGEREF _Toc89441139 \h </w:instrText>
        </w:r>
        <w:r w:rsidR="009D7B2B">
          <w:rPr>
            <w:noProof/>
            <w:webHidden/>
          </w:rPr>
        </w:r>
        <w:r w:rsidR="009D7B2B">
          <w:rPr>
            <w:noProof/>
            <w:webHidden/>
          </w:rPr>
          <w:fldChar w:fldCharType="separate"/>
        </w:r>
        <w:r w:rsidR="00397FC3">
          <w:rPr>
            <w:noProof/>
            <w:webHidden/>
          </w:rPr>
          <w:t>27</w:t>
        </w:r>
        <w:r w:rsidR="009D7B2B">
          <w:rPr>
            <w:noProof/>
            <w:webHidden/>
          </w:rPr>
          <w:fldChar w:fldCharType="end"/>
        </w:r>
      </w:hyperlink>
    </w:p>
    <w:p w14:paraId="51542B91" w14:textId="63C44314" w:rsidR="009D7B2B" w:rsidRDefault="00C96759">
      <w:pPr>
        <w:pStyle w:val="TOC1"/>
        <w:tabs>
          <w:tab w:val="left" w:pos="720"/>
          <w:tab w:val="right" w:leader="dot" w:pos="9622"/>
        </w:tabs>
        <w:rPr>
          <w:rFonts w:asciiTheme="minorHAnsi" w:eastAsiaTheme="minorEastAsia" w:hAnsiTheme="minorHAnsi" w:cstheme="minorBidi"/>
          <w:b w:val="0"/>
          <w:caps w:val="0"/>
          <w:noProof/>
          <w:sz w:val="22"/>
          <w:szCs w:val="22"/>
          <w:lang w:eastAsia="en-GB"/>
        </w:rPr>
      </w:pPr>
      <w:hyperlink w:anchor="_Toc89441140" w:history="1">
        <w:r w:rsidR="009D7B2B" w:rsidRPr="00EC7A81">
          <w:rPr>
            <w:rStyle w:val="Hyperlink"/>
            <w:rFonts w:cs="Arial"/>
            <w:noProof/>
          </w:rPr>
          <w:t>12.</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VERIFICATION, FEEDBACK AND INCIDENTAL FINDINGS</w:t>
        </w:r>
        <w:r w:rsidR="009D7B2B">
          <w:rPr>
            <w:noProof/>
            <w:webHidden/>
          </w:rPr>
          <w:tab/>
        </w:r>
        <w:r w:rsidR="009D7B2B">
          <w:rPr>
            <w:noProof/>
            <w:webHidden/>
          </w:rPr>
          <w:fldChar w:fldCharType="begin"/>
        </w:r>
        <w:r w:rsidR="009D7B2B">
          <w:rPr>
            <w:noProof/>
            <w:webHidden/>
          </w:rPr>
          <w:instrText xml:space="preserve"> PAGEREF _Toc89441140 \h </w:instrText>
        </w:r>
        <w:r w:rsidR="009D7B2B">
          <w:rPr>
            <w:noProof/>
            <w:webHidden/>
          </w:rPr>
        </w:r>
        <w:r w:rsidR="009D7B2B">
          <w:rPr>
            <w:noProof/>
            <w:webHidden/>
          </w:rPr>
          <w:fldChar w:fldCharType="separate"/>
        </w:r>
        <w:r w:rsidR="00397FC3">
          <w:rPr>
            <w:noProof/>
            <w:webHidden/>
          </w:rPr>
          <w:t>28</w:t>
        </w:r>
        <w:r w:rsidR="009D7B2B">
          <w:rPr>
            <w:noProof/>
            <w:webHidden/>
          </w:rPr>
          <w:fldChar w:fldCharType="end"/>
        </w:r>
      </w:hyperlink>
    </w:p>
    <w:p w14:paraId="251844AD" w14:textId="05A8DEAB" w:rsidR="009D7B2B" w:rsidRDefault="00C96759">
      <w:pPr>
        <w:pStyle w:val="TOC1"/>
        <w:tabs>
          <w:tab w:val="left" w:pos="720"/>
          <w:tab w:val="right" w:leader="dot" w:pos="9622"/>
        </w:tabs>
        <w:rPr>
          <w:rFonts w:asciiTheme="minorHAnsi" w:eastAsiaTheme="minorEastAsia" w:hAnsiTheme="minorHAnsi" w:cstheme="minorBidi"/>
          <w:b w:val="0"/>
          <w:caps w:val="0"/>
          <w:noProof/>
          <w:sz w:val="22"/>
          <w:szCs w:val="22"/>
          <w:lang w:eastAsia="en-GB"/>
        </w:rPr>
      </w:pPr>
      <w:hyperlink w:anchor="_Toc89441141" w:history="1">
        <w:r w:rsidR="009D7B2B" w:rsidRPr="00EC7A81">
          <w:rPr>
            <w:rStyle w:val="Hyperlink"/>
            <w:rFonts w:cs="Arial"/>
            <w:noProof/>
          </w:rPr>
          <w:t>13.</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QUANTUM ADMINISTRATION AND LICENSING</w:t>
        </w:r>
        <w:r w:rsidR="009D7B2B">
          <w:rPr>
            <w:noProof/>
            <w:webHidden/>
          </w:rPr>
          <w:tab/>
        </w:r>
        <w:r w:rsidR="009D7B2B">
          <w:rPr>
            <w:noProof/>
            <w:webHidden/>
          </w:rPr>
          <w:fldChar w:fldCharType="begin"/>
        </w:r>
        <w:r w:rsidR="009D7B2B">
          <w:rPr>
            <w:noProof/>
            <w:webHidden/>
          </w:rPr>
          <w:instrText xml:space="preserve"> PAGEREF _Toc89441141 \h </w:instrText>
        </w:r>
        <w:r w:rsidR="009D7B2B">
          <w:rPr>
            <w:noProof/>
            <w:webHidden/>
          </w:rPr>
        </w:r>
        <w:r w:rsidR="009D7B2B">
          <w:rPr>
            <w:noProof/>
            <w:webHidden/>
          </w:rPr>
          <w:fldChar w:fldCharType="separate"/>
        </w:r>
        <w:r w:rsidR="00397FC3">
          <w:rPr>
            <w:noProof/>
            <w:webHidden/>
          </w:rPr>
          <w:t>29</w:t>
        </w:r>
        <w:r w:rsidR="009D7B2B">
          <w:rPr>
            <w:noProof/>
            <w:webHidden/>
          </w:rPr>
          <w:fldChar w:fldCharType="end"/>
        </w:r>
      </w:hyperlink>
    </w:p>
    <w:p w14:paraId="2F0F6303" w14:textId="6873AD87" w:rsidR="009D7B2B" w:rsidRDefault="00C96759">
      <w:pPr>
        <w:pStyle w:val="TOC2"/>
        <w:rPr>
          <w:rFonts w:asciiTheme="minorHAnsi" w:eastAsiaTheme="minorEastAsia" w:hAnsiTheme="minorHAnsi" w:cstheme="minorBidi"/>
          <w:smallCaps w:val="0"/>
          <w:noProof/>
          <w:sz w:val="22"/>
          <w:szCs w:val="22"/>
          <w:lang w:eastAsia="en-GB"/>
        </w:rPr>
      </w:pPr>
      <w:hyperlink w:anchor="_Toc89441142" w:history="1">
        <w:r w:rsidR="009D7B2B" w:rsidRPr="00EC7A81">
          <w:rPr>
            <w:rStyle w:val="Hyperlink"/>
            <w:noProof/>
          </w:rPr>
          <w:t>13.1</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Protocol amendments</w:t>
        </w:r>
        <w:r w:rsidR="009D7B2B">
          <w:rPr>
            <w:noProof/>
            <w:webHidden/>
          </w:rPr>
          <w:tab/>
        </w:r>
        <w:r w:rsidR="009D7B2B">
          <w:rPr>
            <w:noProof/>
            <w:webHidden/>
          </w:rPr>
          <w:fldChar w:fldCharType="begin"/>
        </w:r>
        <w:r w:rsidR="009D7B2B">
          <w:rPr>
            <w:noProof/>
            <w:webHidden/>
          </w:rPr>
          <w:instrText xml:space="preserve"> PAGEREF _Toc89441142 \h </w:instrText>
        </w:r>
        <w:r w:rsidR="009D7B2B">
          <w:rPr>
            <w:noProof/>
            <w:webHidden/>
          </w:rPr>
        </w:r>
        <w:r w:rsidR="009D7B2B">
          <w:rPr>
            <w:noProof/>
            <w:webHidden/>
          </w:rPr>
          <w:fldChar w:fldCharType="separate"/>
        </w:r>
        <w:r w:rsidR="00397FC3">
          <w:rPr>
            <w:noProof/>
            <w:webHidden/>
          </w:rPr>
          <w:t>29</w:t>
        </w:r>
        <w:r w:rsidR="009D7B2B">
          <w:rPr>
            <w:noProof/>
            <w:webHidden/>
          </w:rPr>
          <w:fldChar w:fldCharType="end"/>
        </w:r>
      </w:hyperlink>
    </w:p>
    <w:p w14:paraId="7C562C79" w14:textId="5E06EE21" w:rsidR="009D7B2B" w:rsidRDefault="00C96759">
      <w:pPr>
        <w:pStyle w:val="TOC2"/>
        <w:rPr>
          <w:rFonts w:asciiTheme="minorHAnsi" w:eastAsiaTheme="minorEastAsia" w:hAnsiTheme="minorHAnsi" w:cstheme="minorBidi"/>
          <w:smallCaps w:val="0"/>
          <w:noProof/>
          <w:sz w:val="22"/>
          <w:szCs w:val="22"/>
          <w:lang w:eastAsia="en-GB"/>
        </w:rPr>
      </w:pPr>
      <w:hyperlink w:anchor="_Toc89441143" w:history="1">
        <w:r w:rsidR="009D7B2B" w:rsidRPr="00EC7A81">
          <w:rPr>
            <w:rStyle w:val="Hyperlink"/>
            <w:noProof/>
          </w:rPr>
          <w:t>13.2</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Governance Policy, Operating Procedures and Quality assurance (QA)</w:t>
        </w:r>
        <w:r w:rsidR="009D7B2B">
          <w:rPr>
            <w:noProof/>
            <w:webHidden/>
          </w:rPr>
          <w:tab/>
        </w:r>
        <w:r w:rsidR="009D7B2B">
          <w:rPr>
            <w:noProof/>
            <w:webHidden/>
          </w:rPr>
          <w:fldChar w:fldCharType="begin"/>
        </w:r>
        <w:r w:rsidR="009D7B2B">
          <w:rPr>
            <w:noProof/>
            <w:webHidden/>
          </w:rPr>
          <w:instrText xml:space="preserve"> PAGEREF _Toc89441143 \h </w:instrText>
        </w:r>
        <w:r w:rsidR="009D7B2B">
          <w:rPr>
            <w:noProof/>
            <w:webHidden/>
          </w:rPr>
        </w:r>
        <w:r w:rsidR="009D7B2B">
          <w:rPr>
            <w:noProof/>
            <w:webHidden/>
          </w:rPr>
          <w:fldChar w:fldCharType="separate"/>
        </w:r>
        <w:r w:rsidR="00397FC3">
          <w:rPr>
            <w:noProof/>
            <w:webHidden/>
          </w:rPr>
          <w:t>29</w:t>
        </w:r>
        <w:r w:rsidR="009D7B2B">
          <w:rPr>
            <w:noProof/>
            <w:webHidden/>
          </w:rPr>
          <w:fldChar w:fldCharType="end"/>
        </w:r>
      </w:hyperlink>
    </w:p>
    <w:p w14:paraId="10F51B9D" w14:textId="1CDCFAC9" w:rsidR="009D7B2B" w:rsidRDefault="00C96759">
      <w:pPr>
        <w:pStyle w:val="TOC2"/>
        <w:rPr>
          <w:rFonts w:asciiTheme="minorHAnsi" w:eastAsiaTheme="minorEastAsia" w:hAnsiTheme="minorHAnsi" w:cstheme="minorBidi"/>
          <w:smallCaps w:val="0"/>
          <w:noProof/>
          <w:sz w:val="22"/>
          <w:szCs w:val="22"/>
          <w:lang w:eastAsia="en-GB"/>
        </w:rPr>
      </w:pPr>
      <w:hyperlink w:anchor="_Toc89441144" w:history="1">
        <w:r w:rsidR="009D7B2B" w:rsidRPr="00EC7A81">
          <w:rPr>
            <w:rStyle w:val="Hyperlink"/>
            <w:noProof/>
          </w:rPr>
          <w:t>13.3</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Reporting protocol non-compliance including serious, serious near miss or breach of Biobank policy</w:t>
        </w:r>
        <w:r w:rsidR="009D7B2B">
          <w:rPr>
            <w:noProof/>
            <w:webHidden/>
          </w:rPr>
          <w:tab/>
        </w:r>
        <w:r w:rsidR="009D7B2B">
          <w:rPr>
            <w:noProof/>
            <w:webHidden/>
          </w:rPr>
          <w:fldChar w:fldCharType="begin"/>
        </w:r>
        <w:r w:rsidR="009D7B2B">
          <w:rPr>
            <w:noProof/>
            <w:webHidden/>
          </w:rPr>
          <w:instrText xml:space="preserve"> PAGEREF _Toc89441144 \h </w:instrText>
        </w:r>
        <w:r w:rsidR="009D7B2B">
          <w:rPr>
            <w:noProof/>
            <w:webHidden/>
          </w:rPr>
        </w:r>
        <w:r w:rsidR="009D7B2B">
          <w:rPr>
            <w:noProof/>
            <w:webHidden/>
          </w:rPr>
          <w:fldChar w:fldCharType="separate"/>
        </w:r>
        <w:r w:rsidR="00397FC3">
          <w:rPr>
            <w:noProof/>
            <w:webHidden/>
          </w:rPr>
          <w:t>30</w:t>
        </w:r>
        <w:r w:rsidR="009D7B2B">
          <w:rPr>
            <w:noProof/>
            <w:webHidden/>
          </w:rPr>
          <w:fldChar w:fldCharType="end"/>
        </w:r>
      </w:hyperlink>
    </w:p>
    <w:p w14:paraId="2631210A" w14:textId="2D13FDF6" w:rsidR="009D7B2B" w:rsidRDefault="00C96759">
      <w:pPr>
        <w:pStyle w:val="TOC2"/>
        <w:rPr>
          <w:rFonts w:asciiTheme="minorHAnsi" w:eastAsiaTheme="minorEastAsia" w:hAnsiTheme="minorHAnsi" w:cstheme="minorBidi"/>
          <w:smallCaps w:val="0"/>
          <w:noProof/>
          <w:sz w:val="22"/>
          <w:szCs w:val="22"/>
          <w:lang w:eastAsia="en-GB"/>
        </w:rPr>
      </w:pPr>
      <w:hyperlink w:anchor="_Toc89441145" w:history="1">
        <w:r w:rsidR="009D7B2B" w:rsidRPr="00EC7A81">
          <w:rPr>
            <w:rStyle w:val="Hyperlink"/>
            <w:noProof/>
          </w:rPr>
          <w:t>13.4</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Custodianship, retention and destruction of samples</w:t>
        </w:r>
        <w:r w:rsidR="009D7B2B">
          <w:rPr>
            <w:noProof/>
            <w:webHidden/>
          </w:rPr>
          <w:tab/>
        </w:r>
        <w:r w:rsidR="009D7B2B">
          <w:rPr>
            <w:noProof/>
            <w:webHidden/>
          </w:rPr>
          <w:fldChar w:fldCharType="begin"/>
        </w:r>
        <w:r w:rsidR="009D7B2B">
          <w:rPr>
            <w:noProof/>
            <w:webHidden/>
          </w:rPr>
          <w:instrText xml:space="preserve"> PAGEREF _Toc89441145 \h </w:instrText>
        </w:r>
        <w:r w:rsidR="009D7B2B">
          <w:rPr>
            <w:noProof/>
            <w:webHidden/>
          </w:rPr>
        </w:r>
        <w:r w:rsidR="009D7B2B">
          <w:rPr>
            <w:noProof/>
            <w:webHidden/>
          </w:rPr>
          <w:fldChar w:fldCharType="separate"/>
        </w:r>
        <w:r w:rsidR="00397FC3">
          <w:rPr>
            <w:noProof/>
            <w:webHidden/>
          </w:rPr>
          <w:t>30</w:t>
        </w:r>
        <w:r w:rsidR="009D7B2B">
          <w:rPr>
            <w:noProof/>
            <w:webHidden/>
          </w:rPr>
          <w:fldChar w:fldCharType="end"/>
        </w:r>
      </w:hyperlink>
    </w:p>
    <w:p w14:paraId="45CD4FA7" w14:textId="426D951B" w:rsidR="009D7B2B" w:rsidRDefault="00C96759">
      <w:pPr>
        <w:pStyle w:val="TOC2"/>
        <w:rPr>
          <w:rFonts w:asciiTheme="minorHAnsi" w:eastAsiaTheme="minorEastAsia" w:hAnsiTheme="minorHAnsi" w:cstheme="minorBidi"/>
          <w:smallCaps w:val="0"/>
          <w:noProof/>
          <w:sz w:val="22"/>
          <w:szCs w:val="22"/>
          <w:lang w:eastAsia="en-GB"/>
        </w:rPr>
      </w:pPr>
      <w:hyperlink w:anchor="_Toc89441146" w:history="1">
        <w:r w:rsidR="009D7B2B" w:rsidRPr="00EC7A81">
          <w:rPr>
            <w:rStyle w:val="Hyperlink"/>
            <w:noProof/>
          </w:rPr>
          <w:t>13.5</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Record retention</w:t>
        </w:r>
        <w:r w:rsidR="009D7B2B">
          <w:rPr>
            <w:noProof/>
            <w:webHidden/>
          </w:rPr>
          <w:tab/>
        </w:r>
        <w:r w:rsidR="009D7B2B">
          <w:rPr>
            <w:noProof/>
            <w:webHidden/>
          </w:rPr>
          <w:fldChar w:fldCharType="begin"/>
        </w:r>
        <w:r w:rsidR="009D7B2B">
          <w:rPr>
            <w:noProof/>
            <w:webHidden/>
          </w:rPr>
          <w:instrText xml:space="preserve"> PAGEREF _Toc89441146 \h </w:instrText>
        </w:r>
        <w:r w:rsidR="009D7B2B">
          <w:rPr>
            <w:noProof/>
            <w:webHidden/>
          </w:rPr>
        </w:r>
        <w:r w:rsidR="009D7B2B">
          <w:rPr>
            <w:noProof/>
            <w:webHidden/>
          </w:rPr>
          <w:fldChar w:fldCharType="separate"/>
        </w:r>
        <w:r w:rsidR="00397FC3">
          <w:rPr>
            <w:noProof/>
            <w:webHidden/>
          </w:rPr>
          <w:t>30</w:t>
        </w:r>
        <w:r w:rsidR="009D7B2B">
          <w:rPr>
            <w:noProof/>
            <w:webHidden/>
          </w:rPr>
          <w:fldChar w:fldCharType="end"/>
        </w:r>
      </w:hyperlink>
    </w:p>
    <w:p w14:paraId="70759D65" w14:textId="2A6EF5B4" w:rsidR="009D7B2B" w:rsidRDefault="00C96759">
      <w:pPr>
        <w:pStyle w:val="TOC2"/>
        <w:rPr>
          <w:rFonts w:asciiTheme="minorHAnsi" w:eastAsiaTheme="minorEastAsia" w:hAnsiTheme="minorHAnsi" w:cstheme="minorBidi"/>
          <w:smallCaps w:val="0"/>
          <w:noProof/>
          <w:sz w:val="22"/>
          <w:szCs w:val="22"/>
          <w:lang w:eastAsia="en-GB"/>
        </w:rPr>
      </w:pPr>
      <w:hyperlink w:anchor="_Toc89441147" w:history="1">
        <w:r w:rsidR="009D7B2B" w:rsidRPr="00EC7A81">
          <w:rPr>
            <w:rStyle w:val="Hyperlink"/>
            <w:noProof/>
          </w:rPr>
          <w:t>13.6</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Funding, infrastructure support and insurance</w:t>
        </w:r>
        <w:r w:rsidR="009D7B2B">
          <w:rPr>
            <w:noProof/>
            <w:webHidden/>
          </w:rPr>
          <w:tab/>
        </w:r>
        <w:r w:rsidR="009D7B2B">
          <w:rPr>
            <w:noProof/>
            <w:webHidden/>
          </w:rPr>
          <w:fldChar w:fldCharType="begin"/>
        </w:r>
        <w:r w:rsidR="009D7B2B">
          <w:rPr>
            <w:noProof/>
            <w:webHidden/>
          </w:rPr>
          <w:instrText xml:space="preserve"> PAGEREF _Toc89441147 \h </w:instrText>
        </w:r>
        <w:r w:rsidR="009D7B2B">
          <w:rPr>
            <w:noProof/>
            <w:webHidden/>
          </w:rPr>
        </w:r>
        <w:r w:rsidR="009D7B2B">
          <w:rPr>
            <w:noProof/>
            <w:webHidden/>
          </w:rPr>
          <w:fldChar w:fldCharType="separate"/>
        </w:r>
        <w:r w:rsidR="00397FC3">
          <w:rPr>
            <w:noProof/>
            <w:webHidden/>
          </w:rPr>
          <w:t>31</w:t>
        </w:r>
        <w:r w:rsidR="009D7B2B">
          <w:rPr>
            <w:noProof/>
            <w:webHidden/>
          </w:rPr>
          <w:fldChar w:fldCharType="end"/>
        </w:r>
      </w:hyperlink>
    </w:p>
    <w:p w14:paraId="6B2422D3" w14:textId="69127647" w:rsidR="009D7B2B" w:rsidRDefault="00C96759">
      <w:pPr>
        <w:pStyle w:val="TOC2"/>
        <w:rPr>
          <w:rFonts w:asciiTheme="minorHAnsi" w:eastAsiaTheme="minorEastAsia" w:hAnsiTheme="minorHAnsi" w:cstheme="minorBidi"/>
          <w:smallCaps w:val="0"/>
          <w:noProof/>
          <w:sz w:val="22"/>
          <w:szCs w:val="22"/>
          <w:lang w:eastAsia="en-GB"/>
        </w:rPr>
      </w:pPr>
      <w:hyperlink w:anchor="_Toc89441148" w:history="1">
        <w:r w:rsidR="009D7B2B" w:rsidRPr="00EC7A81">
          <w:rPr>
            <w:rStyle w:val="Hyperlink"/>
            <w:noProof/>
          </w:rPr>
          <w:t>13.7</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Financial implications for patients</w:t>
        </w:r>
        <w:r w:rsidR="009D7B2B">
          <w:rPr>
            <w:noProof/>
            <w:webHidden/>
          </w:rPr>
          <w:tab/>
        </w:r>
        <w:r w:rsidR="009D7B2B">
          <w:rPr>
            <w:noProof/>
            <w:webHidden/>
          </w:rPr>
          <w:fldChar w:fldCharType="begin"/>
        </w:r>
        <w:r w:rsidR="009D7B2B">
          <w:rPr>
            <w:noProof/>
            <w:webHidden/>
          </w:rPr>
          <w:instrText xml:space="preserve"> PAGEREF _Toc89441148 \h </w:instrText>
        </w:r>
        <w:r w:rsidR="009D7B2B">
          <w:rPr>
            <w:noProof/>
            <w:webHidden/>
          </w:rPr>
        </w:r>
        <w:r w:rsidR="009D7B2B">
          <w:rPr>
            <w:noProof/>
            <w:webHidden/>
          </w:rPr>
          <w:fldChar w:fldCharType="separate"/>
        </w:r>
        <w:r w:rsidR="00397FC3">
          <w:rPr>
            <w:noProof/>
            <w:webHidden/>
          </w:rPr>
          <w:t>31</w:t>
        </w:r>
        <w:r w:rsidR="009D7B2B">
          <w:rPr>
            <w:noProof/>
            <w:webHidden/>
          </w:rPr>
          <w:fldChar w:fldCharType="end"/>
        </w:r>
      </w:hyperlink>
    </w:p>
    <w:p w14:paraId="6458F1A9" w14:textId="1C5C0A8F" w:rsidR="009D7B2B" w:rsidRDefault="00C96759">
      <w:pPr>
        <w:pStyle w:val="TOC2"/>
        <w:rPr>
          <w:rFonts w:asciiTheme="minorHAnsi" w:eastAsiaTheme="minorEastAsia" w:hAnsiTheme="minorHAnsi" w:cstheme="minorBidi"/>
          <w:smallCaps w:val="0"/>
          <w:noProof/>
          <w:sz w:val="22"/>
          <w:szCs w:val="22"/>
          <w:lang w:eastAsia="en-GB"/>
        </w:rPr>
      </w:pPr>
      <w:hyperlink w:anchor="_Toc89441149" w:history="1">
        <w:r w:rsidR="009D7B2B" w:rsidRPr="00EC7A81">
          <w:rPr>
            <w:rStyle w:val="Hyperlink"/>
            <w:noProof/>
          </w:rPr>
          <w:t>13.8</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Communication and publication policy</w:t>
        </w:r>
        <w:r w:rsidR="009D7B2B">
          <w:rPr>
            <w:noProof/>
            <w:webHidden/>
          </w:rPr>
          <w:tab/>
        </w:r>
        <w:r w:rsidR="009D7B2B">
          <w:rPr>
            <w:noProof/>
            <w:webHidden/>
          </w:rPr>
          <w:fldChar w:fldCharType="begin"/>
        </w:r>
        <w:r w:rsidR="009D7B2B">
          <w:rPr>
            <w:noProof/>
            <w:webHidden/>
          </w:rPr>
          <w:instrText xml:space="preserve"> PAGEREF _Toc89441149 \h </w:instrText>
        </w:r>
        <w:r w:rsidR="009D7B2B">
          <w:rPr>
            <w:noProof/>
            <w:webHidden/>
          </w:rPr>
        </w:r>
        <w:r w:rsidR="009D7B2B">
          <w:rPr>
            <w:noProof/>
            <w:webHidden/>
          </w:rPr>
          <w:fldChar w:fldCharType="separate"/>
        </w:r>
        <w:r w:rsidR="00397FC3">
          <w:rPr>
            <w:noProof/>
            <w:webHidden/>
          </w:rPr>
          <w:t>31</w:t>
        </w:r>
        <w:r w:rsidR="009D7B2B">
          <w:rPr>
            <w:noProof/>
            <w:webHidden/>
          </w:rPr>
          <w:fldChar w:fldCharType="end"/>
        </w:r>
      </w:hyperlink>
    </w:p>
    <w:p w14:paraId="433BC7B9" w14:textId="34A1C32F" w:rsidR="009D7B2B" w:rsidRDefault="00C96759">
      <w:pPr>
        <w:pStyle w:val="TOC2"/>
        <w:rPr>
          <w:rFonts w:asciiTheme="minorHAnsi" w:eastAsiaTheme="minorEastAsia" w:hAnsiTheme="minorHAnsi" w:cstheme="minorBidi"/>
          <w:smallCaps w:val="0"/>
          <w:noProof/>
          <w:sz w:val="22"/>
          <w:szCs w:val="22"/>
          <w:lang w:eastAsia="en-GB"/>
        </w:rPr>
      </w:pPr>
      <w:hyperlink w:anchor="_Toc89441150" w:history="1">
        <w:r w:rsidR="009D7B2B" w:rsidRPr="00EC7A81">
          <w:rPr>
            <w:rStyle w:val="Hyperlink"/>
            <w:noProof/>
          </w:rPr>
          <w:t>13.9</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Research governance</w:t>
        </w:r>
        <w:r w:rsidR="009D7B2B">
          <w:rPr>
            <w:noProof/>
            <w:webHidden/>
          </w:rPr>
          <w:tab/>
        </w:r>
        <w:r w:rsidR="009D7B2B">
          <w:rPr>
            <w:noProof/>
            <w:webHidden/>
          </w:rPr>
          <w:fldChar w:fldCharType="begin"/>
        </w:r>
        <w:r w:rsidR="009D7B2B">
          <w:rPr>
            <w:noProof/>
            <w:webHidden/>
          </w:rPr>
          <w:instrText xml:space="preserve"> PAGEREF _Toc89441150 \h </w:instrText>
        </w:r>
        <w:r w:rsidR="009D7B2B">
          <w:rPr>
            <w:noProof/>
            <w:webHidden/>
          </w:rPr>
        </w:r>
        <w:r w:rsidR="009D7B2B">
          <w:rPr>
            <w:noProof/>
            <w:webHidden/>
          </w:rPr>
          <w:fldChar w:fldCharType="separate"/>
        </w:r>
        <w:r w:rsidR="00397FC3">
          <w:rPr>
            <w:noProof/>
            <w:webHidden/>
          </w:rPr>
          <w:t>31</w:t>
        </w:r>
        <w:r w:rsidR="009D7B2B">
          <w:rPr>
            <w:noProof/>
            <w:webHidden/>
          </w:rPr>
          <w:fldChar w:fldCharType="end"/>
        </w:r>
      </w:hyperlink>
    </w:p>
    <w:p w14:paraId="6769CA30" w14:textId="22A24D07" w:rsidR="009D7B2B" w:rsidRDefault="00C96759">
      <w:pPr>
        <w:pStyle w:val="TOC2"/>
        <w:rPr>
          <w:rFonts w:asciiTheme="minorHAnsi" w:eastAsiaTheme="minorEastAsia" w:hAnsiTheme="minorHAnsi" w:cstheme="minorBidi"/>
          <w:smallCaps w:val="0"/>
          <w:noProof/>
          <w:sz w:val="22"/>
          <w:szCs w:val="22"/>
          <w:lang w:eastAsia="en-GB"/>
        </w:rPr>
      </w:pPr>
      <w:hyperlink w:anchor="_Toc89441151" w:history="1">
        <w:r w:rsidR="009D7B2B" w:rsidRPr="00EC7A81">
          <w:rPr>
            <w:rStyle w:val="Hyperlink"/>
            <w:noProof/>
          </w:rPr>
          <w:t>13.10</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Ethical conduct of the Biobank</w:t>
        </w:r>
        <w:r w:rsidR="009D7B2B">
          <w:rPr>
            <w:noProof/>
            <w:webHidden/>
          </w:rPr>
          <w:tab/>
        </w:r>
        <w:r w:rsidR="009D7B2B">
          <w:rPr>
            <w:noProof/>
            <w:webHidden/>
          </w:rPr>
          <w:fldChar w:fldCharType="begin"/>
        </w:r>
        <w:r w:rsidR="009D7B2B">
          <w:rPr>
            <w:noProof/>
            <w:webHidden/>
          </w:rPr>
          <w:instrText xml:space="preserve"> PAGEREF _Toc89441151 \h </w:instrText>
        </w:r>
        <w:r w:rsidR="009D7B2B">
          <w:rPr>
            <w:noProof/>
            <w:webHidden/>
          </w:rPr>
        </w:r>
        <w:r w:rsidR="009D7B2B">
          <w:rPr>
            <w:noProof/>
            <w:webHidden/>
          </w:rPr>
          <w:fldChar w:fldCharType="separate"/>
        </w:r>
        <w:r w:rsidR="00397FC3">
          <w:rPr>
            <w:noProof/>
            <w:webHidden/>
          </w:rPr>
          <w:t>32</w:t>
        </w:r>
        <w:r w:rsidR="009D7B2B">
          <w:rPr>
            <w:noProof/>
            <w:webHidden/>
          </w:rPr>
          <w:fldChar w:fldCharType="end"/>
        </w:r>
      </w:hyperlink>
    </w:p>
    <w:p w14:paraId="607E864D" w14:textId="7185FE78" w:rsidR="009D7B2B" w:rsidRDefault="00C96759">
      <w:pPr>
        <w:pStyle w:val="TOC2"/>
        <w:rPr>
          <w:rFonts w:asciiTheme="minorHAnsi" w:eastAsiaTheme="minorEastAsia" w:hAnsiTheme="minorHAnsi" w:cstheme="minorBidi"/>
          <w:smallCaps w:val="0"/>
          <w:noProof/>
          <w:sz w:val="22"/>
          <w:szCs w:val="22"/>
          <w:lang w:eastAsia="en-GB"/>
        </w:rPr>
      </w:pPr>
      <w:hyperlink w:anchor="_Toc89441152" w:history="1">
        <w:r w:rsidR="009D7B2B" w:rsidRPr="00EC7A81">
          <w:rPr>
            <w:rStyle w:val="Hyperlink"/>
            <w:noProof/>
          </w:rPr>
          <w:t>13.11</w:t>
        </w:r>
        <w:r w:rsidR="009D7B2B">
          <w:rPr>
            <w:rFonts w:asciiTheme="minorHAnsi" w:eastAsiaTheme="minorEastAsia" w:hAnsiTheme="minorHAnsi" w:cstheme="minorBidi"/>
            <w:smallCaps w:val="0"/>
            <w:noProof/>
            <w:sz w:val="22"/>
            <w:szCs w:val="22"/>
            <w:lang w:eastAsia="en-GB"/>
          </w:rPr>
          <w:tab/>
        </w:r>
        <w:r w:rsidR="009D7B2B" w:rsidRPr="00EC7A81">
          <w:rPr>
            <w:rStyle w:val="Hyperlink"/>
            <w:noProof/>
          </w:rPr>
          <w:t>Progress reports and accountability</w:t>
        </w:r>
        <w:r w:rsidR="009D7B2B">
          <w:rPr>
            <w:noProof/>
            <w:webHidden/>
          </w:rPr>
          <w:tab/>
        </w:r>
        <w:r w:rsidR="009D7B2B">
          <w:rPr>
            <w:noProof/>
            <w:webHidden/>
          </w:rPr>
          <w:fldChar w:fldCharType="begin"/>
        </w:r>
        <w:r w:rsidR="009D7B2B">
          <w:rPr>
            <w:noProof/>
            <w:webHidden/>
          </w:rPr>
          <w:instrText xml:space="preserve"> PAGEREF _Toc89441152 \h </w:instrText>
        </w:r>
        <w:r w:rsidR="009D7B2B">
          <w:rPr>
            <w:noProof/>
            <w:webHidden/>
          </w:rPr>
        </w:r>
        <w:r w:rsidR="009D7B2B">
          <w:rPr>
            <w:noProof/>
            <w:webHidden/>
          </w:rPr>
          <w:fldChar w:fldCharType="separate"/>
        </w:r>
        <w:r w:rsidR="00397FC3">
          <w:rPr>
            <w:noProof/>
            <w:webHidden/>
          </w:rPr>
          <w:t>32</w:t>
        </w:r>
        <w:r w:rsidR="009D7B2B">
          <w:rPr>
            <w:noProof/>
            <w:webHidden/>
          </w:rPr>
          <w:fldChar w:fldCharType="end"/>
        </w:r>
      </w:hyperlink>
    </w:p>
    <w:p w14:paraId="70F32344" w14:textId="1B8C2D59" w:rsidR="009D7B2B" w:rsidRDefault="00C96759">
      <w:pPr>
        <w:pStyle w:val="TOC1"/>
        <w:tabs>
          <w:tab w:val="left" w:pos="720"/>
          <w:tab w:val="right" w:leader="dot" w:pos="9622"/>
        </w:tabs>
        <w:rPr>
          <w:rFonts w:asciiTheme="minorHAnsi" w:eastAsiaTheme="minorEastAsia" w:hAnsiTheme="minorHAnsi" w:cstheme="minorBidi"/>
          <w:b w:val="0"/>
          <w:caps w:val="0"/>
          <w:noProof/>
          <w:sz w:val="22"/>
          <w:szCs w:val="22"/>
          <w:lang w:eastAsia="en-GB"/>
        </w:rPr>
      </w:pPr>
      <w:hyperlink w:anchor="_Toc89441153" w:history="1">
        <w:r w:rsidR="009D7B2B" w:rsidRPr="00EC7A81">
          <w:rPr>
            <w:rStyle w:val="Hyperlink"/>
            <w:rFonts w:cs="Arial"/>
            <w:noProof/>
          </w:rPr>
          <w:t>14.</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REFERENCES</w:t>
        </w:r>
        <w:r w:rsidR="009D7B2B">
          <w:rPr>
            <w:noProof/>
            <w:webHidden/>
          </w:rPr>
          <w:tab/>
        </w:r>
        <w:r w:rsidR="009D7B2B">
          <w:rPr>
            <w:noProof/>
            <w:webHidden/>
          </w:rPr>
          <w:fldChar w:fldCharType="begin"/>
        </w:r>
        <w:r w:rsidR="009D7B2B">
          <w:rPr>
            <w:noProof/>
            <w:webHidden/>
          </w:rPr>
          <w:instrText xml:space="preserve"> PAGEREF _Toc89441153 \h </w:instrText>
        </w:r>
        <w:r w:rsidR="009D7B2B">
          <w:rPr>
            <w:noProof/>
            <w:webHidden/>
          </w:rPr>
        </w:r>
        <w:r w:rsidR="009D7B2B">
          <w:rPr>
            <w:noProof/>
            <w:webHidden/>
          </w:rPr>
          <w:fldChar w:fldCharType="separate"/>
        </w:r>
        <w:r w:rsidR="00397FC3">
          <w:rPr>
            <w:noProof/>
            <w:webHidden/>
          </w:rPr>
          <w:t>33</w:t>
        </w:r>
        <w:r w:rsidR="009D7B2B">
          <w:rPr>
            <w:noProof/>
            <w:webHidden/>
          </w:rPr>
          <w:fldChar w:fldCharType="end"/>
        </w:r>
      </w:hyperlink>
    </w:p>
    <w:p w14:paraId="3A9CEC1A" w14:textId="02F488BA" w:rsidR="009D7B2B" w:rsidRDefault="00C96759">
      <w:pPr>
        <w:pStyle w:val="TOC1"/>
        <w:tabs>
          <w:tab w:val="left" w:pos="720"/>
          <w:tab w:val="right" w:leader="dot" w:pos="9622"/>
        </w:tabs>
        <w:rPr>
          <w:rFonts w:asciiTheme="minorHAnsi" w:eastAsiaTheme="minorEastAsia" w:hAnsiTheme="minorHAnsi" w:cstheme="minorBidi"/>
          <w:b w:val="0"/>
          <w:caps w:val="0"/>
          <w:noProof/>
          <w:sz w:val="22"/>
          <w:szCs w:val="22"/>
          <w:lang w:eastAsia="en-GB"/>
        </w:rPr>
      </w:pPr>
      <w:hyperlink w:anchor="_Toc89441154" w:history="1">
        <w:r w:rsidR="009D7B2B" w:rsidRPr="00EC7A81">
          <w:rPr>
            <w:rStyle w:val="Hyperlink"/>
            <w:rFonts w:cs="Arial"/>
            <w:noProof/>
          </w:rPr>
          <w:t>15.</w:t>
        </w:r>
        <w:r w:rsidR="009D7B2B">
          <w:rPr>
            <w:rFonts w:asciiTheme="minorHAnsi" w:eastAsiaTheme="minorEastAsia" w:hAnsiTheme="minorHAnsi" w:cstheme="minorBidi"/>
            <w:b w:val="0"/>
            <w:caps w:val="0"/>
            <w:noProof/>
            <w:sz w:val="22"/>
            <w:szCs w:val="22"/>
            <w:lang w:eastAsia="en-GB"/>
          </w:rPr>
          <w:tab/>
        </w:r>
        <w:r w:rsidR="009D7B2B" w:rsidRPr="00EC7A81">
          <w:rPr>
            <w:rStyle w:val="Hyperlink"/>
            <w:rFonts w:cs="Arial"/>
            <w:noProof/>
          </w:rPr>
          <w:t>LIST WITH BIOBANK DOCUMENTS</w:t>
        </w:r>
        <w:r w:rsidR="009D7B2B">
          <w:rPr>
            <w:noProof/>
            <w:webHidden/>
          </w:rPr>
          <w:tab/>
        </w:r>
        <w:r w:rsidR="009D7B2B">
          <w:rPr>
            <w:noProof/>
            <w:webHidden/>
          </w:rPr>
          <w:fldChar w:fldCharType="begin"/>
        </w:r>
        <w:r w:rsidR="009D7B2B">
          <w:rPr>
            <w:noProof/>
            <w:webHidden/>
          </w:rPr>
          <w:instrText xml:space="preserve"> PAGEREF _Toc89441154 \h </w:instrText>
        </w:r>
        <w:r w:rsidR="009D7B2B">
          <w:rPr>
            <w:noProof/>
            <w:webHidden/>
          </w:rPr>
        </w:r>
        <w:r w:rsidR="009D7B2B">
          <w:rPr>
            <w:noProof/>
            <w:webHidden/>
          </w:rPr>
          <w:fldChar w:fldCharType="separate"/>
        </w:r>
        <w:r w:rsidR="00397FC3">
          <w:rPr>
            <w:noProof/>
            <w:webHidden/>
          </w:rPr>
          <w:t>34</w:t>
        </w:r>
        <w:r w:rsidR="009D7B2B">
          <w:rPr>
            <w:noProof/>
            <w:webHidden/>
          </w:rPr>
          <w:fldChar w:fldCharType="end"/>
        </w:r>
      </w:hyperlink>
    </w:p>
    <w:p w14:paraId="311A79C9" w14:textId="524C7E4A" w:rsidR="009D7B2B" w:rsidRDefault="00C96759">
      <w:pPr>
        <w:pStyle w:val="TOC2"/>
        <w:rPr>
          <w:rFonts w:asciiTheme="minorHAnsi" w:eastAsiaTheme="minorEastAsia" w:hAnsiTheme="minorHAnsi" w:cstheme="minorBidi"/>
          <w:smallCaps w:val="0"/>
          <w:noProof/>
          <w:sz w:val="22"/>
          <w:szCs w:val="22"/>
          <w:lang w:eastAsia="en-GB"/>
        </w:rPr>
      </w:pPr>
      <w:hyperlink w:anchor="_Toc89441155" w:history="1">
        <w:r w:rsidR="009D7B2B" w:rsidRPr="00EC7A81">
          <w:rPr>
            <w:rStyle w:val="Hyperlink"/>
            <w:noProof/>
          </w:rPr>
          <w:t>QUANTUM Protocol</w:t>
        </w:r>
        <w:r w:rsidR="009D7B2B">
          <w:rPr>
            <w:noProof/>
            <w:webHidden/>
          </w:rPr>
          <w:tab/>
        </w:r>
        <w:r w:rsidR="009D7B2B">
          <w:rPr>
            <w:noProof/>
            <w:webHidden/>
          </w:rPr>
          <w:fldChar w:fldCharType="begin"/>
        </w:r>
        <w:r w:rsidR="009D7B2B">
          <w:rPr>
            <w:noProof/>
            <w:webHidden/>
          </w:rPr>
          <w:instrText xml:space="preserve"> PAGEREF _Toc89441155 \h </w:instrText>
        </w:r>
        <w:r w:rsidR="009D7B2B">
          <w:rPr>
            <w:noProof/>
            <w:webHidden/>
          </w:rPr>
        </w:r>
        <w:r w:rsidR="009D7B2B">
          <w:rPr>
            <w:noProof/>
            <w:webHidden/>
          </w:rPr>
          <w:fldChar w:fldCharType="separate"/>
        </w:r>
        <w:r w:rsidR="00397FC3">
          <w:rPr>
            <w:noProof/>
            <w:webHidden/>
          </w:rPr>
          <w:t>34</w:t>
        </w:r>
        <w:r w:rsidR="009D7B2B">
          <w:rPr>
            <w:noProof/>
            <w:webHidden/>
          </w:rPr>
          <w:fldChar w:fldCharType="end"/>
        </w:r>
      </w:hyperlink>
    </w:p>
    <w:p w14:paraId="5FBEF3C7" w14:textId="1B89921F" w:rsidR="009D7B2B" w:rsidRDefault="00C96759">
      <w:pPr>
        <w:pStyle w:val="TOC2"/>
        <w:rPr>
          <w:rFonts w:asciiTheme="minorHAnsi" w:eastAsiaTheme="minorEastAsia" w:hAnsiTheme="minorHAnsi" w:cstheme="minorBidi"/>
          <w:smallCaps w:val="0"/>
          <w:noProof/>
          <w:sz w:val="22"/>
          <w:szCs w:val="22"/>
          <w:lang w:eastAsia="en-GB"/>
        </w:rPr>
      </w:pPr>
      <w:hyperlink w:anchor="_Toc89441156" w:history="1">
        <w:r w:rsidR="009D7B2B" w:rsidRPr="00EC7A81">
          <w:rPr>
            <w:rStyle w:val="Hyperlink"/>
            <w:noProof/>
          </w:rPr>
          <w:t>QUANTUM Biobank Governance Committee Terms of Reference</w:t>
        </w:r>
        <w:r w:rsidR="009D7B2B">
          <w:rPr>
            <w:noProof/>
            <w:webHidden/>
          </w:rPr>
          <w:tab/>
        </w:r>
        <w:r w:rsidR="009D7B2B">
          <w:rPr>
            <w:noProof/>
            <w:webHidden/>
          </w:rPr>
          <w:fldChar w:fldCharType="begin"/>
        </w:r>
        <w:r w:rsidR="009D7B2B">
          <w:rPr>
            <w:noProof/>
            <w:webHidden/>
          </w:rPr>
          <w:instrText xml:space="preserve"> PAGEREF _Toc89441156 \h </w:instrText>
        </w:r>
        <w:r w:rsidR="009D7B2B">
          <w:rPr>
            <w:noProof/>
            <w:webHidden/>
          </w:rPr>
        </w:r>
        <w:r w:rsidR="009D7B2B">
          <w:rPr>
            <w:noProof/>
            <w:webHidden/>
          </w:rPr>
          <w:fldChar w:fldCharType="separate"/>
        </w:r>
        <w:r w:rsidR="00397FC3">
          <w:rPr>
            <w:noProof/>
            <w:webHidden/>
          </w:rPr>
          <w:t>34</w:t>
        </w:r>
        <w:r w:rsidR="009D7B2B">
          <w:rPr>
            <w:noProof/>
            <w:webHidden/>
          </w:rPr>
          <w:fldChar w:fldCharType="end"/>
        </w:r>
      </w:hyperlink>
    </w:p>
    <w:p w14:paraId="377B7445" w14:textId="51228748" w:rsidR="006C2135" w:rsidRPr="000E5C52" w:rsidRDefault="006C2135" w:rsidP="006C2135">
      <w:pPr>
        <w:pStyle w:val="TOC2"/>
        <w:rPr>
          <w:rFonts w:asciiTheme="minorHAnsi" w:eastAsiaTheme="minorEastAsia" w:hAnsiTheme="minorHAnsi" w:cstheme="minorBidi"/>
          <w:smallCaps w:val="0"/>
          <w:noProof/>
          <w:sz w:val="22"/>
          <w:szCs w:val="22"/>
          <w:lang w:eastAsia="en-GB"/>
        </w:rPr>
      </w:pPr>
      <w:r w:rsidRPr="00F53740">
        <w:rPr>
          <w:noProof/>
          <w:sz w:val="22"/>
          <w:szCs w:val="22"/>
        </w:rPr>
        <w:fldChar w:fldCharType="end"/>
      </w:r>
    </w:p>
    <w:p w14:paraId="45EC575E" w14:textId="099024F1" w:rsidR="0074079D" w:rsidRPr="00F53740" w:rsidRDefault="007D7696" w:rsidP="00197235">
      <w:pPr>
        <w:jc w:val="both"/>
        <w:rPr>
          <w:rFonts w:cs="Arial"/>
          <w:kern w:val="28"/>
          <w:szCs w:val="22"/>
        </w:rPr>
      </w:pPr>
      <w:r w:rsidRPr="00F53740">
        <w:rPr>
          <w:rFonts w:cs="Arial"/>
          <w:kern w:val="28"/>
          <w:szCs w:val="22"/>
        </w:rPr>
        <w:t xml:space="preserve">                         </w:t>
      </w:r>
      <w:r w:rsidR="00B24C8A" w:rsidRPr="00F53740">
        <w:rPr>
          <w:rFonts w:cs="Arial"/>
          <w:kern w:val="28"/>
          <w:szCs w:val="22"/>
        </w:rPr>
        <w:t xml:space="preserve">             </w:t>
      </w:r>
      <w:r w:rsidRPr="00F53740">
        <w:rPr>
          <w:rFonts w:cs="Arial"/>
          <w:kern w:val="28"/>
          <w:szCs w:val="22"/>
        </w:rPr>
        <w:t xml:space="preserve">               </w:t>
      </w:r>
      <w:r w:rsidR="00B24C8A" w:rsidRPr="00F53740">
        <w:rPr>
          <w:rFonts w:cs="Arial"/>
          <w:kern w:val="28"/>
          <w:szCs w:val="22"/>
        </w:rPr>
        <w:t xml:space="preserve"> </w:t>
      </w:r>
    </w:p>
    <w:p w14:paraId="16E08F09" w14:textId="0AA95799" w:rsidR="0074079D" w:rsidRPr="00F53740" w:rsidRDefault="0074079D" w:rsidP="00197235">
      <w:pPr>
        <w:jc w:val="both"/>
        <w:rPr>
          <w:rFonts w:cs="Arial"/>
          <w:kern w:val="28"/>
          <w:szCs w:val="22"/>
        </w:rPr>
      </w:pPr>
    </w:p>
    <w:p w14:paraId="51C5857D" w14:textId="24F1BADF" w:rsidR="002374AF" w:rsidRDefault="002374AF">
      <w:pPr>
        <w:rPr>
          <w:rFonts w:cs="Arial"/>
          <w:kern w:val="28"/>
          <w:szCs w:val="22"/>
        </w:rPr>
      </w:pPr>
    </w:p>
    <w:p w14:paraId="689ACCBC" w14:textId="77777777" w:rsidR="005F2098" w:rsidRPr="00F53740" w:rsidRDefault="005F2098">
      <w:pPr>
        <w:rPr>
          <w:rFonts w:cs="Arial"/>
          <w:kern w:val="28"/>
          <w:szCs w:val="22"/>
        </w:rPr>
      </w:pPr>
    </w:p>
    <w:p w14:paraId="727EC84F" w14:textId="77777777" w:rsidR="006C2135" w:rsidRDefault="006C2135" w:rsidP="00197235">
      <w:pPr>
        <w:pStyle w:val="Heading1"/>
        <w:numPr>
          <w:ilvl w:val="0"/>
          <w:numId w:val="0"/>
        </w:numPr>
        <w:jc w:val="both"/>
        <w:rPr>
          <w:rFonts w:cs="Arial"/>
          <w:color w:val="0070C0"/>
          <w:sz w:val="22"/>
          <w:szCs w:val="22"/>
        </w:rPr>
      </w:pPr>
    </w:p>
    <w:p w14:paraId="5738379A" w14:textId="77777777" w:rsidR="006C2135" w:rsidRDefault="006C2135" w:rsidP="00197235">
      <w:pPr>
        <w:pStyle w:val="Heading1"/>
        <w:numPr>
          <w:ilvl w:val="0"/>
          <w:numId w:val="0"/>
        </w:numPr>
        <w:jc w:val="both"/>
        <w:rPr>
          <w:rFonts w:cs="Arial"/>
          <w:color w:val="0070C0"/>
          <w:sz w:val="22"/>
          <w:szCs w:val="22"/>
        </w:rPr>
      </w:pPr>
    </w:p>
    <w:p w14:paraId="5285C8C9" w14:textId="77777777" w:rsidR="006C2135" w:rsidRDefault="006C2135" w:rsidP="00197235">
      <w:pPr>
        <w:pStyle w:val="Heading1"/>
        <w:numPr>
          <w:ilvl w:val="0"/>
          <w:numId w:val="0"/>
        </w:numPr>
        <w:jc w:val="both"/>
        <w:rPr>
          <w:rFonts w:cs="Arial"/>
          <w:color w:val="0070C0"/>
          <w:sz w:val="22"/>
          <w:szCs w:val="22"/>
        </w:rPr>
      </w:pPr>
    </w:p>
    <w:p w14:paraId="21015878" w14:textId="77777777" w:rsidR="006C2135" w:rsidRDefault="006C2135" w:rsidP="00197235">
      <w:pPr>
        <w:pStyle w:val="Heading1"/>
        <w:numPr>
          <w:ilvl w:val="0"/>
          <w:numId w:val="0"/>
        </w:numPr>
        <w:jc w:val="both"/>
        <w:rPr>
          <w:rFonts w:cs="Arial"/>
          <w:color w:val="0070C0"/>
          <w:sz w:val="22"/>
          <w:szCs w:val="22"/>
        </w:rPr>
      </w:pPr>
    </w:p>
    <w:p w14:paraId="152F1874" w14:textId="5DDDFD03" w:rsidR="006C2135" w:rsidRDefault="006C2135" w:rsidP="00197235">
      <w:pPr>
        <w:pStyle w:val="Heading1"/>
        <w:numPr>
          <w:ilvl w:val="0"/>
          <w:numId w:val="0"/>
        </w:numPr>
        <w:jc w:val="both"/>
        <w:rPr>
          <w:rFonts w:cs="Arial"/>
          <w:color w:val="0070C0"/>
          <w:sz w:val="22"/>
          <w:szCs w:val="22"/>
        </w:rPr>
      </w:pPr>
    </w:p>
    <w:p w14:paraId="16B1FA19" w14:textId="44D44E60" w:rsidR="006C2135" w:rsidRDefault="006C2135" w:rsidP="006C2135"/>
    <w:p w14:paraId="1FCF82AF" w14:textId="76D523D3" w:rsidR="006C2135" w:rsidRDefault="006C2135" w:rsidP="006C2135"/>
    <w:p w14:paraId="69CC54F4" w14:textId="5EE405DB" w:rsidR="006C2135" w:rsidRDefault="006C2135" w:rsidP="006C2135"/>
    <w:p w14:paraId="6CC18E01" w14:textId="5871A855" w:rsidR="006C2135" w:rsidRDefault="006C2135" w:rsidP="006C2135"/>
    <w:p w14:paraId="1B53BB58" w14:textId="77777777" w:rsidR="006C2135" w:rsidRPr="009D7B2B" w:rsidRDefault="006C2135" w:rsidP="009D7B2B"/>
    <w:p w14:paraId="3B5AB2A4" w14:textId="77777777" w:rsidR="006C2135" w:rsidRDefault="006C2135" w:rsidP="00197235">
      <w:pPr>
        <w:pStyle w:val="Heading1"/>
        <w:numPr>
          <w:ilvl w:val="0"/>
          <w:numId w:val="0"/>
        </w:numPr>
        <w:jc w:val="both"/>
        <w:rPr>
          <w:rFonts w:cs="Arial"/>
          <w:color w:val="0070C0"/>
          <w:sz w:val="22"/>
          <w:szCs w:val="22"/>
        </w:rPr>
      </w:pPr>
    </w:p>
    <w:p w14:paraId="6080D833" w14:textId="77777777" w:rsidR="006C2135" w:rsidRDefault="006C2135" w:rsidP="00197235">
      <w:pPr>
        <w:pStyle w:val="Heading1"/>
        <w:numPr>
          <w:ilvl w:val="0"/>
          <w:numId w:val="0"/>
        </w:numPr>
        <w:jc w:val="both"/>
        <w:rPr>
          <w:rFonts w:cs="Arial"/>
          <w:color w:val="0070C0"/>
          <w:sz w:val="22"/>
          <w:szCs w:val="22"/>
        </w:rPr>
      </w:pPr>
    </w:p>
    <w:p w14:paraId="2102BB4E" w14:textId="33813B07" w:rsidR="009D7B2B" w:rsidRDefault="009D7B2B">
      <w:pPr>
        <w:rPr>
          <w:rFonts w:eastAsia="Times New Roman" w:cs="Arial"/>
          <w:b/>
          <w:color w:val="0070C0"/>
          <w:szCs w:val="22"/>
        </w:rPr>
      </w:pPr>
    </w:p>
    <w:p w14:paraId="74C0C49C" w14:textId="789FAED3" w:rsidR="00273292" w:rsidRPr="00F53740" w:rsidRDefault="00423AC1" w:rsidP="00197235">
      <w:pPr>
        <w:pStyle w:val="Heading1"/>
        <w:numPr>
          <w:ilvl w:val="0"/>
          <w:numId w:val="0"/>
        </w:numPr>
        <w:jc w:val="both"/>
        <w:rPr>
          <w:rFonts w:cs="Arial"/>
          <w:color w:val="0070C0"/>
          <w:sz w:val="22"/>
          <w:szCs w:val="22"/>
        </w:rPr>
      </w:pPr>
      <w:bookmarkStart w:id="0" w:name="_Toc89441085"/>
      <w:r w:rsidRPr="00F53740">
        <w:rPr>
          <w:rFonts w:cs="Arial"/>
          <w:color w:val="0070C0"/>
          <w:sz w:val="22"/>
          <w:szCs w:val="22"/>
        </w:rPr>
        <w:lastRenderedPageBreak/>
        <w:t xml:space="preserve">KEY </w:t>
      </w:r>
      <w:r w:rsidR="00521523" w:rsidRPr="00F53740">
        <w:rPr>
          <w:rFonts w:cs="Arial"/>
          <w:color w:val="0070C0"/>
          <w:sz w:val="22"/>
          <w:szCs w:val="22"/>
        </w:rPr>
        <w:t>BIOBANK PERSO</w:t>
      </w:r>
      <w:r w:rsidR="002D720E">
        <w:rPr>
          <w:rFonts w:cs="Arial"/>
          <w:color w:val="0070C0"/>
          <w:sz w:val="22"/>
          <w:szCs w:val="22"/>
        </w:rPr>
        <w:t>N</w:t>
      </w:r>
      <w:r w:rsidR="00521523" w:rsidRPr="00F53740">
        <w:rPr>
          <w:rFonts w:cs="Arial"/>
          <w:color w:val="0070C0"/>
          <w:sz w:val="22"/>
          <w:szCs w:val="22"/>
        </w:rPr>
        <w:t>NEL</w:t>
      </w:r>
      <w:bookmarkEnd w:id="0"/>
    </w:p>
    <w:p w14:paraId="18CCF8C7" w14:textId="77777777" w:rsidR="006319B7" w:rsidRPr="00F53740" w:rsidRDefault="006319B7" w:rsidP="00197235">
      <w:pPr>
        <w:jc w:val="both"/>
        <w:rPr>
          <w:rFonts w:eastAsia="Times New Roman" w:cs="Arial"/>
          <w:kern w:val="28"/>
          <w:szCs w:val="22"/>
        </w:rPr>
      </w:pPr>
    </w:p>
    <w:tbl>
      <w:tblPr>
        <w:tblStyle w:val="TableGrid"/>
        <w:tblW w:w="10456" w:type="dxa"/>
        <w:tblLook w:val="04A0" w:firstRow="1" w:lastRow="0" w:firstColumn="1" w:lastColumn="0" w:noHBand="0" w:noVBand="1"/>
      </w:tblPr>
      <w:tblGrid>
        <w:gridCol w:w="2660"/>
        <w:gridCol w:w="3969"/>
        <w:gridCol w:w="3827"/>
      </w:tblGrid>
      <w:tr w:rsidR="00273292" w:rsidRPr="00F53740" w14:paraId="11E09FAB" w14:textId="77777777" w:rsidTr="334EF525">
        <w:tc>
          <w:tcPr>
            <w:tcW w:w="2660" w:type="dxa"/>
          </w:tcPr>
          <w:p w14:paraId="4DAB91A2" w14:textId="68CF0A68" w:rsidR="00273292" w:rsidRPr="00F53740" w:rsidRDefault="008C28A5" w:rsidP="00423AC1">
            <w:pPr>
              <w:rPr>
                <w:rFonts w:cs="Arial"/>
                <w:szCs w:val="22"/>
              </w:rPr>
            </w:pPr>
            <w:r w:rsidRPr="00F53740">
              <w:rPr>
                <w:rFonts w:cs="Arial"/>
                <w:szCs w:val="22"/>
              </w:rPr>
              <w:t xml:space="preserve">HTA </w:t>
            </w:r>
            <w:r w:rsidR="00273292" w:rsidRPr="00F53740">
              <w:rPr>
                <w:rFonts w:cs="Arial"/>
                <w:szCs w:val="22"/>
              </w:rPr>
              <w:t xml:space="preserve">Designated Individual, University of Oxford </w:t>
            </w:r>
          </w:p>
          <w:p w14:paraId="49FEE238" w14:textId="790C91C7" w:rsidR="00273292" w:rsidRPr="00F53740" w:rsidRDefault="00F53740" w:rsidP="00423AC1">
            <w:pPr>
              <w:rPr>
                <w:rFonts w:cs="Arial"/>
                <w:szCs w:val="22"/>
              </w:rPr>
            </w:pPr>
            <w:r>
              <w:rPr>
                <w:rFonts w:cs="Arial"/>
                <w:szCs w:val="22"/>
              </w:rPr>
              <w:t>Brian Shine</w:t>
            </w:r>
          </w:p>
          <w:p w14:paraId="4A672BDD" w14:textId="11D9FBAC" w:rsidR="00273292" w:rsidRPr="00F53740" w:rsidRDefault="00273292" w:rsidP="00423AC1">
            <w:pPr>
              <w:rPr>
                <w:rFonts w:cs="Arial"/>
                <w:szCs w:val="22"/>
              </w:rPr>
            </w:pPr>
          </w:p>
        </w:tc>
        <w:tc>
          <w:tcPr>
            <w:tcW w:w="3969" w:type="dxa"/>
          </w:tcPr>
          <w:p w14:paraId="7CEB07CA" w14:textId="5CA4F472" w:rsidR="00597E16" w:rsidRPr="00F53740" w:rsidRDefault="00F53740" w:rsidP="00597E16">
            <w:pPr>
              <w:rPr>
                <w:rFonts w:cs="Arial"/>
                <w:color w:val="000000"/>
                <w:szCs w:val="22"/>
              </w:rPr>
            </w:pPr>
            <w:r>
              <w:rPr>
                <w:rFonts w:eastAsia="Times New Roman"/>
              </w:rPr>
              <w:t>Clinical Biochemistry, John Radcliffe Hospital, Oxford OX3 9DU</w:t>
            </w:r>
            <w:r w:rsidRPr="00F53740">
              <w:rPr>
                <w:rFonts w:cs="Arial"/>
                <w:color w:val="000000"/>
                <w:szCs w:val="22"/>
              </w:rPr>
              <w:t xml:space="preserve"> </w:t>
            </w:r>
          </w:p>
          <w:p w14:paraId="32C6DE77" w14:textId="6F74531A" w:rsidR="00597E16" w:rsidRPr="00F53740" w:rsidRDefault="00597E16" w:rsidP="00597E16">
            <w:pPr>
              <w:rPr>
                <w:rFonts w:cs="Arial"/>
                <w:szCs w:val="22"/>
              </w:rPr>
            </w:pPr>
          </w:p>
        </w:tc>
        <w:tc>
          <w:tcPr>
            <w:tcW w:w="3827" w:type="dxa"/>
          </w:tcPr>
          <w:p w14:paraId="1251596B" w14:textId="7B553022" w:rsidR="00273292" w:rsidRPr="00F53740" w:rsidRDefault="00C96759" w:rsidP="00197235">
            <w:pPr>
              <w:jc w:val="both"/>
              <w:rPr>
                <w:rFonts w:cs="Arial"/>
                <w:szCs w:val="22"/>
              </w:rPr>
            </w:pPr>
            <w:hyperlink r:id="rId13" w:history="1">
              <w:r w:rsidR="00F53740">
                <w:rPr>
                  <w:rStyle w:val="Hyperlink"/>
                  <w:rFonts w:cs="Arial"/>
                  <w:szCs w:val="22"/>
                </w:rPr>
                <w:t>b</w:t>
              </w:r>
              <w:r w:rsidR="00F53740">
                <w:rPr>
                  <w:rStyle w:val="Hyperlink"/>
                </w:rPr>
                <w:t>rian.shine@ouh.nhs.uk</w:t>
              </w:r>
            </w:hyperlink>
          </w:p>
          <w:p w14:paraId="0476738D" w14:textId="096FA6B7" w:rsidR="005301D8" w:rsidRPr="00F53740" w:rsidRDefault="005301D8" w:rsidP="00197235">
            <w:pPr>
              <w:jc w:val="both"/>
              <w:rPr>
                <w:rFonts w:cs="Arial"/>
                <w:szCs w:val="22"/>
              </w:rPr>
            </w:pPr>
          </w:p>
          <w:p w14:paraId="7B81105D" w14:textId="0E249179" w:rsidR="005301D8" w:rsidRPr="00F53740" w:rsidRDefault="005301D8" w:rsidP="005301D8">
            <w:pPr>
              <w:jc w:val="both"/>
              <w:rPr>
                <w:rFonts w:cs="Arial"/>
                <w:szCs w:val="22"/>
              </w:rPr>
            </w:pPr>
            <w:r w:rsidRPr="00F53740">
              <w:rPr>
                <w:rFonts w:cs="Arial"/>
                <w:szCs w:val="22"/>
              </w:rPr>
              <w:t xml:space="preserve">Telephone </w:t>
            </w:r>
          </w:p>
          <w:p w14:paraId="55E01DB6" w14:textId="3F4297C0" w:rsidR="00273292" w:rsidRPr="00F53740" w:rsidRDefault="005301D8" w:rsidP="00197235">
            <w:pPr>
              <w:jc w:val="both"/>
              <w:rPr>
                <w:rFonts w:cs="Arial"/>
                <w:szCs w:val="22"/>
              </w:rPr>
            </w:pPr>
            <w:r w:rsidRPr="00F53740">
              <w:rPr>
                <w:rFonts w:cs="Arial"/>
                <w:szCs w:val="22"/>
              </w:rPr>
              <w:t>: +44 (0)</w:t>
            </w:r>
            <w:r w:rsidR="00F53740">
              <w:rPr>
                <w:rFonts w:eastAsia="Times New Roman"/>
              </w:rPr>
              <w:t>1865 220 475</w:t>
            </w:r>
          </w:p>
        </w:tc>
      </w:tr>
      <w:tr w:rsidR="008B48B7" w:rsidRPr="00F53740" w14:paraId="1A0D22DC" w14:textId="77777777" w:rsidTr="334EF525">
        <w:tc>
          <w:tcPr>
            <w:tcW w:w="2660" w:type="dxa"/>
          </w:tcPr>
          <w:p w14:paraId="2EC2AC6E" w14:textId="26B17CB8" w:rsidR="008B48B7" w:rsidRPr="00F53740" w:rsidRDefault="008B48B7" w:rsidP="008B48B7">
            <w:pPr>
              <w:rPr>
                <w:rFonts w:cs="Arial"/>
                <w:szCs w:val="22"/>
              </w:rPr>
            </w:pPr>
            <w:r w:rsidRPr="00F53740">
              <w:rPr>
                <w:rFonts w:cs="Arial"/>
                <w:szCs w:val="22"/>
              </w:rPr>
              <w:t xml:space="preserve">Chief Investigator, QUANTUM Biobank </w:t>
            </w:r>
          </w:p>
          <w:p w14:paraId="7D5DC3DC" w14:textId="77777777" w:rsidR="008B48B7" w:rsidRPr="00F53740" w:rsidRDefault="008B48B7" w:rsidP="008B48B7">
            <w:pPr>
              <w:rPr>
                <w:rFonts w:cs="Arial"/>
                <w:szCs w:val="22"/>
              </w:rPr>
            </w:pPr>
          </w:p>
          <w:p w14:paraId="0F076E37" w14:textId="572B37CD" w:rsidR="008B48B7" w:rsidRPr="00F53740" w:rsidRDefault="00613B65" w:rsidP="008B48B7">
            <w:pPr>
              <w:rPr>
                <w:rFonts w:cs="Arial"/>
                <w:szCs w:val="22"/>
              </w:rPr>
            </w:pPr>
            <w:r>
              <w:rPr>
                <w:rFonts w:cs="Arial"/>
                <w:szCs w:val="22"/>
              </w:rPr>
              <w:t>Freddie Hamdy</w:t>
            </w:r>
          </w:p>
        </w:tc>
        <w:tc>
          <w:tcPr>
            <w:tcW w:w="3969" w:type="dxa"/>
          </w:tcPr>
          <w:p w14:paraId="40999794" w14:textId="4F8E1C75" w:rsidR="008B48B7" w:rsidRPr="00F53740" w:rsidRDefault="008B48B7" w:rsidP="008B48B7">
            <w:pPr>
              <w:rPr>
                <w:rFonts w:cs="Arial"/>
                <w:szCs w:val="22"/>
              </w:rPr>
            </w:pPr>
            <w:r w:rsidRPr="00F53740">
              <w:rPr>
                <w:rFonts w:cs="Arial"/>
                <w:szCs w:val="22"/>
              </w:rPr>
              <w:t>Nuffield Department of Surgical Sciences, Old Road Campus Research Building, Oxford Ox3 7DQ</w:t>
            </w:r>
          </w:p>
          <w:p w14:paraId="5F58DEEE" w14:textId="77777777" w:rsidR="008B48B7" w:rsidRPr="00F53740" w:rsidRDefault="008B48B7" w:rsidP="008B48B7">
            <w:pPr>
              <w:rPr>
                <w:rFonts w:cs="Arial"/>
                <w:szCs w:val="22"/>
              </w:rPr>
            </w:pPr>
          </w:p>
          <w:p w14:paraId="2B1BFA91" w14:textId="77777777" w:rsidR="008B48B7" w:rsidRPr="00F53740" w:rsidRDefault="008B48B7" w:rsidP="008B48B7">
            <w:pPr>
              <w:rPr>
                <w:rFonts w:cs="Arial"/>
                <w:szCs w:val="22"/>
              </w:rPr>
            </w:pPr>
          </w:p>
        </w:tc>
        <w:tc>
          <w:tcPr>
            <w:tcW w:w="3827" w:type="dxa"/>
          </w:tcPr>
          <w:p w14:paraId="698A4520" w14:textId="54279BF7" w:rsidR="00613B65" w:rsidRPr="00F53740" w:rsidRDefault="00613B65" w:rsidP="00613B65">
            <w:pPr>
              <w:jc w:val="both"/>
              <w:rPr>
                <w:rFonts w:cs="Arial"/>
                <w:szCs w:val="22"/>
              </w:rPr>
            </w:pPr>
            <w:r w:rsidRPr="00F53740">
              <w:rPr>
                <w:rFonts w:cs="Arial"/>
                <w:szCs w:val="22"/>
              </w:rPr>
              <w:t xml:space="preserve"> freddie.hamdy@nds.ox.ac.uk</w:t>
            </w:r>
          </w:p>
          <w:p w14:paraId="4F15A2EE" w14:textId="77777777" w:rsidR="008B48B7" w:rsidRPr="00F53740" w:rsidRDefault="008B48B7" w:rsidP="008B48B7">
            <w:pPr>
              <w:jc w:val="both"/>
              <w:rPr>
                <w:rFonts w:cs="Arial"/>
                <w:szCs w:val="22"/>
              </w:rPr>
            </w:pPr>
          </w:p>
          <w:p w14:paraId="1F28732A" w14:textId="60AF4A1F" w:rsidR="008B48B7" w:rsidRPr="00F53740" w:rsidRDefault="008B48B7" w:rsidP="008B48B7">
            <w:pPr>
              <w:jc w:val="both"/>
              <w:rPr>
                <w:rFonts w:cs="Arial"/>
                <w:szCs w:val="22"/>
              </w:rPr>
            </w:pPr>
          </w:p>
          <w:p w14:paraId="6B684432" w14:textId="77777777" w:rsidR="008B48B7" w:rsidRPr="00F53740" w:rsidRDefault="008B48B7" w:rsidP="008B48B7">
            <w:pPr>
              <w:jc w:val="both"/>
              <w:rPr>
                <w:rFonts w:cs="Arial"/>
                <w:szCs w:val="22"/>
              </w:rPr>
            </w:pPr>
          </w:p>
        </w:tc>
      </w:tr>
      <w:tr w:rsidR="008B48B7" w:rsidRPr="00F53740" w14:paraId="7AB4FE50" w14:textId="77777777" w:rsidTr="334EF525">
        <w:tc>
          <w:tcPr>
            <w:tcW w:w="2660" w:type="dxa"/>
          </w:tcPr>
          <w:p w14:paraId="19FF8D23" w14:textId="77777777" w:rsidR="008B48B7" w:rsidRPr="00F53740" w:rsidRDefault="008B48B7" w:rsidP="008B48B7">
            <w:pPr>
              <w:rPr>
                <w:rFonts w:cs="Arial"/>
                <w:szCs w:val="22"/>
              </w:rPr>
            </w:pPr>
          </w:p>
          <w:p w14:paraId="51E35A8E" w14:textId="77777777" w:rsidR="008B48B7" w:rsidRPr="00F53740" w:rsidRDefault="008B48B7">
            <w:pPr>
              <w:rPr>
                <w:rFonts w:cs="Arial"/>
                <w:szCs w:val="22"/>
              </w:rPr>
            </w:pPr>
          </w:p>
        </w:tc>
        <w:tc>
          <w:tcPr>
            <w:tcW w:w="3969" w:type="dxa"/>
          </w:tcPr>
          <w:p w14:paraId="1A15D227" w14:textId="22E4B767" w:rsidR="008B48B7" w:rsidRPr="00F53740" w:rsidRDefault="008B48B7" w:rsidP="008B48B7">
            <w:pPr>
              <w:rPr>
                <w:rFonts w:cs="Arial"/>
                <w:szCs w:val="22"/>
              </w:rPr>
            </w:pPr>
          </w:p>
        </w:tc>
        <w:tc>
          <w:tcPr>
            <w:tcW w:w="3827" w:type="dxa"/>
          </w:tcPr>
          <w:p w14:paraId="3663BC2F" w14:textId="77777777" w:rsidR="008B48B7" w:rsidRPr="00F53740" w:rsidRDefault="008B48B7" w:rsidP="008B48B7">
            <w:pPr>
              <w:jc w:val="both"/>
              <w:rPr>
                <w:rFonts w:cs="Arial"/>
                <w:szCs w:val="22"/>
              </w:rPr>
            </w:pPr>
          </w:p>
          <w:p w14:paraId="522BF078" w14:textId="7FC2426C" w:rsidR="008B48B7" w:rsidRPr="00F53740" w:rsidRDefault="008B48B7" w:rsidP="008B48B7">
            <w:pPr>
              <w:jc w:val="both"/>
              <w:rPr>
                <w:rFonts w:cs="Arial"/>
                <w:szCs w:val="22"/>
              </w:rPr>
            </w:pPr>
          </w:p>
        </w:tc>
      </w:tr>
      <w:tr w:rsidR="008B48B7" w:rsidRPr="00F53740" w14:paraId="4927A2E0" w14:textId="77777777" w:rsidTr="334EF525">
        <w:tc>
          <w:tcPr>
            <w:tcW w:w="2660" w:type="dxa"/>
          </w:tcPr>
          <w:p w14:paraId="28253F55" w14:textId="1D2581C6" w:rsidR="00E516F4" w:rsidRDefault="00E516F4" w:rsidP="008B48B7">
            <w:pPr>
              <w:rPr>
                <w:rFonts w:cs="Arial"/>
                <w:szCs w:val="22"/>
              </w:rPr>
            </w:pPr>
          </w:p>
          <w:p w14:paraId="715A20B6" w14:textId="5D0B1315" w:rsidR="008B48B7" w:rsidRPr="00F53740" w:rsidRDefault="00E516F4" w:rsidP="008B48B7">
            <w:pPr>
              <w:rPr>
                <w:rFonts w:cs="Arial"/>
                <w:szCs w:val="22"/>
              </w:rPr>
            </w:pPr>
            <w:r>
              <w:rPr>
                <w:rFonts w:cs="Arial"/>
                <w:szCs w:val="22"/>
              </w:rPr>
              <w:t>Lead</w:t>
            </w:r>
            <w:r w:rsidR="00E3773A">
              <w:rPr>
                <w:rFonts w:cs="Arial"/>
                <w:szCs w:val="22"/>
              </w:rPr>
              <w:t xml:space="preserve"> Investigator</w:t>
            </w:r>
            <w:r w:rsidR="009D7B2B">
              <w:rPr>
                <w:rFonts w:cs="Arial"/>
                <w:szCs w:val="22"/>
              </w:rPr>
              <w:t xml:space="preserve"> </w:t>
            </w:r>
            <w:r w:rsidR="008B48B7" w:rsidRPr="00F53740">
              <w:rPr>
                <w:rFonts w:cs="Arial"/>
                <w:szCs w:val="22"/>
              </w:rPr>
              <w:t xml:space="preserve">QUANTUM Biobank </w:t>
            </w:r>
          </w:p>
          <w:p w14:paraId="0D902CA7" w14:textId="77777777" w:rsidR="008B48B7" w:rsidRPr="00F53740" w:rsidRDefault="008B48B7" w:rsidP="008B48B7">
            <w:pPr>
              <w:rPr>
                <w:rFonts w:cs="Arial"/>
                <w:szCs w:val="22"/>
              </w:rPr>
            </w:pPr>
          </w:p>
          <w:p w14:paraId="77F35FD4" w14:textId="19E69311" w:rsidR="008B48B7" w:rsidRPr="00F53740" w:rsidRDefault="008B48B7" w:rsidP="008B48B7">
            <w:pPr>
              <w:rPr>
                <w:rFonts w:cs="Arial"/>
                <w:szCs w:val="22"/>
              </w:rPr>
            </w:pPr>
            <w:r w:rsidRPr="00F53740">
              <w:rPr>
                <w:rFonts w:cs="Arial"/>
                <w:szCs w:val="22"/>
              </w:rPr>
              <w:t>Richard Bryant</w:t>
            </w:r>
          </w:p>
          <w:p w14:paraId="745351B5" w14:textId="65AAD622" w:rsidR="008B48B7" w:rsidRPr="00F53740" w:rsidRDefault="008B48B7" w:rsidP="008B48B7">
            <w:pPr>
              <w:rPr>
                <w:rFonts w:cs="Arial"/>
                <w:szCs w:val="22"/>
              </w:rPr>
            </w:pPr>
          </w:p>
        </w:tc>
        <w:tc>
          <w:tcPr>
            <w:tcW w:w="3969" w:type="dxa"/>
          </w:tcPr>
          <w:p w14:paraId="113220EF" w14:textId="71ED5714" w:rsidR="008B48B7" w:rsidRPr="00F53740" w:rsidRDefault="008B48B7" w:rsidP="008B48B7">
            <w:pPr>
              <w:rPr>
                <w:rFonts w:cs="Arial"/>
                <w:szCs w:val="22"/>
              </w:rPr>
            </w:pPr>
            <w:r w:rsidRPr="00F53740">
              <w:rPr>
                <w:rFonts w:cs="Arial"/>
                <w:szCs w:val="22"/>
              </w:rPr>
              <w:t>Nuffield Department of Surgical Sciences, Old Road Campus Research Building, Oxford Ox3 7DQ</w:t>
            </w:r>
          </w:p>
        </w:tc>
        <w:tc>
          <w:tcPr>
            <w:tcW w:w="3827" w:type="dxa"/>
          </w:tcPr>
          <w:p w14:paraId="194773F1" w14:textId="40FA4A8E" w:rsidR="008B48B7" w:rsidRPr="00F53740" w:rsidRDefault="009D7B2B" w:rsidP="008B48B7">
            <w:pPr>
              <w:jc w:val="both"/>
              <w:rPr>
                <w:rFonts w:cs="Arial"/>
                <w:szCs w:val="22"/>
              </w:rPr>
            </w:pPr>
            <w:r>
              <w:rPr>
                <w:rFonts w:cs="Arial"/>
                <w:szCs w:val="22"/>
              </w:rPr>
              <w:t>r</w:t>
            </w:r>
            <w:r w:rsidR="008B48B7" w:rsidRPr="00F53740">
              <w:rPr>
                <w:rFonts w:cs="Arial"/>
                <w:szCs w:val="22"/>
              </w:rPr>
              <w:t>ichard.byrant@nds.ox.ac.uk</w:t>
            </w:r>
          </w:p>
          <w:p w14:paraId="71531720" w14:textId="77777777" w:rsidR="008B48B7" w:rsidRPr="00F53740" w:rsidRDefault="008B48B7" w:rsidP="008B48B7">
            <w:pPr>
              <w:jc w:val="both"/>
              <w:rPr>
                <w:rFonts w:cs="Arial"/>
                <w:szCs w:val="22"/>
              </w:rPr>
            </w:pPr>
          </w:p>
          <w:p w14:paraId="52B01BCF" w14:textId="77777777" w:rsidR="008B48B7" w:rsidRPr="00F53740" w:rsidRDefault="008B48B7" w:rsidP="009D7B2B">
            <w:pPr>
              <w:jc w:val="both"/>
              <w:rPr>
                <w:rFonts w:cs="Arial"/>
                <w:szCs w:val="22"/>
              </w:rPr>
            </w:pPr>
          </w:p>
        </w:tc>
      </w:tr>
      <w:tr w:rsidR="008B48B7" w:rsidRPr="00F53740" w14:paraId="0980E986" w14:textId="77777777" w:rsidTr="334EF525">
        <w:tc>
          <w:tcPr>
            <w:tcW w:w="2660" w:type="dxa"/>
          </w:tcPr>
          <w:p w14:paraId="10A03A94" w14:textId="4F69DEDF" w:rsidR="008B48B7" w:rsidRPr="00F53740" w:rsidRDefault="008B48B7" w:rsidP="008B48B7">
            <w:pPr>
              <w:rPr>
                <w:rFonts w:cs="Arial"/>
                <w:szCs w:val="22"/>
              </w:rPr>
            </w:pPr>
            <w:r w:rsidRPr="00F53740">
              <w:rPr>
                <w:rFonts w:cs="Arial"/>
                <w:szCs w:val="22"/>
              </w:rPr>
              <w:t xml:space="preserve">Biobank Administrator, QUANTUM Biobank </w:t>
            </w:r>
          </w:p>
          <w:p w14:paraId="6C315B12" w14:textId="5F9E8BE1" w:rsidR="008B48B7" w:rsidRDefault="008B48B7" w:rsidP="008B48B7">
            <w:pPr>
              <w:rPr>
                <w:rFonts w:cs="Arial"/>
                <w:szCs w:val="22"/>
              </w:rPr>
            </w:pPr>
          </w:p>
          <w:p w14:paraId="3C7FBA19" w14:textId="77777777" w:rsidR="008B48B7" w:rsidRPr="00F53740" w:rsidRDefault="008B48B7" w:rsidP="005F2098">
            <w:pPr>
              <w:rPr>
                <w:rFonts w:cs="Arial"/>
                <w:szCs w:val="22"/>
              </w:rPr>
            </w:pPr>
          </w:p>
        </w:tc>
        <w:tc>
          <w:tcPr>
            <w:tcW w:w="3969" w:type="dxa"/>
          </w:tcPr>
          <w:p w14:paraId="0B1334F7" w14:textId="1445CA69" w:rsidR="008B48B7" w:rsidRPr="00F53740" w:rsidRDefault="008B48B7" w:rsidP="008B48B7">
            <w:pPr>
              <w:rPr>
                <w:rFonts w:cs="Arial"/>
                <w:szCs w:val="22"/>
              </w:rPr>
            </w:pPr>
            <w:r w:rsidRPr="00F53740">
              <w:rPr>
                <w:rFonts w:cs="Arial"/>
                <w:szCs w:val="22"/>
              </w:rPr>
              <w:t xml:space="preserve">Nuffield Department of Surgical Sciences, Old Road Campus Research Building, Oxford Ox3 7DQ </w:t>
            </w:r>
          </w:p>
        </w:tc>
        <w:tc>
          <w:tcPr>
            <w:tcW w:w="3827" w:type="dxa"/>
          </w:tcPr>
          <w:p w14:paraId="6890C49D" w14:textId="78DEA8AC" w:rsidR="008B48B7" w:rsidRPr="00F53740" w:rsidRDefault="00C96759" w:rsidP="334EF525">
            <w:pPr>
              <w:jc w:val="both"/>
              <w:rPr>
                <w:rFonts w:cs="Arial"/>
                <w:szCs w:val="22"/>
              </w:rPr>
            </w:pPr>
            <w:hyperlink r:id="rId14" w:history="1">
              <w:r w:rsidR="005F2098" w:rsidRPr="00DC5796">
                <w:rPr>
                  <w:rStyle w:val="Hyperlink"/>
                  <w:rFonts w:cs="Arial"/>
                  <w:szCs w:val="22"/>
                </w:rPr>
                <w:t>quantum@nds.ox.ac.uk</w:t>
              </w:r>
            </w:hyperlink>
            <w:r w:rsidR="005F2098">
              <w:rPr>
                <w:rFonts w:cs="Arial"/>
                <w:szCs w:val="22"/>
              </w:rPr>
              <w:t xml:space="preserve"> </w:t>
            </w:r>
          </w:p>
          <w:p w14:paraId="7AE3A013" w14:textId="6A94C685" w:rsidR="008B48B7" w:rsidRPr="00F53740" w:rsidRDefault="008B48B7" w:rsidP="008B48B7">
            <w:pPr>
              <w:rPr>
                <w:rFonts w:cs="Arial"/>
                <w:szCs w:val="22"/>
              </w:rPr>
            </w:pPr>
          </w:p>
        </w:tc>
      </w:tr>
      <w:tr w:rsidR="008B48B7" w:rsidRPr="00F53740" w14:paraId="5A9FA069" w14:textId="77777777" w:rsidTr="334EF525">
        <w:tc>
          <w:tcPr>
            <w:tcW w:w="2660" w:type="dxa"/>
          </w:tcPr>
          <w:p w14:paraId="4CF2E8AF" w14:textId="5EDC9A4E" w:rsidR="008B48B7" w:rsidRPr="00F53740" w:rsidRDefault="008B48B7" w:rsidP="008B48B7">
            <w:pPr>
              <w:rPr>
                <w:rFonts w:cs="Arial"/>
                <w:szCs w:val="22"/>
              </w:rPr>
            </w:pPr>
            <w:r w:rsidRPr="00F53740">
              <w:rPr>
                <w:rFonts w:cs="Arial"/>
                <w:szCs w:val="22"/>
              </w:rPr>
              <w:t xml:space="preserve">Clinical and Laboratory Lead </w:t>
            </w:r>
          </w:p>
          <w:p w14:paraId="630F18DB" w14:textId="3903C9B2" w:rsidR="008B48B7" w:rsidRPr="00F53740" w:rsidRDefault="008B48B7" w:rsidP="008B48B7">
            <w:pPr>
              <w:rPr>
                <w:rFonts w:cs="Arial"/>
                <w:b/>
                <w:szCs w:val="22"/>
              </w:rPr>
            </w:pPr>
          </w:p>
          <w:p w14:paraId="54CD10B7" w14:textId="77777777" w:rsidR="008B48B7" w:rsidRPr="00F53740" w:rsidRDefault="008B48B7" w:rsidP="008B48B7">
            <w:pPr>
              <w:rPr>
                <w:rFonts w:cs="Arial"/>
                <w:szCs w:val="22"/>
              </w:rPr>
            </w:pPr>
            <w:r w:rsidRPr="00F53740">
              <w:rPr>
                <w:rFonts w:cs="Arial"/>
                <w:szCs w:val="22"/>
              </w:rPr>
              <w:t>Clare Verrill</w:t>
            </w:r>
          </w:p>
          <w:p w14:paraId="1DD570D8" w14:textId="1FCC505B" w:rsidR="008B48B7" w:rsidRPr="00F53740" w:rsidRDefault="008B48B7" w:rsidP="008B48B7">
            <w:pPr>
              <w:rPr>
                <w:rFonts w:cs="Arial"/>
                <w:b/>
                <w:szCs w:val="22"/>
              </w:rPr>
            </w:pPr>
          </w:p>
        </w:tc>
        <w:tc>
          <w:tcPr>
            <w:tcW w:w="3969" w:type="dxa"/>
          </w:tcPr>
          <w:p w14:paraId="1E0493B1" w14:textId="77777777" w:rsidR="008B48B7" w:rsidRPr="00F53740" w:rsidRDefault="008B48B7" w:rsidP="008B48B7">
            <w:pPr>
              <w:rPr>
                <w:rFonts w:cs="Arial"/>
                <w:color w:val="000000"/>
                <w:szCs w:val="22"/>
              </w:rPr>
            </w:pPr>
            <w:r w:rsidRPr="00F53740">
              <w:rPr>
                <w:rFonts w:cs="Arial"/>
                <w:szCs w:val="22"/>
              </w:rPr>
              <w:t>Nuffield Department of Surgical Sciences/</w:t>
            </w:r>
            <w:r w:rsidRPr="00F53740">
              <w:rPr>
                <w:rFonts w:cs="Arial"/>
                <w:color w:val="000000"/>
                <w:szCs w:val="22"/>
              </w:rPr>
              <w:t>Department of Cellular Pathology / Nuffield Department of Clinical Laboratory Sciences</w:t>
            </w:r>
          </w:p>
          <w:p w14:paraId="30A2BBAD" w14:textId="77777777" w:rsidR="008B48B7" w:rsidRPr="00F53740" w:rsidRDefault="008B48B7" w:rsidP="008B48B7">
            <w:pPr>
              <w:rPr>
                <w:rFonts w:cs="Arial"/>
                <w:color w:val="000000"/>
                <w:szCs w:val="22"/>
              </w:rPr>
            </w:pPr>
            <w:r w:rsidRPr="00F53740">
              <w:rPr>
                <w:rFonts w:cs="Arial"/>
                <w:color w:val="000000"/>
                <w:szCs w:val="22"/>
              </w:rPr>
              <w:t>Oxford University Hospitals NHS Trust</w:t>
            </w:r>
          </w:p>
          <w:p w14:paraId="6E06B589" w14:textId="77777777" w:rsidR="008B48B7" w:rsidRPr="00F53740" w:rsidRDefault="008B48B7" w:rsidP="008B48B7">
            <w:pPr>
              <w:rPr>
                <w:rFonts w:cs="Arial"/>
                <w:color w:val="000000"/>
                <w:szCs w:val="22"/>
              </w:rPr>
            </w:pPr>
            <w:r w:rsidRPr="00F53740">
              <w:rPr>
                <w:rFonts w:cs="Arial"/>
                <w:color w:val="000000"/>
                <w:szCs w:val="22"/>
              </w:rPr>
              <w:t>John Radcliffe Hospital</w:t>
            </w:r>
          </w:p>
          <w:p w14:paraId="53182276" w14:textId="77777777" w:rsidR="008B48B7" w:rsidRDefault="008B48B7" w:rsidP="008B48B7">
            <w:pPr>
              <w:rPr>
                <w:rFonts w:cs="Arial"/>
                <w:color w:val="000000"/>
                <w:szCs w:val="22"/>
              </w:rPr>
            </w:pPr>
            <w:r w:rsidRPr="00F53740">
              <w:rPr>
                <w:rFonts w:cs="Arial"/>
                <w:color w:val="000000"/>
                <w:szCs w:val="22"/>
              </w:rPr>
              <w:t>Oxford OX3 9DU</w:t>
            </w:r>
          </w:p>
          <w:p w14:paraId="2E29931C" w14:textId="1153B374" w:rsidR="00F53740" w:rsidRPr="00F53740" w:rsidRDefault="00F53740" w:rsidP="008B48B7">
            <w:pPr>
              <w:rPr>
                <w:rFonts w:cs="Arial"/>
                <w:szCs w:val="22"/>
              </w:rPr>
            </w:pPr>
          </w:p>
        </w:tc>
        <w:tc>
          <w:tcPr>
            <w:tcW w:w="3827" w:type="dxa"/>
          </w:tcPr>
          <w:p w14:paraId="369F70AB" w14:textId="77777777" w:rsidR="008B48B7" w:rsidRPr="00F53740" w:rsidRDefault="00C96759" w:rsidP="008B48B7">
            <w:pPr>
              <w:jc w:val="both"/>
              <w:rPr>
                <w:rFonts w:cs="Arial"/>
                <w:szCs w:val="22"/>
              </w:rPr>
            </w:pPr>
            <w:hyperlink r:id="rId15" w:history="1">
              <w:r w:rsidR="008B48B7" w:rsidRPr="00F53740">
                <w:rPr>
                  <w:rStyle w:val="Hyperlink"/>
                  <w:rFonts w:cs="Arial"/>
                  <w:szCs w:val="22"/>
                </w:rPr>
                <w:t>clare.verrill@nds.ox.ac.uk</w:t>
              </w:r>
            </w:hyperlink>
          </w:p>
          <w:p w14:paraId="1DB21249" w14:textId="77777777" w:rsidR="008B48B7" w:rsidRPr="00F53740" w:rsidRDefault="008B48B7" w:rsidP="008B48B7">
            <w:pPr>
              <w:jc w:val="both"/>
              <w:rPr>
                <w:rFonts w:cs="Arial"/>
                <w:szCs w:val="22"/>
              </w:rPr>
            </w:pPr>
          </w:p>
          <w:p w14:paraId="53743CE8" w14:textId="77777777" w:rsidR="008B48B7" w:rsidRPr="00F53740" w:rsidRDefault="008B48B7" w:rsidP="008B48B7">
            <w:pPr>
              <w:jc w:val="both"/>
              <w:rPr>
                <w:rFonts w:cs="Arial"/>
                <w:szCs w:val="22"/>
              </w:rPr>
            </w:pPr>
            <w:r w:rsidRPr="00F53740">
              <w:rPr>
                <w:rFonts w:cs="Arial"/>
                <w:szCs w:val="22"/>
              </w:rPr>
              <w:t>Telephone (Monica Dalton)</w:t>
            </w:r>
          </w:p>
          <w:p w14:paraId="2D516793" w14:textId="77777777" w:rsidR="008B48B7" w:rsidRPr="00F53740" w:rsidRDefault="008B48B7" w:rsidP="008B48B7">
            <w:pPr>
              <w:jc w:val="both"/>
              <w:rPr>
                <w:rFonts w:cs="Arial"/>
                <w:szCs w:val="22"/>
              </w:rPr>
            </w:pPr>
            <w:r w:rsidRPr="00F53740">
              <w:rPr>
                <w:rFonts w:cs="Arial"/>
                <w:szCs w:val="22"/>
              </w:rPr>
              <w:t>: +44 (0)1865 220150</w:t>
            </w:r>
          </w:p>
          <w:p w14:paraId="7738D711" w14:textId="77777777" w:rsidR="008B48B7" w:rsidRPr="00F53740" w:rsidRDefault="008B48B7" w:rsidP="008B48B7">
            <w:pPr>
              <w:rPr>
                <w:rFonts w:cs="Arial"/>
                <w:szCs w:val="22"/>
              </w:rPr>
            </w:pPr>
          </w:p>
        </w:tc>
      </w:tr>
      <w:tr w:rsidR="00340E2D" w:rsidRPr="00F53740" w14:paraId="1FCEB7D0" w14:textId="77777777" w:rsidTr="334EF525">
        <w:tc>
          <w:tcPr>
            <w:tcW w:w="2660" w:type="dxa"/>
          </w:tcPr>
          <w:p w14:paraId="317B825F" w14:textId="77777777" w:rsidR="00340E2D" w:rsidRPr="00F53740" w:rsidRDefault="00340E2D" w:rsidP="00340E2D">
            <w:pPr>
              <w:rPr>
                <w:rFonts w:cs="Arial"/>
                <w:szCs w:val="22"/>
              </w:rPr>
            </w:pPr>
            <w:r w:rsidRPr="00F53740">
              <w:rPr>
                <w:rFonts w:cs="Arial"/>
                <w:szCs w:val="22"/>
              </w:rPr>
              <w:t>Prostate (prospective)</w:t>
            </w:r>
          </w:p>
          <w:p w14:paraId="6A454F39" w14:textId="0E805297" w:rsidR="00340E2D" w:rsidRPr="00F53740" w:rsidRDefault="00340E2D" w:rsidP="00340E2D">
            <w:pPr>
              <w:rPr>
                <w:rFonts w:cs="Arial"/>
                <w:szCs w:val="22"/>
              </w:rPr>
            </w:pPr>
            <w:r w:rsidRPr="00F53740">
              <w:rPr>
                <w:rFonts w:cs="Arial"/>
                <w:szCs w:val="22"/>
              </w:rPr>
              <w:t>Module Lead</w:t>
            </w:r>
          </w:p>
          <w:p w14:paraId="7FFD404E" w14:textId="77777777" w:rsidR="00340E2D" w:rsidRPr="00F53740" w:rsidRDefault="00340E2D" w:rsidP="00340E2D">
            <w:pPr>
              <w:rPr>
                <w:rFonts w:cs="Arial"/>
                <w:b/>
                <w:szCs w:val="22"/>
              </w:rPr>
            </w:pPr>
          </w:p>
          <w:p w14:paraId="3198E12E" w14:textId="77777777" w:rsidR="00340E2D" w:rsidRPr="00F53740" w:rsidRDefault="00340E2D" w:rsidP="00340E2D">
            <w:pPr>
              <w:rPr>
                <w:rFonts w:cs="Arial"/>
                <w:szCs w:val="22"/>
              </w:rPr>
            </w:pPr>
            <w:r w:rsidRPr="00F53740">
              <w:rPr>
                <w:rFonts w:cs="Arial"/>
                <w:szCs w:val="22"/>
              </w:rPr>
              <w:t>Alastair Lamb</w:t>
            </w:r>
          </w:p>
          <w:p w14:paraId="57B50E85" w14:textId="51036A77" w:rsidR="00340E2D" w:rsidRPr="00F53740" w:rsidRDefault="00340E2D" w:rsidP="00340E2D">
            <w:pPr>
              <w:rPr>
                <w:rFonts w:cs="Arial"/>
                <w:szCs w:val="22"/>
              </w:rPr>
            </w:pPr>
            <w:r w:rsidRPr="00F53740" w:rsidDel="00AB4A99">
              <w:rPr>
                <w:rFonts w:cs="Arial"/>
                <w:szCs w:val="22"/>
              </w:rPr>
              <w:t xml:space="preserve"> </w:t>
            </w:r>
          </w:p>
        </w:tc>
        <w:tc>
          <w:tcPr>
            <w:tcW w:w="3969" w:type="dxa"/>
          </w:tcPr>
          <w:p w14:paraId="0B183F62" w14:textId="5C14CC62" w:rsidR="00340E2D" w:rsidRPr="00F53740" w:rsidRDefault="00340E2D" w:rsidP="00340E2D">
            <w:pPr>
              <w:rPr>
                <w:rFonts w:cs="Arial"/>
                <w:szCs w:val="22"/>
              </w:rPr>
            </w:pPr>
            <w:r w:rsidRPr="00F53740">
              <w:rPr>
                <w:rFonts w:cs="Arial"/>
                <w:szCs w:val="22"/>
              </w:rPr>
              <w:t xml:space="preserve">Nuffield Department of Surgical Sciences, Old Road Campus Research </w:t>
            </w:r>
            <w:r w:rsidR="009D4B8C" w:rsidRPr="00F53740">
              <w:rPr>
                <w:rFonts w:cs="Arial"/>
                <w:szCs w:val="22"/>
              </w:rPr>
              <w:t>Building</w:t>
            </w:r>
            <w:r w:rsidRPr="00F53740">
              <w:rPr>
                <w:rFonts w:cs="Arial"/>
                <w:szCs w:val="22"/>
              </w:rPr>
              <w:t>, Oxford Ox3 7DQ</w:t>
            </w:r>
          </w:p>
          <w:p w14:paraId="57FADD1B" w14:textId="77777777" w:rsidR="00340E2D" w:rsidRPr="00F53740" w:rsidRDefault="00340E2D" w:rsidP="00340E2D">
            <w:pPr>
              <w:rPr>
                <w:rFonts w:cs="Arial"/>
                <w:szCs w:val="22"/>
              </w:rPr>
            </w:pPr>
          </w:p>
        </w:tc>
        <w:tc>
          <w:tcPr>
            <w:tcW w:w="3827" w:type="dxa"/>
          </w:tcPr>
          <w:p w14:paraId="3C445883" w14:textId="77777777" w:rsidR="00340E2D" w:rsidRPr="00F53740" w:rsidRDefault="00340E2D" w:rsidP="00340E2D">
            <w:pPr>
              <w:jc w:val="both"/>
              <w:rPr>
                <w:rFonts w:cs="Arial"/>
                <w:szCs w:val="22"/>
              </w:rPr>
            </w:pPr>
            <w:r w:rsidRPr="00F53740">
              <w:rPr>
                <w:rFonts w:cs="Arial"/>
                <w:szCs w:val="22"/>
              </w:rPr>
              <w:t>alastair.lamb@nds.ox.ac.uk</w:t>
            </w:r>
          </w:p>
          <w:p w14:paraId="25045F20" w14:textId="77777777" w:rsidR="00340E2D" w:rsidRPr="00F53740" w:rsidRDefault="00340E2D" w:rsidP="00340E2D">
            <w:pPr>
              <w:jc w:val="both"/>
              <w:rPr>
                <w:rFonts w:cs="Arial"/>
                <w:szCs w:val="22"/>
              </w:rPr>
            </w:pPr>
          </w:p>
          <w:p w14:paraId="4E013803" w14:textId="77777777" w:rsidR="00340E2D" w:rsidRPr="00F53740" w:rsidRDefault="00340E2D" w:rsidP="009D7B2B">
            <w:pPr>
              <w:jc w:val="both"/>
              <w:rPr>
                <w:rFonts w:cs="Arial"/>
                <w:szCs w:val="22"/>
              </w:rPr>
            </w:pPr>
          </w:p>
        </w:tc>
      </w:tr>
      <w:tr w:rsidR="00340E2D" w:rsidRPr="00F53740" w14:paraId="7F9633EC" w14:textId="77777777" w:rsidTr="334EF525">
        <w:tc>
          <w:tcPr>
            <w:tcW w:w="2660" w:type="dxa"/>
          </w:tcPr>
          <w:p w14:paraId="74BC2E7C" w14:textId="3708CAE6" w:rsidR="00340E2D" w:rsidRPr="00F53740" w:rsidRDefault="00340E2D" w:rsidP="00340E2D">
            <w:pPr>
              <w:rPr>
                <w:rFonts w:cs="Arial"/>
                <w:szCs w:val="22"/>
              </w:rPr>
            </w:pPr>
            <w:r w:rsidRPr="00F53740">
              <w:rPr>
                <w:rFonts w:cs="Arial"/>
                <w:szCs w:val="22"/>
              </w:rPr>
              <w:t>Urothelial</w:t>
            </w:r>
            <w:r w:rsidR="00F53740">
              <w:rPr>
                <w:rFonts w:cs="Arial"/>
                <w:szCs w:val="22"/>
              </w:rPr>
              <w:t xml:space="preserve"> </w:t>
            </w:r>
            <w:r w:rsidRPr="00F53740">
              <w:rPr>
                <w:rFonts w:cs="Arial"/>
                <w:szCs w:val="22"/>
              </w:rPr>
              <w:t>Module Lead</w:t>
            </w:r>
          </w:p>
          <w:p w14:paraId="1766D71F" w14:textId="5F578857" w:rsidR="00340E2D" w:rsidRPr="00F53740" w:rsidRDefault="00340E2D" w:rsidP="00340E2D">
            <w:pPr>
              <w:rPr>
                <w:rFonts w:cs="Arial"/>
                <w:szCs w:val="22"/>
              </w:rPr>
            </w:pPr>
          </w:p>
          <w:p w14:paraId="50188F5B" w14:textId="6F1AE44A" w:rsidR="00340E2D" w:rsidRPr="00F53740" w:rsidRDefault="00340E2D" w:rsidP="00340E2D">
            <w:pPr>
              <w:rPr>
                <w:rFonts w:cs="Arial"/>
                <w:szCs w:val="22"/>
              </w:rPr>
            </w:pPr>
            <w:r w:rsidRPr="00F53740">
              <w:rPr>
                <w:rFonts w:cs="Arial"/>
                <w:szCs w:val="22"/>
              </w:rPr>
              <w:t>Richard Bell</w:t>
            </w:r>
          </w:p>
          <w:p w14:paraId="510F4E0D" w14:textId="77777777" w:rsidR="00340E2D" w:rsidRPr="00F53740" w:rsidRDefault="00340E2D" w:rsidP="00340E2D">
            <w:pPr>
              <w:rPr>
                <w:rFonts w:cs="Arial"/>
                <w:szCs w:val="22"/>
              </w:rPr>
            </w:pPr>
          </w:p>
          <w:p w14:paraId="0D91A5EE" w14:textId="77777777" w:rsidR="00340E2D" w:rsidRPr="00F53740" w:rsidRDefault="00340E2D" w:rsidP="00340E2D">
            <w:pPr>
              <w:rPr>
                <w:rFonts w:cs="Arial"/>
                <w:szCs w:val="22"/>
              </w:rPr>
            </w:pPr>
          </w:p>
          <w:p w14:paraId="7AB39D80" w14:textId="72504C72" w:rsidR="00340E2D" w:rsidRPr="00F53740" w:rsidRDefault="00340E2D" w:rsidP="00340E2D">
            <w:pPr>
              <w:rPr>
                <w:rFonts w:cs="Arial"/>
                <w:szCs w:val="22"/>
              </w:rPr>
            </w:pPr>
          </w:p>
        </w:tc>
        <w:tc>
          <w:tcPr>
            <w:tcW w:w="3969" w:type="dxa"/>
          </w:tcPr>
          <w:p w14:paraId="1D0D50C2" w14:textId="07A4DE09" w:rsidR="00340E2D" w:rsidRPr="00F53740" w:rsidRDefault="00340E2D" w:rsidP="00340E2D">
            <w:pPr>
              <w:rPr>
                <w:rFonts w:cs="Arial"/>
                <w:szCs w:val="22"/>
              </w:rPr>
            </w:pPr>
            <w:r w:rsidRPr="00F53740">
              <w:rPr>
                <w:rFonts w:cs="Arial"/>
                <w:szCs w:val="22"/>
              </w:rPr>
              <w:t>Department of Urology</w:t>
            </w:r>
          </w:p>
          <w:p w14:paraId="6FA7A030" w14:textId="0736B488" w:rsidR="00340E2D" w:rsidRPr="00F53740" w:rsidRDefault="00340E2D" w:rsidP="00340E2D">
            <w:pPr>
              <w:rPr>
                <w:rFonts w:cs="Arial"/>
                <w:szCs w:val="22"/>
              </w:rPr>
            </w:pPr>
            <w:r w:rsidRPr="00F53740">
              <w:rPr>
                <w:rFonts w:cs="Arial"/>
                <w:szCs w:val="22"/>
              </w:rPr>
              <w:t>Churchill Hospital Cancer Centre</w:t>
            </w:r>
          </w:p>
          <w:p w14:paraId="3286B1C3" w14:textId="77777777" w:rsidR="00340E2D" w:rsidRPr="00F53740" w:rsidRDefault="00340E2D" w:rsidP="00340E2D">
            <w:pPr>
              <w:rPr>
                <w:rFonts w:cs="Arial"/>
                <w:szCs w:val="22"/>
              </w:rPr>
            </w:pPr>
            <w:r w:rsidRPr="00F53740">
              <w:rPr>
                <w:rFonts w:cs="Arial"/>
                <w:szCs w:val="22"/>
              </w:rPr>
              <w:t xml:space="preserve">Oxford University Hospitals NHS </w:t>
            </w:r>
          </w:p>
          <w:p w14:paraId="5AE6BF1B" w14:textId="0BE17812" w:rsidR="00340E2D" w:rsidRPr="00F53740" w:rsidRDefault="00340E2D" w:rsidP="00340E2D">
            <w:pPr>
              <w:rPr>
                <w:rFonts w:cs="Arial"/>
                <w:szCs w:val="22"/>
              </w:rPr>
            </w:pPr>
            <w:r w:rsidRPr="00F53740">
              <w:rPr>
                <w:rFonts w:cs="Arial"/>
                <w:szCs w:val="22"/>
              </w:rPr>
              <w:t>Foundation Trust</w:t>
            </w:r>
          </w:p>
          <w:p w14:paraId="63C7FFE3" w14:textId="70FDF5AA" w:rsidR="00340E2D" w:rsidRPr="00F53740" w:rsidRDefault="00340E2D" w:rsidP="00340E2D">
            <w:pPr>
              <w:rPr>
                <w:rFonts w:cs="Arial"/>
                <w:szCs w:val="22"/>
              </w:rPr>
            </w:pPr>
            <w:r w:rsidRPr="00F53740">
              <w:rPr>
                <w:rFonts w:cs="Arial"/>
                <w:szCs w:val="22"/>
              </w:rPr>
              <w:t>OX3 7LE</w:t>
            </w:r>
          </w:p>
          <w:p w14:paraId="57AE3707" w14:textId="77777777" w:rsidR="00340E2D" w:rsidRPr="00F53740" w:rsidRDefault="00340E2D" w:rsidP="00340E2D">
            <w:pPr>
              <w:rPr>
                <w:rFonts w:cs="Arial"/>
                <w:szCs w:val="22"/>
              </w:rPr>
            </w:pPr>
          </w:p>
        </w:tc>
        <w:tc>
          <w:tcPr>
            <w:tcW w:w="3827" w:type="dxa"/>
          </w:tcPr>
          <w:p w14:paraId="54B6124D" w14:textId="07AB75B8" w:rsidR="00340E2D" w:rsidRPr="00F53740" w:rsidRDefault="00340E2D" w:rsidP="00340E2D">
            <w:pPr>
              <w:jc w:val="both"/>
              <w:rPr>
                <w:rFonts w:cs="Arial"/>
                <w:szCs w:val="22"/>
              </w:rPr>
            </w:pPr>
            <w:r w:rsidRPr="00F53740">
              <w:rPr>
                <w:rFonts w:cs="Arial"/>
                <w:szCs w:val="22"/>
              </w:rPr>
              <w:t>Richard.bell@ouh.nhs.uk</w:t>
            </w:r>
          </w:p>
          <w:p w14:paraId="5181E760" w14:textId="43740552" w:rsidR="00860C91" w:rsidRPr="00F53740" w:rsidRDefault="00860C91" w:rsidP="00340E2D">
            <w:pPr>
              <w:rPr>
                <w:rFonts w:cs="Arial"/>
                <w:szCs w:val="22"/>
              </w:rPr>
            </w:pPr>
          </w:p>
          <w:p w14:paraId="4B892C8E" w14:textId="77777777" w:rsidR="00860C91" w:rsidRPr="00F53740" w:rsidRDefault="00860C91" w:rsidP="00860C91">
            <w:pPr>
              <w:rPr>
                <w:rFonts w:cs="Arial"/>
                <w:szCs w:val="22"/>
              </w:rPr>
            </w:pPr>
          </w:p>
          <w:p w14:paraId="6E2BA0B1" w14:textId="77777777" w:rsidR="00860C91" w:rsidRPr="00F53740" w:rsidRDefault="00860C91" w:rsidP="00860C91">
            <w:pPr>
              <w:rPr>
                <w:rFonts w:cs="Arial"/>
                <w:szCs w:val="22"/>
              </w:rPr>
            </w:pPr>
          </w:p>
          <w:p w14:paraId="54FD003E" w14:textId="1AC09858" w:rsidR="00340E2D" w:rsidRPr="00F53740" w:rsidRDefault="00860C91" w:rsidP="00860C91">
            <w:pPr>
              <w:tabs>
                <w:tab w:val="left" w:pos="2410"/>
              </w:tabs>
              <w:rPr>
                <w:rFonts w:cs="Arial"/>
                <w:szCs w:val="22"/>
              </w:rPr>
            </w:pPr>
            <w:r w:rsidRPr="00F53740">
              <w:rPr>
                <w:rFonts w:cs="Arial"/>
                <w:szCs w:val="22"/>
              </w:rPr>
              <w:tab/>
            </w:r>
          </w:p>
        </w:tc>
      </w:tr>
      <w:tr w:rsidR="00340E2D" w:rsidRPr="00F53740" w14:paraId="2D3389F1" w14:textId="77777777" w:rsidTr="334EF525">
        <w:tc>
          <w:tcPr>
            <w:tcW w:w="2660" w:type="dxa"/>
          </w:tcPr>
          <w:p w14:paraId="36D25335" w14:textId="1C1B3852" w:rsidR="00340E2D" w:rsidRPr="00F53740" w:rsidRDefault="00340E2D" w:rsidP="00340E2D">
            <w:pPr>
              <w:rPr>
                <w:rFonts w:cs="Arial"/>
                <w:szCs w:val="22"/>
              </w:rPr>
            </w:pPr>
            <w:r w:rsidRPr="00F53740">
              <w:rPr>
                <w:rFonts w:cs="Arial"/>
                <w:szCs w:val="22"/>
              </w:rPr>
              <w:t>Kidney</w:t>
            </w:r>
            <w:r w:rsidR="00F53740">
              <w:rPr>
                <w:rFonts w:cs="Arial"/>
                <w:szCs w:val="22"/>
              </w:rPr>
              <w:t xml:space="preserve"> </w:t>
            </w:r>
            <w:r w:rsidRPr="00F53740">
              <w:rPr>
                <w:rFonts w:cs="Arial"/>
                <w:szCs w:val="22"/>
              </w:rPr>
              <w:t>Module Lead</w:t>
            </w:r>
          </w:p>
          <w:p w14:paraId="197EAEB5" w14:textId="77777777" w:rsidR="00340E2D" w:rsidRPr="00F53740" w:rsidRDefault="00340E2D" w:rsidP="00340E2D">
            <w:pPr>
              <w:rPr>
                <w:rFonts w:cs="Arial"/>
                <w:szCs w:val="22"/>
              </w:rPr>
            </w:pPr>
          </w:p>
          <w:p w14:paraId="01A5B497" w14:textId="04A45E78" w:rsidR="00340E2D" w:rsidRPr="00F53740" w:rsidRDefault="334EF525" w:rsidP="334EF525">
            <w:pPr>
              <w:rPr>
                <w:rFonts w:cs="Arial"/>
                <w:szCs w:val="22"/>
              </w:rPr>
            </w:pPr>
            <w:r w:rsidRPr="00F53740">
              <w:rPr>
                <w:rFonts w:cs="Arial"/>
                <w:szCs w:val="22"/>
              </w:rPr>
              <w:t>Mark Sullivan</w:t>
            </w:r>
          </w:p>
          <w:p w14:paraId="032C3FFC" w14:textId="6CE49D98" w:rsidR="00340E2D" w:rsidRPr="00F53740" w:rsidRDefault="00340E2D" w:rsidP="00340E2D">
            <w:pPr>
              <w:rPr>
                <w:rFonts w:cs="Arial"/>
                <w:szCs w:val="22"/>
              </w:rPr>
            </w:pPr>
          </w:p>
        </w:tc>
        <w:tc>
          <w:tcPr>
            <w:tcW w:w="3969" w:type="dxa"/>
          </w:tcPr>
          <w:p w14:paraId="569F401D" w14:textId="77777777" w:rsidR="00340E2D" w:rsidRPr="00F53740" w:rsidRDefault="00340E2D" w:rsidP="00340E2D">
            <w:pPr>
              <w:rPr>
                <w:rFonts w:cs="Arial"/>
                <w:szCs w:val="22"/>
              </w:rPr>
            </w:pPr>
            <w:r w:rsidRPr="00F53740">
              <w:rPr>
                <w:rFonts w:cs="Arial"/>
                <w:szCs w:val="22"/>
              </w:rPr>
              <w:t>Department of Urology</w:t>
            </w:r>
          </w:p>
          <w:p w14:paraId="366B8722" w14:textId="77777777" w:rsidR="00340E2D" w:rsidRPr="00F53740" w:rsidRDefault="00340E2D" w:rsidP="00340E2D">
            <w:pPr>
              <w:rPr>
                <w:rFonts w:cs="Arial"/>
                <w:szCs w:val="22"/>
              </w:rPr>
            </w:pPr>
            <w:r w:rsidRPr="00F53740">
              <w:rPr>
                <w:rFonts w:cs="Arial"/>
                <w:szCs w:val="22"/>
              </w:rPr>
              <w:t>Churchill Hospital Cancer Centre</w:t>
            </w:r>
          </w:p>
          <w:p w14:paraId="562BE91C" w14:textId="77777777" w:rsidR="00340E2D" w:rsidRPr="00F53740" w:rsidRDefault="00340E2D" w:rsidP="00340E2D">
            <w:pPr>
              <w:rPr>
                <w:rFonts w:cs="Arial"/>
                <w:szCs w:val="22"/>
              </w:rPr>
            </w:pPr>
            <w:r w:rsidRPr="00F53740">
              <w:rPr>
                <w:rFonts w:cs="Arial"/>
                <w:szCs w:val="22"/>
              </w:rPr>
              <w:t xml:space="preserve">Oxford University Hospitals NHS </w:t>
            </w:r>
          </w:p>
          <w:p w14:paraId="6D9AB521" w14:textId="77777777" w:rsidR="00340E2D" w:rsidRPr="00F53740" w:rsidRDefault="00340E2D" w:rsidP="00340E2D">
            <w:pPr>
              <w:rPr>
                <w:rFonts w:cs="Arial"/>
                <w:szCs w:val="22"/>
              </w:rPr>
            </w:pPr>
            <w:r w:rsidRPr="00F53740">
              <w:rPr>
                <w:rFonts w:cs="Arial"/>
                <w:szCs w:val="22"/>
              </w:rPr>
              <w:t>Foundation Trust</w:t>
            </w:r>
          </w:p>
          <w:p w14:paraId="6323AAA6" w14:textId="77777777" w:rsidR="00340E2D" w:rsidRPr="00F53740" w:rsidRDefault="00340E2D" w:rsidP="00340E2D">
            <w:pPr>
              <w:rPr>
                <w:rFonts w:cs="Arial"/>
                <w:szCs w:val="22"/>
              </w:rPr>
            </w:pPr>
            <w:r w:rsidRPr="00F53740">
              <w:rPr>
                <w:rFonts w:cs="Arial"/>
                <w:szCs w:val="22"/>
              </w:rPr>
              <w:t>OX3 7LE</w:t>
            </w:r>
          </w:p>
          <w:p w14:paraId="539F4CC2" w14:textId="06DD3321" w:rsidR="00340E2D" w:rsidRPr="00F53740" w:rsidRDefault="00340E2D" w:rsidP="00340E2D">
            <w:pPr>
              <w:rPr>
                <w:rFonts w:cs="Arial"/>
                <w:szCs w:val="22"/>
              </w:rPr>
            </w:pPr>
          </w:p>
        </w:tc>
        <w:tc>
          <w:tcPr>
            <w:tcW w:w="3827" w:type="dxa"/>
          </w:tcPr>
          <w:p w14:paraId="70F4B3D5" w14:textId="2E44FE06" w:rsidR="00340E2D" w:rsidRPr="00F53740" w:rsidRDefault="00340E2D" w:rsidP="00340E2D">
            <w:pPr>
              <w:jc w:val="both"/>
              <w:rPr>
                <w:rFonts w:cs="Arial"/>
                <w:szCs w:val="22"/>
              </w:rPr>
            </w:pPr>
            <w:r w:rsidRPr="00F53740">
              <w:rPr>
                <w:rFonts w:cs="Arial"/>
                <w:szCs w:val="22"/>
              </w:rPr>
              <w:t>Mark.sullivan@ouh.nhs.uk</w:t>
            </w:r>
          </w:p>
          <w:p w14:paraId="2150A0BF" w14:textId="67E901BE" w:rsidR="00340E2D" w:rsidRPr="00F53740" w:rsidRDefault="00340E2D" w:rsidP="00340E2D">
            <w:pPr>
              <w:jc w:val="both"/>
              <w:rPr>
                <w:rFonts w:cs="Arial"/>
                <w:szCs w:val="22"/>
              </w:rPr>
            </w:pPr>
          </w:p>
        </w:tc>
      </w:tr>
      <w:tr w:rsidR="00340E2D" w:rsidRPr="00F53740" w14:paraId="487CAE4E" w14:textId="77777777" w:rsidTr="334EF525">
        <w:tc>
          <w:tcPr>
            <w:tcW w:w="2660" w:type="dxa"/>
          </w:tcPr>
          <w:p w14:paraId="00312109" w14:textId="191A038E" w:rsidR="00340E2D" w:rsidRPr="00F53740" w:rsidRDefault="00340E2D" w:rsidP="00340E2D">
            <w:pPr>
              <w:rPr>
                <w:rFonts w:cs="Arial"/>
                <w:szCs w:val="22"/>
              </w:rPr>
            </w:pPr>
            <w:r w:rsidRPr="00F53740">
              <w:rPr>
                <w:rFonts w:cs="Arial"/>
                <w:szCs w:val="22"/>
              </w:rPr>
              <w:t>ProMPT legacy Module Lead</w:t>
            </w:r>
          </w:p>
          <w:p w14:paraId="28140B35" w14:textId="77777777" w:rsidR="00340E2D" w:rsidRPr="00F53740" w:rsidRDefault="00340E2D" w:rsidP="00340E2D">
            <w:pPr>
              <w:rPr>
                <w:rFonts w:cs="Arial"/>
                <w:szCs w:val="22"/>
              </w:rPr>
            </w:pPr>
          </w:p>
          <w:p w14:paraId="79E83952" w14:textId="64171280" w:rsidR="00340E2D" w:rsidRPr="00F53740" w:rsidRDefault="00340E2D" w:rsidP="00340E2D">
            <w:pPr>
              <w:rPr>
                <w:rFonts w:cs="Arial"/>
                <w:szCs w:val="22"/>
              </w:rPr>
            </w:pPr>
            <w:r w:rsidRPr="00F53740">
              <w:rPr>
                <w:rFonts w:cs="Arial"/>
                <w:szCs w:val="22"/>
              </w:rPr>
              <w:t>Freddie Hamdy</w:t>
            </w:r>
          </w:p>
          <w:p w14:paraId="32E3CAFA" w14:textId="77777777" w:rsidR="00340E2D" w:rsidRPr="00F53740" w:rsidRDefault="00340E2D" w:rsidP="00340E2D">
            <w:pPr>
              <w:rPr>
                <w:rFonts w:cs="Arial"/>
                <w:szCs w:val="22"/>
              </w:rPr>
            </w:pPr>
          </w:p>
        </w:tc>
        <w:tc>
          <w:tcPr>
            <w:tcW w:w="3969" w:type="dxa"/>
          </w:tcPr>
          <w:p w14:paraId="461F8E9C" w14:textId="111E355D" w:rsidR="00340E2D" w:rsidRPr="00F53740" w:rsidRDefault="00340E2D" w:rsidP="00340E2D">
            <w:pPr>
              <w:rPr>
                <w:rFonts w:cs="Arial"/>
                <w:color w:val="222222"/>
                <w:szCs w:val="22"/>
                <w:shd w:val="clear" w:color="auto" w:fill="FFFFFF"/>
              </w:rPr>
            </w:pPr>
            <w:r w:rsidRPr="00F53740">
              <w:rPr>
                <w:rFonts w:cs="Arial"/>
                <w:szCs w:val="22"/>
              </w:rPr>
              <w:t xml:space="preserve">Nuffield Department of Surgical Sciences, Old Road Campus Research </w:t>
            </w:r>
            <w:r w:rsidR="003F4CC8" w:rsidRPr="00F53740">
              <w:rPr>
                <w:rFonts w:cs="Arial"/>
                <w:szCs w:val="22"/>
              </w:rPr>
              <w:t>Building</w:t>
            </w:r>
            <w:r w:rsidRPr="00F53740">
              <w:rPr>
                <w:rFonts w:cs="Arial"/>
                <w:szCs w:val="22"/>
              </w:rPr>
              <w:t>, Oxford Ox3 7DQ</w:t>
            </w:r>
            <w:r w:rsidRPr="00F53740" w:rsidDel="00597E16">
              <w:rPr>
                <w:rFonts w:cs="Arial"/>
                <w:szCs w:val="22"/>
              </w:rPr>
              <w:t xml:space="preserve"> </w:t>
            </w:r>
          </w:p>
        </w:tc>
        <w:tc>
          <w:tcPr>
            <w:tcW w:w="3827" w:type="dxa"/>
          </w:tcPr>
          <w:p w14:paraId="7C3140F1" w14:textId="6947FD63" w:rsidR="00340E2D" w:rsidRPr="00F53740" w:rsidRDefault="00340E2D" w:rsidP="00340E2D">
            <w:pPr>
              <w:jc w:val="both"/>
              <w:rPr>
                <w:rFonts w:cs="Arial"/>
                <w:szCs w:val="22"/>
              </w:rPr>
            </w:pPr>
            <w:r w:rsidRPr="00F53740">
              <w:rPr>
                <w:rFonts w:cs="Arial"/>
                <w:szCs w:val="22"/>
              </w:rPr>
              <w:t>freddie.hamdy@nds.ox.ac.uk</w:t>
            </w:r>
          </w:p>
          <w:p w14:paraId="08956A58" w14:textId="77777777" w:rsidR="00340E2D" w:rsidRPr="00F53740" w:rsidRDefault="00340E2D" w:rsidP="00340E2D">
            <w:pPr>
              <w:jc w:val="both"/>
              <w:rPr>
                <w:rFonts w:cs="Arial"/>
                <w:szCs w:val="22"/>
              </w:rPr>
            </w:pPr>
          </w:p>
          <w:p w14:paraId="671D7122" w14:textId="2DF78806" w:rsidR="00340E2D" w:rsidRPr="00F53740" w:rsidRDefault="00340E2D" w:rsidP="00340E2D">
            <w:pPr>
              <w:jc w:val="both"/>
              <w:rPr>
                <w:rFonts w:cs="Arial"/>
                <w:szCs w:val="22"/>
              </w:rPr>
            </w:pPr>
            <w:r w:rsidRPr="00F53740">
              <w:rPr>
                <w:rFonts w:cs="Arial"/>
                <w:szCs w:val="22"/>
              </w:rPr>
              <w:t>Telephone (EA, Nicky Iyer)</w:t>
            </w:r>
          </w:p>
          <w:p w14:paraId="6F8A03E9" w14:textId="77777777" w:rsidR="00340E2D" w:rsidRPr="00F53740" w:rsidRDefault="00340E2D" w:rsidP="00340E2D">
            <w:pPr>
              <w:jc w:val="both"/>
              <w:rPr>
                <w:rFonts w:cs="Arial"/>
                <w:szCs w:val="22"/>
              </w:rPr>
            </w:pPr>
            <w:r w:rsidRPr="00F53740">
              <w:rPr>
                <w:rFonts w:cs="Arial"/>
                <w:szCs w:val="22"/>
              </w:rPr>
              <w:t>: +44 (0) 1865 683785</w:t>
            </w:r>
          </w:p>
          <w:p w14:paraId="7539E114" w14:textId="77777777" w:rsidR="00340E2D" w:rsidRPr="00F53740" w:rsidRDefault="00340E2D" w:rsidP="00340E2D">
            <w:pPr>
              <w:jc w:val="both"/>
              <w:rPr>
                <w:rFonts w:cs="Arial"/>
                <w:szCs w:val="22"/>
              </w:rPr>
            </w:pPr>
          </w:p>
        </w:tc>
      </w:tr>
      <w:tr w:rsidR="00340E2D" w:rsidRPr="00F53740" w14:paraId="5A93D827" w14:textId="77777777" w:rsidTr="334EF525">
        <w:tc>
          <w:tcPr>
            <w:tcW w:w="2660" w:type="dxa"/>
          </w:tcPr>
          <w:p w14:paraId="2A7103E7" w14:textId="6C977031" w:rsidR="00340E2D" w:rsidRPr="00F53740" w:rsidRDefault="00340E2D" w:rsidP="00340E2D">
            <w:pPr>
              <w:rPr>
                <w:rFonts w:cs="Arial"/>
                <w:szCs w:val="22"/>
              </w:rPr>
            </w:pPr>
            <w:r w:rsidRPr="00F53740">
              <w:rPr>
                <w:rFonts w:cs="Arial"/>
                <w:szCs w:val="22"/>
              </w:rPr>
              <w:lastRenderedPageBreak/>
              <w:t>Testicular / Penile</w:t>
            </w:r>
          </w:p>
          <w:p w14:paraId="4CAF8384" w14:textId="5FEEE0FB" w:rsidR="00340E2D" w:rsidRPr="00F53740" w:rsidRDefault="00340E2D" w:rsidP="00340E2D">
            <w:pPr>
              <w:rPr>
                <w:rFonts w:cs="Arial"/>
                <w:szCs w:val="22"/>
              </w:rPr>
            </w:pPr>
            <w:r w:rsidRPr="00F53740">
              <w:rPr>
                <w:rFonts w:cs="Arial"/>
                <w:szCs w:val="22"/>
              </w:rPr>
              <w:t>Module Lead</w:t>
            </w:r>
          </w:p>
          <w:p w14:paraId="04554D8D" w14:textId="77777777" w:rsidR="00340E2D" w:rsidRPr="00F53740" w:rsidRDefault="00340E2D" w:rsidP="00340E2D">
            <w:pPr>
              <w:rPr>
                <w:rFonts w:cs="Arial"/>
                <w:szCs w:val="22"/>
              </w:rPr>
            </w:pPr>
          </w:p>
          <w:p w14:paraId="578CD198" w14:textId="1785F85F" w:rsidR="00340E2D" w:rsidRPr="00F53740" w:rsidRDefault="00340E2D" w:rsidP="00340E2D">
            <w:pPr>
              <w:rPr>
                <w:rFonts w:cs="Arial"/>
                <w:szCs w:val="22"/>
              </w:rPr>
            </w:pPr>
            <w:r w:rsidRPr="00F53740">
              <w:rPr>
                <w:rFonts w:cs="Arial"/>
                <w:szCs w:val="22"/>
              </w:rPr>
              <w:t>And</w:t>
            </w:r>
            <w:r w:rsidR="00F53740">
              <w:rPr>
                <w:rFonts w:cs="Arial"/>
                <w:szCs w:val="22"/>
              </w:rPr>
              <w:t>rew</w:t>
            </w:r>
            <w:r w:rsidRPr="00F53740">
              <w:rPr>
                <w:rFonts w:cs="Arial"/>
                <w:szCs w:val="22"/>
              </w:rPr>
              <w:t xml:space="preserve"> Protheroe</w:t>
            </w:r>
          </w:p>
          <w:p w14:paraId="596E5A8D" w14:textId="77777777" w:rsidR="00340E2D" w:rsidRPr="00F53740" w:rsidRDefault="00340E2D" w:rsidP="00340E2D">
            <w:pPr>
              <w:rPr>
                <w:rFonts w:cs="Arial"/>
                <w:szCs w:val="22"/>
                <w:highlight w:val="yellow"/>
              </w:rPr>
            </w:pPr>
          </w:p>
        </w:tc>
        <w:tc>
          <w:tcPr>
            <w:tcW w:w="3969" w:type="dxa"/>
          </w:tcPr>
          <w:p w14:paraId="505196F9" w14:textId="16BAB251" w:rsidR="00340E2D" w:rsidRPr="00F53740" w:rsidRDefault="00340E2D" w:rsidP="00340E2D">
            <w:pPr>
              <w:rPr>
                <w:rFonts w:cs="Arial"/>
                <w:szCs w:val="22"/>
              </w:rPr>
            </w:pPr>
            <w:r w:rsidRPr="00F53740">
              <w:rPr>
                <w:rFonts w:cs="Arial"/>
                <w:szCs w:val="22"/>
              </w:rPr>
              <w:t>Department of Medical Oncology, Churchill Hospital Cancer Centre, Old Road Campus, Oxford Ox3 7LE</w:t>
            </w:r>
          </w:p>
          <w:p w14:paraId="7994B6F3" w14:textId="77777777" w:rsidR="00340E2D" w:rsidRPr="00F53740" w:rsidRDefault="00340E2D" w:rsidP="00340E2D">
            <w:pPr>
              <w:rPr>
                <w:rFonts w:cs="Arial"/>
                <w:szCs w:val="22"/>
                <w:highlight w:val="yellow"/>
              </w:rPr>
            </w:pPr>
          </w:p>
        </w:tc>
        <w:tc>
          <w:tcPr>
            <w:tcW w:w="3827" w:type="dxa"/>
          </w:tcPr>
          <w:p w14:paraId="6FAB16EE" w14:textId="1B911448" w:rsidR="00F53740" w:rsidRDefault="00F53740" w:rsidP="00340E2D">
            <w:pPr>
              <w:jc w:val="both"/>
              <w:rPr>
                <w:rFonts w:cs="Arial"/>
                <w:szCs w:val="22"/>
              </w:rPr>
            </w:pPr>
            <w:r w:rsidRPr="00F53740">
              <w:rPr>
                <w:rFonts w:cs="Arial"/>
                <w:szCs w:val="22"/>
              </w:rPr>
              <w:t>andrew.protheroe@ouh.nhs.uk</w:t>
            </w:r>
          </w:p>
          <w:p w14:paraId="26AA62A4" w14:textId="4E04296C" w:rsidR="00340E2D" w:rsidRPr="00F53740" w:rsidRDefault="00340E2D" w:rsidP="00340E2D">
            <w:pPr>
              <w:jc w:val="both"/>
              <w:rPr>
                <w:rFonts w:cs="Arial"/>
                <w:szCs w:val="22"/>
              </w:rPr>
            </w:pPr>
            <w:r w:rsidRPr="00F53740">
              <w:rPr>
                <w:rFonts w:cs="Arial"/>
                <w:szCs w:val="22"/>
              </w:rPr>
              <w:t>Telephone:</w:t>
            </w:r>
            <w:r w:rsidRPr="00F53740">
              <w:rPr>
                <w:rFonts w:cs="Arial"/>
                <w:szCs w:val="22"/>
              </w:rPr>
              <w:tab/>
              <w:t xml:space="preserve">01865 </w:t>
            </w:r>
            <w:r w:rsidR="00BF6461">
              <w:rPr>
                <w:rFonts w:cs="Arial"/>
                <w:szCs w:val="22"/>
              </w:rPr>
              <w:t>307733</w:t>
            </w:r>
          </w:p>
          <w:p w14:paraId="593B7F6A" w14:textId="77777777" w:rsidR="00340E2D" w:rsidRPr="00F53740" w:rsidRDefault="00340E2D" w:rsidP="00F53740">
            <w:pPr>
              <w:jc w:val="both"/>
              <w:rPr>
                <w:rFonts w:cs="Arial"/>
                <w:szCs w:val="22"/>
              </w:rPr>
            </w:pPr>
          </w:p>
        </w:tc>
      </w:tr>
      <w:tr w:rsidR="00340E2D" w:rsidRPr="00F53740" w14:paraId="5562F4A8" w14:textId="77777777" w:rsidTr="334EF525">
        <w:tc>
          <w:tcPr>
            <w:tcW w:w="2660" w:type="dxa"/>
          </w:tcPr>
          <w:p w14:paraId="1B126732" w14:textId="398B591A" w:rsidR="00340E2D" w:rsidRPr="00F53740" w:rsidRDefault="00340E2D" w:rsidP="00340E2D">
            <w:pPr>
              <w:rPr>
                <w:rFonts w:cs="Arial"/>
                <w:szCs w:val="22"/>
              </w:rPr>
            </w:pPr>
            <w:r w:rsidRPr="00F53740">
              <w:rPr>
                <w:rFonts w:cs="Arial"/>
                <w:szCs w:val="22"/>
              </w:rPr>
              <w:t>Histopathology lead</w:t>
            </w:r>
          </w:p>
          <w:p w14:paraId="2C0D9932" w14:textId="77777777" w:rsidR="00340E2D" w:rsidRPr="00F53740" w:rsidRDefault="00340E2D" w:rsidP="00340E2D">
            <w:pPr>
              <w:rPr>
                <w:rFonts w:cs="Arial"/>
                <w:szCs w:val="22"/>
              </w:rPr>
            </w:pPr>
          </w:p>
          <w:p w14:paraId="0AA64B16" w14:textId="3455CE0A" w:rsidR="00340E2D" w:rsidRPr="00F53740" w:rsidRDefault="00340E2D" w:rsidP="00340E2D">
            <w:pPr>
              <w:rPr>
                <w:rFonts w:cs="Arial"/>
                <w:szCs w:val="22"/>
              </w:rPr>
            </w:pPr>
            <w:r w:rsidRPr="00F53740">
              <w:rPr>
                <w:rFonts w:cs="Arial"/>
                <w:szCs w:val="22"/>
              </w:rPr>
              <w:t>Clare Verrill</w:t>
            </w:r>
          </w:p>
          <w:p w14:paraId="0E0CD98F" w14:textId="0847017B" w:rsidR="00340E2D" w:rsidRPr="00F53740" w:rsidRDefault="00340E2D" w:rsidP="00340E2D">
            <w:pPr>
              <w:rPr>
                <w:rFonts w:cs="Arial"/>
                <w:b/>
                <w:szCs w:val="22"/>
              </w:rPr>
            </w:pPr>
          </w:p>
        </w:tc>
        <w:tc>
          <w:tcPr>
            <w:tcW w:w="3969" w:type="dxa"/>
          </w:tcPr>
          <w:p w14:paraId="4410EDEC" w14:textId="77777777" w:rsidR="00340E2D" w:rsidRPr="00F53740" w:rsidRDefault="00340E2D" w:rsidP="00340E2D">
            <w:pPr>
              <w:rPr>
                <w:rFonts w:cs="Arial"/>
                <w:color w:val="000000"/>
                <w:szCs w:val="22"/>
              </w:rPr>
            </w:pPr>
            <w:r w:rsidRPr="00F53740">
              <w:rPr>
                <w:rFonts w:cs="Arial"/>
                <w:color w:val="000000"/>
                <w:szCs w:val="22"/>
              </w:rPr>
              <w:t>Department of Cellular Pathology / Nuffield Department of Clinical Laboratory Sciences</w:t>
            </w:r>
          </w:p>
          <w:p w14:paraId="58845DD6" w14:textId="77777777" w:rsidR="00340E2D" w:rsidRPr="00F53740" w:rsidRDefault="00340E2D" w:rsidP="00340E2D">
            <w:pPr>
              <w:rPr>
                <w:rFonts w:cs="Arial"/>
                <w:color w:val="000000"/>
                <w:szCs w:val="22"/>
              </w:rPr>
            </w:pPr>
            <w:r w:rsidRPr="00F53740">
              <w:rPr>
                <w:rFonts w:cs="Arial"/>
                <w:color w:val="000000"/>
                <w:szCs w:val="22"/>
              </w:rPr>
              <w:t>Oxford University Hospitals NHS Trust</w:t>
            </w:r>
          </w:p>
          <w:p w14:paraId="6910B22E" w14:textId="77777777" w:rsidR="00340E2D" w:rsidRPr="00F53740" w:rsidRDefault="00340E2D" w:rsidP="00340E2D">
            <w:pPr>
              <w:rPr>
                <w:rFonts w:cs="Arial"/>
                <w:color w:val="000000"/>
                <w:szCs w:val="22"/>
              </w:rPr>
            </w:pPr>
            <w:r w:rsidRPr="00F53740">
              <w:rPr>
                <w:rFonts w:cs="Arial"/>
                <w:color w:val="000000"/>
                <w:szCs w:val="22"/>
              </w:rPr>
              <w:t>John Radcliffe Hospital</w:t>
            </w:r>
          </w:p>
          <w:p w14:paraId="2096DF99" w14:textId="77777777" w:rsidR="00340E2D" w:rsidRDefault="00340E2D" w:rsidP="00340E2D">
            <w:pPr>
              <w:rPr>
                <w:rFonts w:cs="Arial"/>
                <w:color w:val="000000"/>
                <w:szCs w:val="22"/>
              </w:rPr>
            </w:pPr>
            <w:r w:rsidRPr="00F53740">
              <w:rPr>
                <w:rFonts w:cs="Arial"/>
                <w:color w:val="000000"/>
                <w:szCs w:val="22"/>
              </w:rPr>
              <w:t>Oxford OX3 9DU</w:t>
            </w:r>
          </w:p>
          <w:p w14:paraId="1E02F59A" w14:textId="27C3E0E1" w:rsidR="00F53740" w:rsidRPr="00F53740" w:rsidRDefault="00F53740" w:rsidP="00340E2D">
            <w:pPr>
              <w:rPr>
                <w:rFonts w:cs="Arial"/>
                <w:szCs w:val="22"/>
              </w:rPr>
            </w:pPr>
          </w:p>
        </w:tc>
        <w:tc>
          <w:tcPr>
            <w:tcW w:w="3827" w:type="dxa"/>
          </w:tcPr>
          <w:p w14:paraId="775D645E" w14:textId="77777777" w:rsidR="00340E2D" w:rsidRPr="00F53740" w:rsidRDefault="00C96759" w:rsidP="00340E2D">
            <w:pPr>
              <w:jc w:val="both"/>
              <w:rPr>
                <w:rFonts w:cs="Arial"/>
                <w:szCs w:val="22"/>
              </w:rPr>
            </w:pPr>
            <w:hyperlink r:id="rId16" w:history="1">
              <w:r w:rsidR="00340E2D" w:rsidRPr="00F53740">
                <w:rPr>
                  <w:rStyle w:val="Hyperlink"/>
                  <w:rFonts w:cs="Arial"/>
                  <w:szCs w:val="22"/>
                </w:rPr>
                <w:t>clare.verrill@nds.ox.ac.uk</w:t>
              </w:r>
            </w:hyperlink>
          </w:p>
          <w:p w14:paraId="54E06541" w14:textId="77777777" w:rsidR="00340E2D" w:rsidRPr="00F53740" w:rsidRDefault="00340E2D" w:rsidP="00340E2D">
            <w:pPr>
              <w:jc w:val="both"/>
              <w:rPr>
                <w:rFonts w:cs="Arial"/>
                <w:szCs w:val="22"/>
              </w:rPr>
            </w:pPr>
          </w:p>
          <w:p w14:paraId="3F99593D" w14:textId="77777777" w:rsidR="00340E2D" w:rsidRPr="00F53740" w:rsidRDefault="00340E2D" w:rsidP="00340E2D">
            <w:pPr>
              <w:jc w:val="both"/>
              <w:rPr>
                <w:rFonts w:cs="Arial"/>
                <w:szCs w:val="22"/>
              </w:rPr>
            </w:pPr>
            <w:r w:rsidRPr="00F53740">
              <w:rPr>
                <w:rFonts w:cs="Arial"/>
                <w:szCs w:val="22"/>
              </w:rPr>
              <w:t>Telephone (Monica Dalton)</w:t>
            </w:r>
          </w:p>
          <w:p w14:paraId="79013ED7" w14:textId="77777777" w:rsidR="00340E2D" w:rsidRPr="00F53740" w:rsidRDefault="00340E2D" w:rsidP="00340E2D">
            <w:pPr>
              <w:jc w:val="both"/>
              <w:rPr>
                <w:rFonts w:cs="Arial"/>
                <w:szCs w:val="22"/>
              </w:rPr>
            </w:pPr>
            <w:r w:rsidRPr="00F53740">
              <w:rPr>
                <w:rFonts w:cs="Arial"/>
                <w:szCs w:val="22"/>
              </w:rPr>
              <w:t>: +44 (0)1865 220150</w:t>
            </w:r>
          </w:p>
          <w:p w14:paraId="7294E6B0" w14:textId="0F175CDE" w:rsidR="00340E2D" w:rsidRPr="00F53740" w:rsidRDefault="00340E2D" w:rsidP="00340E2D">
            <w:pPr>
              <w:jc w:val="both"/>
              <w:rPr>
                <w:rFonts w:cs="Arial"/>
                <w:szCs w:val="22"/>
              </w:rPr>
            </w:pPr>
          </w:p>
        </w:tc>
      </w:tr>
      <w:tr w:rsidR="00340E2D" w:rsidRPr="00F53740" w14:paraId="27BC40C9" w14:textId="77777777" w:rsidTr="334EF525">
        <w:tc>
          <w:tcPr>
            <w:tcW w:w="2660" w:type="dxa"/>
          </w:tcPr>
          <w:p w14:paraId="7237D1B5" w14:textId="212D0E61" w:rsidR="00340E2D" w:rsidRDefault="00340E2D" w:rsidP="00340E2D">
            <w:pPr>
              <w:rPr>
                <w:rFonts w:cs="Arial"/>
                <w:b/>
                <w:szCs w:val="22"/>
              </w:rPr>
            </w:pPr>
            <w:r w:rsidRPr="00F53740">
              <w:rPr>
                <w:rFonts w:cs="Arial"/>
                <w:b/>
                <w:szCs w:val="22"/>
              </w:rPr>
              <w:t xml:space="preserve">NRES Committee </w:t>
            </w:r>
          </w:p>
          <w:p w14:paraId="3864487E" w14:textId="3AAB5AF3" w:rsidR="00DE2D2B" w:rsidRPr="00F53740" w:rsidRDefault="004367F5" w:rsidP="00340E2D">
            <w:pPr>
              <w:rPr>
                <w:rFonts w:cs="Arial"/>
                <w:b/>
                <w:szCs w:val="22"/>
              </w:rPr>
            </w:pPr>
            <w:r>
              <w:rPr>
                <w:rFonts w:cs="Arial"/>
                <w:b/>
                <w:szCs w:val="22"/>
              </w:rPr>
              <w:t>North of Scotland Research Ethics Committee 2</w:t>
            </w:r>
          </w:p>
          <w:p w14:paraId="6274F1C1" w14:textId="77777777" w:rsidR="00340E2D" w:rsidRPr="00F53740" w:rsidRDefault="00340E2D" w:rsidP="00340E2D">
            <w:pPr>
              <w:rPr>
                <w:rFonts w:cs="Arial"/>
                <w:szCs w:val="22"/>
              </w:rPr>
            </w:pPr>
          </w:p>
        </w:tc>
        <w:tc>
          <w:tcPr>
            <w:tcW w:w="3969" w:type="dxa"/>
          </w:tcPr>
          <w:p w14:paraId="6281217D" w14:textId="77777777" w:rsidR="004367F5" w:rsidRDefault="004367F5" w:rsidP="004367F5">
            <w:pPr>
              <w:pStyle w:val="NormalWeb"/>
              <w:shd w:val="clear" w:color="auto" w:fill="FFFFFF"/>
              <w:rPr>
                <w:rFonts w:ascii="Tahoma" w:hAnsi="Tahoma" w:cs="Tahoma"/>
                <w:color w:val="000000"/>
              </w:rPr>
            </w:pPr>
            <w:r>
              <w:rPr>
                <w:rFonts w:ascii="Tahoma" w:hAnsi="Tahoma" w:cs="Tahoma"/>
                <w:color w:val="000000"/>
              </w:rPr>
              <w:t>North of Scotland Research Ethics Service</w:t>
            </w:r>
          </w:p>
          <w:p w14:paraId="3D09C9E5" w14:textId="65E6CE31" w:rsidR="00340E2D" w:rsidRPr="00F8612E" w:rsidRDefault="004367F5" w:rsidP="00F8612E">
            <w:pPr>
              <w:pStyle w:val="NormalWeb"/>
              <w:shd w:val="clear" w:color="auto" w:fill="FFFFFF"/>
              <w:rPr>
                <w:rFonts w:ascii="Times New Roman" w:eastAsiaTheme="minorHAnsi" w:hAnsi="Times New Roman"/>
                <w:color w:val="000000"/>
                <w:lang w:eastAsia="en-GB"/>
              </w:rPr>
            </w:pPr>
            <w:r>
              <w:rPr>
                <w:rFonts w:ascii="Tahoma" w:hAnsi="Tahoma" w:cs="Tahoma"/>
                <w:color w:val="000000"/>
              </w:rPr>
              <w:t>Summerfield House</w:t>
            </w:r>
            <w:r>
              <w:rPr>
                <w:rFonts w:ascii="Tahoma" w:hAnsi="Tahoma" w:cs="Tahoma"/>
                <w:color w:val="000000"/>
              </w:rPr>
              <w:br/>
              <w:t>2 Eday Road</w:t>
            </w:r>
            <w:r>
              <w:rPr>
                <w:rFonts w:ascii="Tahoma" w:hAnsi="Tahoma" w:cs="Tahoma"/>
                <w:color w:val="000000"/>
              </w:rPr>
              <w:br/>
              <w:t>Aberdeen</w:t>
            </w:r>
            <w:r>
              <w:rPr>
                <w:rFonts w:ascii="Tahoma" w:hAnsi="Tahoma" w:cs="Tahoma"/>
                <w:color w:val="000000"/>
              </w:rPr>
              <w:br/>
              <w:t>AB15 6RE</w:t>
            </w:r>
            <w:r>
              <w:rPr>
                <w:rFonts w:ascii="Tahoma" w:hAnsi="Tahoma" w:cs="Tahoma"/>
                <w:color w:val="000000"/>
              </w:rPr>
              <w:br/>
            </w:r>
          </w:p>
        </w:tc>
        <w:tc>
          <w:tcPr>
            <w:tcW w:w="3827" w:type="dxa"/>
          </w:tcPr>
          <w:p w14:paraId="3B932FBB" w14:textId="551ABE05" w:rsidR="00340E2D" w:rsidRPr="00F53740" w:rsidRDefault="00340E2D" w:rsidP="00340E2D">
            <w:pPr>
              <w:jc w:val="both"/>
              <w:rPr>
                <w:rFonts w:cs="Arial"/>
                <w:szCs w:val="22"/>
              </w:rPr>
            </w:pPr>
            <w:r w:rsidRPr="00F53740">
              <w:rPr>
                <w:rFonts w:cs="Arial"/>
                <w:szCs w:val="22"/>
              </w:rPr>
              <w:t>Telephone:</w:t>
            </w:r>
            <w:r w:rsidRPr="00F53740">
              <w:rPr>
                <w:rFonts w:cs="Arial"/>
                <w:szCs w:val="22"/>
              </w:rPr>
              <w:tab/>
            </w:r>
          </w:p>
          <w:p w14:paraId="02E85BA3" w14:textId="014479FF" w:rsidR="004367F5" w:rsidRPr="00F53740" w:rsidRDefault="00C96759" w:rsidP="00340E2D">
            <w:pPr>
              <w:jc w:val="both"/>
              <w:rPr>
                <w:rFonts w:cs="Arial"/>
                <w:szCs w:val="22"/>
              </w:rPr>
            </w:pPr>
            <w:hyperlink r:id="rId17" w:history="1">
              <w:r w:rsidR="004367F5">
                <w:rPr>
                  <w:rStyle w:val="Hyperlink"/>
                  <w:rFonts w:cs="Arial"/>
                </w:rPr>
                <w:t>gram.nosres@nhs.scot</w:t>
              </w:r>
            </w:hyperlink>
          </w:p>
          <w:p w14:paraId="0B5E12DA" w14:textId="035353CA" w:rsidR="00340E2D" w:rsidRPr="00F53740" w:rsidRDefault="00DE2D2B" w:rsidP="00340E2D">
            <w:pPr>
              <w:jc w:val="both"/>
              <w:rPr>
                <w:rFonts w:cs="Arial"/>
                <w:szCs w:val="22"/>
              </w:rPr>
            </w:pPr>
            <w:r>
              <w:rPr>
                <w:rFonts w:cs="Arial"/>
                <w:szCs w:val="22"/>
              </w:rPr>
              <w:t>01224 558458</w:t>
            </w:r>
          </w:p>
          <w:p w14:paraId="0BB98399" w14:textId="77777777" w:rsidR="00340E2D" w:rsidRPr="00F53740" w:rsidRDefault="00340E2D" w:rsidP="00340E2D">
            <w:pPr>
              <w:jc w:val="both"/>
              <w:rPr>
                <w:rFonts w:cs="Arial"/>
                <w:szCs w:val="22"/>
              </w:rPr>
            </w:pPr>
            <w:r w:rsidRPr="00F53740">
              <w:rPr>
                <w:rFonts w:cs="Arial"/>
                <w:szCs w:val="22"/>
              </w:rPr>
              <w:t xml:space="preserve"> </w:t>
            </w:r>
          </w:p>
          <w:p w14:paraId="66FA2AF1" w14:textId="77777777" w:rsidR="00340E2D" w:rsidRPr="00F53740" w:rsidRDefault="00340E2D" w:rsidP="00340E2D">
            <w:pPr>
              <w:jc w:val="both"/>
              <w:rPr>
                <w:rFonts w:cs="Arial"/>
                <w:szCs w:val="22"/>
              </w:rPr>
            </w:pPr>
            <w:r w:rsidRPr="00F53740">
              <w:rPr>
                <w:rFonts w:cs="Arial"/>
                <w:szCs w:val="22"/>
              </w:rPr>
              <w:br w:type="page"/>
            </w:r>
          </w:p>
          <w:p w14:paraId="264E5FC1" w14:textId="77777777" w:rsidR="00340E2D" w:rsidRPr="00F53740" w:rsidRDefault="00340E2D" w:rsidP="00340E2D">
            <w:pPr>
              <w:jc w:val="both"/>
              <w:rPr>
                <w:rFonts w:cs="Arial"/>
                <w:szCs w:val="22"/>
              </w:rPr>
            </w:pPr>
          </w:p>
        </w:tc>
      </w:tr>
    </w:tbl>
    <w:p w14:paraId="2639E41F" w14:textId="77777777" w:rsidR="00273292" w:rsidRPr="00F53740" w:rsidRDefault="00273292" w:rsidP="00197235">
      <w:pPr>
        <w:jc w:val="both"/>
        <w:rPr>
          <w:rFonts w:cs="Arial"/>
          <w:b/>
          <w:szCs w:val="22"/>
        </w:rPr>
      </w:pPr>
    </w:p>
    <w:p w14:paraId="15F15354" w14:textId="77777777" w:rsidR="00273292" w:rsidRPr="00F53740" w:rsidRDefault="00273292" w:rsidP="00197235">
      <w:pPr>
        <w:jc w:val="both"/>
        <w:rPr>
          <w:rFonts w:cs="Arial"/>
          <w:b/>
          <w:szCs w:val="22"/>
        </w:rPr>
      </w:pPr>
    </w:p>
    <w:p w14:paraId="694DDC0E" w14:textId="1F855E91" w:rsidR="000E5C52" w:rsidRDefault="000E5C52">
      <w:pPr>
        <w:rPr>
          <w:rFonts w:eastAsia="Times New Roman" w:cs="Arial"/>
          <w:b/>
          <w:noProof/>
          <w:color w:val="0070C0"/>
          <w:szCs w:val="22"/>
        </w:rPr>
      </w:pPr>
      <w:bookmarkStart w:id="1" w:name="_Toc178998107"/>
      <w:bookmarkStart w:id="2" w:name="_Toc345405265"/>
      <w:bookmarkStart w:id="3" w:name="_Toc419782552"/>
      <w:bookmarkStart w:id="4" w:name="_Toc419783413"/>
      <w:bookmarkStart w:id="5" w:name="_Toc419784261"/>
      <w:bookmarkStart w:id="6" w:name="_Toc419793265"/>
      <w:bookmarkStart w:id="7" w:name="_Toc472917707"/>
      <w:bookmarkStart w:id="8" w:name="_Toc26939942"/>
      <w:bookmarkStart w:id="9" w:name="_Toc199833841"/>
      <w:bookmarkStart w:id="10" w:name="_Toc90016785"/>
      <w:bookmarkStart w:id="11" w:name="_Toc330235680"/>
      <w:r>
        <w:rPr>
          <w:rFonts w:cs="Arial"/>
          <w:noProof/>
          <w:color w:val="0070C0"/>
          <w:szCs w:val="22"/>
        </w:rPr>
        <w:br w:type="page"/>
      </w:r>
    </w:p>
    <w:p w14:paraId="7C2CA729" w14:textId="447F78E6" w:rsidR="002B6946" w:rsidRPr="00F53740" w:rsidRDefault="007D7696" w:rsidP="007D7696">
      <w:pPr>
        <w:pStyle w:val="Heading1"/>
        <w:numPr>
          <w:ilvl w:val="0"/>
          <w:numId w:val="0"/>
        </w:numPr>
        <w:rPr>
          <w:rFonts w:cs="Arial"/>
          <w:noProof/>
          <w:color w:val="0070C0"/>
          <w:sz w:val="22"/>
          <w:szCs w:val="22"/>
        </w:rPr>
      </w:pPr>
      <w:bookmarkStart w:id="12" w:name="_Toc89441086"/>
      <w:r w:rsidRPr="00F53740">
        <w:rPr>
          <w:rFonts w:cs="Arial"/>
          <w:noProof/>
          <w:color w:val="0070C0"/>
          <w:sz w:val="22"/>
          <w:szCs w:val="22"/>
        </w:rPr>
        <w:lastRenderedPageBreak/>
        <w:t>DOCUMENT CONTROL MANAGEMENT</w:t>
      </w:r>
      <w:bookmarkEnd w:id="12"/>
    </w:p>
    <w:p w14:paraId="1ABC7E36" w14:textId="757B0BAB" w:rsidR="007D7696" w:rsidRDefault="007D7696" w:rsidP="007D7696">
      <w:pPr>
        <w:rPr>
          <w:rFonts w:cs="Arial"/>
          <w:color w:val="000000"/>
          <w:szCs w:val="22"/>
        </w:rPr>
      </w:pPr>
      <w:r w:rsidRPr="00F53740">
        <w:rPr>
          <w:rFonts w:cs="Arial"/>
          <w:bCs/>
          <w:color w:val="000000"/>
          <w:szCs w:val="22"/>
        </w:rPr>
        <w:t xml:space="preserve">When </w:t>
      </w:r>
      <w:r w:rsidR="002714A0" w:rsidRPr="00F53740">
        <w:rPr>
          <w:rFonts w:cs="Arial"/>
          <w:bCs/>
          <w:color w:val="000000"/>
          <w:szCs w:val="22"/>
        </w:rPr>
        <w:t>a Biobank document</w:t>
      </w:r>
      <w:r w:rsidRPr="00F53740">
        <w:rPr>
          <w:rFonts w:cs="Arial"/>
          <w:bCs/>
          <w:color w:val="000000"/>
          <w:szCs w:val="22"/>
        </w:rPr>
        <w:t xml:space="preserve"> is updated this will be reflected in the Amendment </w:t>
      </w:r>
      <w:r w:rsidR="005C5DE4" w:rsidRPr="00F53740">
        <w:rPr>
          <w:rFonts w:cs="Arial"/>
          <w:bCs/>
          <w:color w:val="000000"/>
          <w:szCs w:val="22"/>
        </w:rPr>
        <w:t>Summary Log in the Biobank Master File</w:t>
      </w:r>
      <w:r w:rsidRPr="00F53740">
        <w:rPr>
          <w:rFonts w:cs="Arial"/>
          <w:color w:val="000000"/>
          <w:szCs w:val="22"/>
        </w:rPr>
        <w:t>.</w:t>
      </w:r>
      <w:r w:rsidR="00B25932" w:rsidRPr="00F53740">
        <w:rPr>
          <w:rFonts w:cs="Arial"/>
          <w:color w:val="000000"/>
          <w:szCs w:val="22"/>
        </w:rPr>
        <w:t xml:space="preserve"> The list with biobank documents can be found at the </w:t>
      </w:r>
      <w:r w:rsidR="00D923E4" w:rsidRPr="00F53740">
        <w:rPr>
          <w:rFonts w:cs="Arial"/>
          <w:color w:val="000000"/>
          <w:szCs w:val="22"/>
        </w:rPr>
        <w:t xml:space="preserve">end </w:t>
      </w:r>
      <w:r w:rsidR="00B25932" w:rsidRPr="00F53740">
        <w:rPr>
          <w:rFonts w:cs="Arial"/>
          <w:color w:val="000000"/>
          <w:szCs w:val="22"/>
        </w:rPr>
        <w:t>of the protocol (Section15).</w:t>
      </w:r>
    </w:p>
    <w:p w14:paraId="0C7B99C8" w14:textId="77777777" w:rsidR="00F53740" w:rsidRPr="00F53740" w:rsidRDefault="00F53740" w:rsidP="007D7696">
      <w:pPr>
        <w:rPr>
          <w:rFonts w:cs="Arial"/>
          <w:szCs w:val="22"/>
        </w:rPr>
      </w:pPr>
    </w:p>
    <w:p w14:paraId="45BEA413" w14:textId="77777777" w:rsidR="009434E5" w:rsidRPr="00F53740" w:rsidRDefault="003B2F37" w:rsidP="00197235">
      <w:pPr>
        <w:pStyle w:val="Heading1"/>
        <w:numPr>
          <w:ilvl w:val="0"/>
          <w:numId w:val="0"/>
        </w:numPr>
        <w:jc w:val="both"/>
        <w:rPr>
          <w:rFonts w:cs="Arial"/>
          <w:color w:val="0070C0"/>
          <w:sz w:val="22"/>
          <w:szCs w:val="22"/>
          <w:lang w:eastAsia="en-GB"/>
        </w:rPr>
      </w:pPr>
      <w:bookmarkStart w:id="13" w:name="_Toc482213295"/>
      <w:bookmarkStart w:id="14" w:name="_Toc485654822"/>
      <w:bookmarkStart w:id="15" w:name="_Toc485654891"/>
      <w:bookmarkStart w:id="16" w:name="_Toc89441087"/>
      <w:r w:rsidRPr="00F53740">
        <w:rPr>
          <w:rFonts w:cs="Arial"/>
          <w:color w:val="0070C0"/>
          <w:sz w:val="22"/>
          <w:szCs w:val="22"/>
          <w:lang w:eastAsia="en-GB"/>
        </w:rPr>
        <w:t>AMENDMENT HISTORY</w:t>
      </w:r>
      <w:bookmarkEnd w:id="1"/>
      <w:bookmarkEnd w:id="2"/>
      <w:bookmarkEnd w:id="13"/>
      <w:bookmarkEnd w:id="14"/>
      <w:bookmarkEnd w:id="15"/>
      <w:bookmarkEnd w:id="16"/>
    </w:p>
    <w:p w14:paraId="73267739" w14:textId="77777777" w:rsidR="00451CD2" w:rsidRPr="00F53740" w:rsidRDefault="00451CD2" w:rsidP="00197235">
      <w:pPr>
        <w:jc w:val="both"/>
        <w:rPr>
          <w:rFonts w:cs="Arial"/>
          <w:szCs w:val="22"/>
        </w:rPr>
      </w:pPr>
    </w:p>
    <w:tbl>
      <w:tblPr>
        <w:tblStyle w:val="TableGrid"/>
        <w:tblW w:w="10306" w:type="dxa"/>
        <w:tblLook w:val="04A0" w:firstRow="1" w:lastRow="0" w:firstColumn="1" w:lastColumn="0" w:noHBand="0" w:noVBand="1"/>
      </w:tblPr>
      <w:tblGrid>
        <w:gridCol w:w="2040"/>
        <w:gridCol w:w="4057"/>
        <w:gridCol w:w="1723"/>
        <w:gridCol w:w="1023"/>
        <w:gridCol w:w="1463"/>
      </w:tblGrid>
      <w:tr w:rsidR="00855C45" w:rsidRPr="00F53740" w14:paraId="011B9B0B" w14:textId="77777777" w:rsidTr="00613B65">
        <w:trPr>
          <w:trHeight w:val="387"/>
        </w:trPr>
        <w:tc>
          <w:tcPr>
            <w:tcW w:w="2122" w:type="dxa"/>
          </w:tcPr>
          <w:p w14:paraId="25B8CC5B" w14:textId="77777777" w:rsidR="00451CD2" w:rsidRPr="00F53740" w:rsidRDefault="00451CD2" w:rsidP="00E6213C">
            <w:pPr>
              <w:rPr>
                <w:rFonts w:cs="Arial"/>
                <w:szCs w:val="22"/>
              </w:rPr>
            </w:pPr>
            <w:r w:rsidRPr="00F53740">
              <w:rPr>
                <w:rFonts w:cs="Arial"/>
                <w:b/>
                <w:szCs w:val="22"/>
              </w:rPr>
              <w:t>Author(s) of changes</w:t>
            </w:r>
          </w:p>
        </w:tc>
        <w:tc>
          <w:tcPr>
            <w:tcW w:w="4332" w:type="dxa"/>
          </w:tcPr>
          <w:p w14:paraId="3D848245" w14:textId="77777777" w:rsidR="00451CD2" w:rsidRPr="00F53740" w:rsidRDefault="00451CD2" w:rsidP="00E6213C">
            <w:pPr>
              <w:rPr>
                <w:rFonts w:cs="Arial"/>
                <w:szCs w:val="22"/>
              </w:rPr>
            </w:pPr>
            <w:r w:rsidRPr="00F53740">
              <w:rPr>
                <w:rFonts w:cs="Arial"/>
                <w:b/>
                <w:szCs w:val="22"/>
              </w:rPr>
              <w:t>Details of Changes made</w:t>
            </w:r>
          </w:p>
        </w:tc>
        <w:tc>
          <w:tcPr>
            <w:tcW w:w="1763" w:type="dxa"/>
          </w:tcPr>
          <w:p w14:paraId="1F866849" w14:textId="77777777" w:rsidR="00451CD2" w:rsidRPr="00F53740" w:rsidRDefault="00451CD2" w:rsidP="00E6213C">
            <w:pPr>
              <w:jc w:val="both"/>
              <w:rPr>
                <w:rFonts w:cs="Arial"/>
                <w:b/>
                <w:szCs w:val="22"/>
              </w:rPr>
            </w:pPr>
            <w:r w:rsidRPr="00F53740">
              <w:rPr>
                <w:rFonts w:cs="Arial"/>
                <w:b/>
                <w:szCs w:val="22"/>
              </w:rPr>
              <w:t>Date</w:t>
            </w:r>
          </w:p>
        </w:tc>
        <w:tc>
          <w:tcPr>
            <w:tcW w:w="578" w:type="dxa"/>
          </w:tcPr>
          <w:p w14:paraId="72E58D69" w14:textId="77777777" w:rsidR="00855C45" w:rsidRPr="00F53740" w:rsidRDefault="00451CD2" w:rsidP="00855C45">
            <w:pPr>
              <w:jc w:val="both"/>
              <w:rPr>
                <w:rFonts w:cs="Arial"/>
                <w:b/>
                <w:szCs w:val="22"/>
              </w:rPr>
            </w:pPr>
            <w:r w:rsidRPr="00F53740">
              <w:rPr>
                <w:rFonts w:cs="Arial"/>
                <w:b/>
                <w:szCs w:val="22"/>
              </w:rPr>
              <w:t>Doc</w:t>
            </w:r>
          </w:p>
          <w:p w14:paraId="025B7C7C" w14:textId="6FE658B2" w:rsidR="00451CD2" w:rsidRPr="00F53740" w:rsidRDefault="00451CD2" w:rsidP="00855C45">
            <w:pPr>
              <w:jc w:val="both"/>
              <w:rPr>
                <w:rFonts w:cs="Arial"/>
                <w:b/>
                <w:szCs w:val="22"/>
              </w:rPr>
            </w:pPr>
            <w:r w:rsidRPr="00F53740">
              <w:rPr>
                <w:rFonts w:cs="Arial"/>
                <w:b/>
                <w:szCs w:val="22"/>
              </w:rPr>
              <w:t xml:space="preserve">Version </w:t>
            </w:r>
          </w:p>
        </w:tc>
        <w:tc>
          <w:tcPr>
            <w:tcW w:w="1511" w:type="dxa"/>
          </w:tcPr>
          <w:p w14:paraId="0AC34ADC" w14:textId="77777777" w:rsidR="00451CD2" w:rsidRPr="00F53740" w:rsidRDefault="00451CD2" w:rsidP="00E6213C">
            <w:pPr>
              <w:jc w:val="both"/>
              <w:rPr>
                <w:rFonts w:cs="Arial"/>
                <w:b/>
                <w:szCs w:val="22"/>
              </w:rPr>
            </w:pPr>
            <w:r w:rsidRPr="00F53740">
              <w:rPr>
                <w:rFonts w:cs="Arial"/>
                <w:b/>
                <w:szCs w:val="22"/>
              </w:rPr>
              <w:t>Review date</w:t>
            </w:r>
          </w:p>
        </w:tc>
      </w:tr>
      <w:tr w:rsidR="00855C45" w:rsidRPr="00F53740" w14:paraId="45341DC1" w14:textId="77777777" w:rsidTr="00613B65">
        <w:trPr>
          <w:trHeight w:val="188"/>
        </w:trPr>
        <w:tc>
          <w:tcPr>
            <w:tcW w:w="2122" w:type="dxa"/>
          </w:tcPr>
          <w:p w14:paraId="02450B0A" w14:textId="073B8A7D" w:rsidR="00451CD2" w:rsidRPr="00F53740" w:rsidRDefault="004367F5" w:rsidP="00E6213C">
            <w:pPr>
              <w:jc w:val="both"/>
              <w:rPr>
                <w:rFonts w:cs="Arial"/>
                <w:szCs w:val="22"/>
              </w:rPr>
            </w:pPr>
            <w:r>
              <w:rPr>
                <w:rFonts w:cs="Arial"/>
                <w:szCs w:val="22"/>
              </w:rPr>
              <w:t>Odette Dawkins</w:t>
            </w:r>
          </w:p>
        </w:tc>
        <w:tc>
          <w:tcPr>
            <w:tcW w:w="4332" w:type="dxa"/>
          </w:tcPr>
          <w:p w14:paraId="2DC52FF0" w14:textId="14232A5F" w:rsidR="00451CD2" w:rsidRPr="00F53740" w:rsidRDefault="004367F5" w:rsidP="00E6213C">
            <w:pPr>
              <w:jc w:val="both"/>
              <w:rPr>
                <w:rFonts w:cs="Arial"/>
                <w:szCs w:val="22"/>
              </w:rPr>
            </w:pPr>
            <w:r>
              <w:rPr>
                <w:rFonts w:cs="Arial"/>
                <w:szCs w:val="22"/>
              </w:rPr>
              <w:t>Inclusion of details in the withdrawal process following the REC initial review</w:t>
            </w:r>
          </w:p>
        </w:tc>
        <w:tc>
          <w:tcPr>
            <w:tcW w:w="1763" w:type="dxa"/>
          </w:tcPr>
          <w:p w14:paraId="00CCD19A" w14:textId="3A1D9F12" w:rsidR="00451CD2" w:rsidRPr="00F53740" w:rsidRDefault="004367F5" w:rsidP="00E6213C">
            <w:pPr>
              <w:jc w:val="both"/>
              <w:rPr>
                <w:rFonts w:cs="Arial"/>
                <w:szCs w:val="22"/>
              </w:rPr>
            </w:pPr>
            <w:r>
              <w:rPr>
                <w:rFonts w:cs="Arial"/>
                <w:szCs w:val="22"/>
              </w:rPr>
              <w:t>07.02.2022</w:t>
            </w:r>
          </w:p>
        </w:tc>
        <w:tc>
          <w:tcPr>
            <w:tcW w:w="578" w:type="dxa"/>
          </w:tcPr>
          <w:p w14:paraId="4C91A908" w14:textId="03F2E302" w:rsidR="00451CD2" w:rsidRPr="00F53740" w:rsidRDefault="004367F5" w:rsidP="00E6213C">
            <w:pPr>
              <w:jc w:val="both"/>
              <w:rPr>
                <w:rFonts w:cs="Arial"/>
                <w:szCs w:val="22"/>
              </w:rPr>
            </w:pPr>
            <w:r>
              <w:rPr>
                <w:rFonts w:cs="Arial"/>
                <w:szCs w:val="22"/>
              </w:rPr>
              <w:t>V</w:t>
            </w:r>
            <w:r w:rsidR="00613B65">
              <w:rPr>
                <w:rFonts w:cs="Arial"/>
                <w:szCs w:val="22"/>
              </w:rPr>
              <w:t>.</w:t>
            </w:r>
            <w:r>
              <w:rPr>
                <w:rFonts w:cs="Arial"/>
                <w:szCs w:val="22"/>
              </w:rPr>
              <w:t>1.0</w:t>
            </w:r>
          </w:p>
        </w:tc>
        <w:tc>
          <w:tcPr>
            <w:tcW w:w="1511" w:type="dxa"/>
          </w:tcPr>
          <w:p w14:paraId="0B0E7892" w14:textId="77777777" w:rsidR="00451CD2" w:rsidRPr="00F53740" w:rsidRDefault="00451CD2" w:rsidP="00E6213C">
            <w:pPr>
              <w:jc w:val="both"/>
              <w:rPr>
                <w:rFonts w:cs="Arial"/>
                <w:szCs w:val="22"/>
              </w:rPr>
            </w:pPr>
          </w:p>
        </w:tc>
      </w:tr>
      <w:tr w:rsidR="009171C9" w:rsidRPr="00F53740" w14:paraId="06750E46" w14:textId="77777777" w:rsidTr="00613B65">
        <w:trPr>
          <w:trHeight w:val="188"/>
        </w:trPr>
        <w:tc>
          <w:tcPr>
            <w:tcW w:w="2122" w:type="dxa"/>
          </w:tcPr>
          <w:p w14:paraId="31F2599B" w14:textId="0C5CAFAB" w:rsidR="009171C9" w:rsidRDefault="009171C9" w:rsidP="00E6213C">
            <w:pPr>
              <w:jc w:val="both"/>
              <w:rPr>
                <w:rFonts w:cs="Arial"/>
                <w:szCs w:val="22"/>
              </w:rPr>
            </w:pPr>
            <w:r>
              <w:rPr>
                <w:rFonts w:cs="Arial"/>
                <w:szCs w:val="22"/>
              </w:rPr>
              <w:t>Odette Dawkins</w:t>
            </w:r>
          </w:p>
        </w:tc>
        <w:tc>
          <w:tcPr>
            <w:tcW w:w="4332" w:type="dxa"/>
          </w:tcPr>
          <w:p w14:paraId="39645764" w14:textId="1C2812AA" w:rsidR="009171C9" w:rsidRDefault="009171C9" w:rsidP="00E6213C">
            <w:pPr>
              <w:jc w:val="both"/>
              <w:rPr>
                <w:rFonts w:cs="Arial"/>
                <w:szCs w:val="22"/>
              </w:rPr>
            </w:pPr>
            <w:r>
              <w:rPr>
                <w:rFonts w:cs="Arial"/>
                <w:szCs w:val="22"/>
              </w:rPr>
              <w:t>Change of CI</w:t>
            </w:r>
          </w:p>
        </w:tc>
        <w:tc>
          <w:tcPr>
            <w:tcW w:w="1763" w:type="dxa"/>
          </w:tcPr>
          <w:p w14:paraId="59796720" w14:textId="7FC0F7A9" w:rsidR="009171C9" w:rsidRDefault="009171C9" w:rsidP="00E6213C">
            <w:pPr>
              <w:jc w:val="both"/>
              <w:rPr>
                <w:rFonts w:cs="Arial"/>
                <w:szCs w:val="22"/>
              </w:rPr>
            </w:pPr>
            <w:r>
              <w:rPr>
                <w:rFonts w:cs="Arial"/>
                <w:szCs w:val="22"/>
              </w:rPr>
              <w:t>30.03.2022</w:t>
            </w:r>
          </w:p>
        </w:tc>
        <w:tc>
          <w:tcPr>
            <w:tcW w:w="578" w:type="dxa"/>
          </w:tcPr>
          <w:p w14:paraId="217621A0" w14:textId="17FB7A0D" w:rsidR="009171C9" w:rsidRDefault="009171C9" w:rsidP="00E6213C">
            <w:pPr>
              <w:jc w:val="both"/>
              <w:rPr>
                <w:rFonts w:cs="Arial"/>
                <w:szCs w:val="22"/>
              </w:rPr>
            </w:pPr>
            <w:r>
              <w:rPr>
                <w:rFonts w:cs="Arial"/>
                <w:szCs w:val="22"/>
              </w:rPr>
              <w:t>V</w:t>
            </w:r>
            <w:r w:rsidR="00613B65">
              <w:rPr>
                <w:rFonts w:cs="Arial"/>
                <w:szCs w:val="22"/>
              </w:rPr>
              <w:t>.</w:t>
            </w:r>
            <w:r>
              <w:rPr>
                <w:rFonts w:cs="Arial"/>
                <w:szCs w:val="22"/>
              </w:rPr>
              <w:t>2.0</w:t>
            </w:r>
          </w:p>
        </w:tc>
        <w:tc>
          <w:tcPr>
            <w:tcW w:w="1511" w:type="dxa"/>
          </w:tcPr>
          <w:p w14:paraId="4BF4B949" w14:textId="77777777" w:rsidR="009171C9" w:rsidRPr="00F53740" w:rsidRDefault="009171C9" w:rsidP="00E6213C">
            <w:pPr>
              <w:jc w:val="both"/>
              <w:rPr>
                <w:rFonts w:cs="Arial"/>
                <w:szCs w:val="22"/>
              </w:rPr>
            </w:pPr>
          </w:p>
        </w:tc>
      </w:tr>
      <w:tr w:rsidR="005005B5" w:rsidRPr="00F53740" w14:paraId="311E91A8" w14:textId="77777777" w:rsidTr="00613B65">
        <w:trPr>
          <w:trHeight w:val="188"/>
        </w:trPr>
        <w:tc>
          <w:tcPr>
            <w:tcW w:w="2122" w:type="dxa"/>
          </w:tcPr>
          <w:p w14:paraId="38D1AEBF" w14:textId="6B6765B2" w:rsidR="005005B5" w:rsidRDefault="005005B5" w:rsidP="00E6213C">
            <w:pPr>
              <w:jc w:val="both"/>
              <w:rPr>
                <w:rFonts w:cs="Arial"/>
                <w:szCs w:val="22"/>
              </w:rPr>
            </w:pPr>
            <w:r>
              <w:rPr>
                <w:rFonts w:cs="Arial"/>
                <w:szCs w:val="22"/>
              </w:rPr>
              <w:t>Odette Dawkins</w:t>
            </w:r>
          </w:p>
        </w:tc>
        <w:tc>
          <w:tcPr>
            <w:tcW w:w="4332" w:type="dxa"/>
          </w:tcPr>
          <w:p w14:paraId="5F299E4A" w14:textId="257B67E7" w:rsidR="005005B5" w:rsidRDefault="005005B5" w:rsidP="00E6213C">
            <w:pPr>
              <w:jc w:val="both"/>
              <w:rPr>
                <w:rFonts w:cs="Arial"/>
                <w:szCs w:val="22"/>
              </w:rPr>
            </w:pPr>
            <w:r>
              <w:rPr>
                <w:rFonts w:cs="Arial"/>
                <w:szCs w:val="22"/>
              </w:rPr>
              <w:t>Accepted Change of CI by Sponsor</w:t>
            </w:r>
          </w:p>
        </w:tc>
        <w:tc>
          <w:tcPr>
            <w:tcW w:w="1763" w:type="dxa"/>
          </w:tcPr>
          <w:p w14:paraId="5AAA72F8" w14:textId="10277466" w:rsidR="005005B5" w:rsidRDefault="005005B5" w:rsidP="00E6213C">
            <w:pPr>
              <w:jc w:val="both"/>
              <w:rPr>
                <w:rFonts w:cs="Arial"/>
                <w:szCs w:val="22"/>
              </w:rPr>
            </w:pPr>
            <w:r>
              <w:rPr>
                <w:rFonts w:cs="Arial"/>
                <w:szCs w:val="22"/>
              </w:rPr>
              <w:t>06.05.2022</w:t>
            </w:r>
          </w:p>
        </w:tc>
        <w:tc>
          <w:tcPr>
            <w:tcW w:w="578" w:type="dxa"/>
          </w:tcPr>
          <w:p w14:paraId="5809781F" w14:textId="258612A6" w:rsidR="005005B5" w:rsidRDefault="005005B5" w:rsidP="00E6213C">
            <w:pPr>
              <w:jc w:val="both"/>
              <w:rPr>
                <w:rFonts w:cs="Arial"/>
                <w:szCs w:val="22"/>
              </w:rPr>
            </w:pPr>
            <w:r>
              <w:rPr>
                <w:rFonts w:cs="Arial"/>
                <w:szCs w:val="22"/>
              </w:rPr>
              <w:t>V</w:t>
            </w:r>
            <w:r w:rsidR="00613B65">
              <w:rPr>
                <w:rFonts w:cs="Arial"/>
                <w:szCs w:val="22"/>
              </w:rPr>
              <w:t>.</w:t>
            </w:r>
            <w:r>
              <w:rPr>
                <w:rFonts w:cs="Arial"/>
                <w:szCs w:val="22"/>
              </w:rPr>
              <w:t>3.0</w:t>
            </w:r>
          </w:p>
        </w:tc>
        <w:tc>
          <w:tcPr>
            <w:tcW w:w="1511" w:type="dxa"/>
          </w:tcPr>
          <w:p w14:paraId="7E5229E7" w14:textId="77777777" w:rsidR="005005B5" w:rsidRPr="00F53740" w:rsidRDefault="005005B5" w:rsidP="00E6213C">
            <w:pPr>
              <w:jc w:val="both"/>
              <w:rPr>
                <w:rFonts w:cs="Arial"/>
                <w:szCs w:val="22"/>
              </w:rPr>
            </w:pPr>
          </w:p>
        </w:tc>
      </w:tr>
      <w:tr w:rsidR="00613B65" w:rsidRPr="00F53740" w14:paraId="39E6C56A" w14:textId="77777777" w:rsidTr="00613B65">
        <w:trPr>
          <w:trHeight w:val="188"/>
        </w:trPr>
        <w:tc>
          <w:tcPr>
            <w:tcW w:w="2122" w:type="dxa"/>
          </w:tcPr>
          <w:p w14:paraId="1F1B0FDC" w14:textId="1F912F9F" w:rsidR="00613B65" w:rsidRDefault="00613B65" w:rsidP="00E6213C">
            <w:pPr>
              <w:jc w:val="both"/>
              <w:rPr>
                <w:rFonts w:cs="Arial"/>
                <w:szCs w:val="22"/>
              </w:rPr>
            </w:pPr>
            <w:r>
              <w:rPr>
                <w:rFonts w:cs="Arial"/>
                <w:szCs w:val="22"/>
              </w:rPr>
              <w:t>Monika Tlalka</w:t>
            </w:r>
          </w:p>
        </w:tc>
        <w:tc>
          <w:tcPr>
            <w:tcW w:w="4332" w:type="dxa"/>
          </w:tcPr>
          <w:p w14:paraId="6C3C28E3" w14:textId="24ECBCC6" w:rsidR="00613B65" w:rsidRDefault="00613B65" w:rsidP="00E6213C">
            <w:pPr>
              <w:jc w:val="both"/>
              <w:rPr>
                <w:rFonts w:cs="Arial"/>
                <w:szCs w:val="22"/>
              </w:rPr>
            </w:pPr>
            <w:r>
              <w:rPr>
                <w:rFonts w:cs="Arial"/>
                <w:szCs w:val="22"/>
              </w:rPr>
              <w:t xml:space="preserve">Change of CI - </w:t>
            </w:r>
            <w:r w:rsidRPr="00954FDD">
              <w:t>Prof. Freddie Hamdy is appointed as CI following his return from sick leave</w:t>
            </w:r>
          </w:p>
        </w:tc>
        <w:tc>
          <w:tcPr>
            <w:tcW w:w="1763" w:type="dxa"/>
          </w:tcPr>
          <w:p w14:paraId="5AF96E9F" w14:textId="56B5B8EB" w:rsidR="00613B65" w:rsidRDefault="00613B65" w:rsidP="00E6213C">
            <w:pPr>
              <w:jc w:val="both"/>
              <w:rPr>
                <w:rFonts w:cs="Arial"/>
                <w:szCs w:val="22"/>
              </w:rPr>
            </w:pPr>
            <w:r>
              <w:rPr>
                <w:rFonts w:cs="Arial"/>
                <w:szCs w:val="22"/>
              </w:rPr>
              <w:t>16 March 2023</w:t>
            </w:r>
          </w:p>
        </w:tc>
        <w:tc>
          <w:tcPr>
            <w:tcW w:w="578" w:type="dxa"/>
          </w:tcPr>
          <w:p w14:paraId="2E15A1CE" w14:textId="4F07C984" w:rsidR="00613B65" w:rsidRDefault="00613B65" w:rsidP="00E6213C">
            <w:pPr>
              <w:jc w:val="both"/>
              <w:rPr>
                <w:rFonts w:cs="Arial"/>
                <w:szCs w:val="22"/>
              </w:rPr>
            </w:pPr>
            <w:r>
              <w:rPr>
                <w:rFonts w:cs="Arial"/>
                <w:szCs w:val="22"/>
              </w:rPr>
              <w:t>V.4.0</w:t>
            </w:r>
          </w:p>
        </w:tc>
        <w:tc>
          <w:tcPr>
            <w:tcW w:w="1511" w:type="dxa"/>
          </w:tcPr>
          <w:p w14:paraId="0EED1FB9" w14:textId="77777777" w:rsidR="00613B65" w:rsidRPr="00F53740" w:rsidRDefault="00613B65" w:rsidP="00E6213C">
            <w:pPr>
              <w:jc w:val="both"/>
              <w:rPr>
                <w:rFonts w:cs="Arial"/>
                <w:szCs w:val="22"/>
              </w:rPr>
            </w:pPr>
          </w:p>
        </w:tc>
      </w:tr>
    </w:tbl>
    <w:p w14:paraId="319BC30A" w14:textId="23579CC8" w:rsidR="003B2F37" w:rsidRPr="00F53740" w:rsidRDefault="003B2F37" w:rsidP="00197235">
      <w:pPr>
        <w:jc w:val="both"/>
        <w:rPr>
          <w:rFonts w:cs="Arial"/>
          <w:szCs w:val="22"/>
        </w:rPr>
      </w:pPr>
      <w:r w:rsidRPr="00F53740">
        <w:rPr>
          <w:rFonts w:cs="Arial"/>
          <w:szCs w:val="22"/>
        </w:rPr>
        <w:br w:type="page"/>
      </w:r>
    </w:p>
    <w:p w14:paraId="3408EF05" w14:textId="7A927AE0" w:rsidR="00144F0D" w:rsidRDefault="00144F0D" w:rsidP="00197235">
      <w:pPr>
        <w:pStyle w:val="Heading1"/>
        <w:numPr>
          <w:ilvl w:val="0"/>
          <w:numId w:val="0"/>
        </w:numPr>
        <w:jc w:val="both"/>
        <w:rPr>
          <w:rFonts w:cs="Arial"/>
          <w:color w:val="0070C0"/>
          <w:sz w:val="22"/>
          <w:szCs w:val="22"/>
        </w:rPr>
      </w:pPr>
      <w:bookmarkStart w:id="17" w:name="_Toc485654892"/>
    </w:p>
    <w:p w14:paraId="6080E6DF" w14:textId="325348E8" w:rsidR="0057097B" w:rsidRDefault="0057097B" w:rsidP="0057097B"/>
    <w:p w14:paraId="3FC6DE12" w14:textId="77777777" w:rsidR="0057097B" w:rsidRPr="009E1297" w:rsidRDefault="0057097B" w:rsidP="0057097B">
      <w:pPr>
        <w:pStyle w:val="Heading1"/>
        <w:keepNext w:val="0"/>
        <w:widowControl/>
        <w:numPr>
          <w:ilvl w:val="0"/>
          <w:numId w:val="82"/>
        </w:numPr>
        <w:spacing w:before="480" w:after="0" w:line="276" w:lineRule="auto"/>
        <w:contextualSpacing/>
      </w:pPr>
      <w:bookmarkStart w:id="18" w:name="_Toc16577033"/>
      <w:bookmarkStart w:id="19" w:name="_Toc89441088"/>
      <w:r w:rsidRPr="009E1297">
        <w:t>SYNOPSIS</w:t>
      </w:r>
      <w:bookmarkEnd w:id="18"/>
      <w:bookmarkEnd w:id="19"/>
    </w:p>
    <w:p w14:paraId="3AEAC0D2" w14:textId="7CA0C1E5" w:rsidR="006D5008" w:rsidRDefault="006D5008" w:rsidP="0057097B">
      <w:pPr>
        <w:rPr>
          <w:highlight w:val="yellow"/>
        </w:rPr>
      </w:pPr>
    </w:p>
    <w:p w14:paraId="38CD32BB" w14:textId="77A40878" w:rsidR="006D5008" w:rsidRDefault="004047D3" w:rsidP="006D5008">
      <w:r>
        <w:t>The p</w:t>
      </w:r>
      <w:r w:rsidR="006D5008" w:rsidRPr="006D5008">
        <w:t>rincip</w:t>
      </w:r>
      <w:r w:rsidR="00E75C7C">
        <w:t>a</w:t>
      </w:r>
      <w:r w:rsidR="006D5008" w:rsidRPr="006D5008">
        <w:t xml:space="preserve">l aim of the Biobank is to make available to the research and clinical community, </w:t>
      </w:r>
      <w:r w:rsidR="002157AE">
        <w:t xml:space="preserve">tissues </w:t>
      </w:r>
      <w:r w:rsidR="006D5008" w:rsidRPr="006D5008">
        <w:t>collected from surgical specimens, blood, urine and metastatic samples (e.g. bone or lymphatic tissue) with the aim to allow</w:t>
      </w:r>
      <w:r w:rsidR="006D5008" w:rsidRPr="00010E40">
        <w:t xml:space="preserve"> further study of common and specific changes in the cause of urological cancers.</w:t>
      </w:r>
    </w:p>
    <w:p w14:paraId="11B3675E" w14:textId="77777777" w:rsidR="004047D3" w:rsidRPr="00010E40" w:rsidRDefault="004047D3" w:rsidP="006D5008"/>
    <w:p w14:paraId="3E3B6939" w14:textId="5A899CB1" w:rsidR="006D5008" w:rsidRPr="006D5008" w:rsidRDefault="006D5008" w:rsidP="006D5008">
      <w:pPr>
        <w:rPr>
          <w:highlight w:val="yellow"/>
        </w:rPr>
      </w:pPr>
      <w:r w:rsidRPr="006D5008">
        <w:t xml:space="preserve">The overriding objective of the Biobank </w:t>
      </w:r>
      <w:r w:rsidR="004047D3">
        <w:t>is</w:t>
      </w:r>
      <w:r w:rsidRPr="006D5008">
        <w:t xml:space="preserve"> to coordinate and monitor the collection and storage of such specimens in line with ethical and regulatory standards and to monitor and regulate the use of these samples for future </w:t>
      </w:r>
      <w:r w:rsidR="006E3BA2">
        <w:t xml:space="preserve">urological cancer </w:t>
      </w:r>
      <w:r w:rsidRPr="006D5008">
        <w:t>research.</w:t>
      </w:r>
    </w:p>
    <w:p w14:paraId="0CA2A61A" w14:textId="77777777" w:rsidR="006D5008" w:rsidRDefault="006D5008" w:rsidP="0057097B">
      <w:pPr>
        <w:rPr>
          <w:highlight w:val="yellow"/>
        </w:rPr>
      </w:pPr>
    </w:p>
    <w:p w14:paraId="0639EE1A" w14:textId="4626AC65" w:rsidR="0057097B" w:rsidRPr="009E1297" w:rsidRDefault="0057097B" w:rsidP="0057097B"/>
    <w:p w14:paraId="1EAF3E51" w14:textId="77777777" w:rsidR="0057097B" w:rsidRPr="009E1297" w:rsidRDefault="0057097B" w:rsidP="0057097B">
      <w:pPr>
        <w:rPr>
          <w:rFonts w:cs="Arial"/>
        </w:rPr>
      </w:pPr>
    </w:p>
    <w:p w14:paraId="4020B423" w14:textId="77777777" w:rsidR="0057097B" w:rsidRPr="0057097B" w:rsidRDefault="0057097B" w:rsidP="0057097B">
      <w:pPr>
        <w:sectPr w:rsidR="0057097B" w:rsidRPr="0057097B" w:rsidSect="000A7BE2">
          <w:headerReference w:type="default" r:id="rId18"/>
          <w:footerReference w:type="default" r:id="rId19"/>
          <w:headerReference w:type="first" r:id="rId20"/>
          <w:footerReference w:type="first" r:id="rId21"/>
          <w:pgSz w:w="11900" w:h="16840" w:code="9"/>
          <w:pgMar w:top="1134" w:right="1134" w:bottom="1134" w:left="1134" w:header="709" w:footer="170" w:gutter="0"/>
          <w:cols w:space="708"/>
          <w:titlePg/>
          <w:docGrid w:linePitch="299"/>
        </w:sectPr>
      </w:pPr>
    </w:p>
    <w:p w14:paraId="3F962861" w14:textId="752079C9" w:rsidR="00D51F4B" w:rsidRPr="00F53740" w:rsidRDefault="00B4402A" w:rsidP="00197235">
      <w:pPr>
        <w:pStyle w:val="Heading1"/>
        <w:numPr>
          <w:ilvl w:val="0"/>
          <w:numId w:val="0"/>
        </w:numPr>
        <w:jc w:val="both"/>
        <w:rPr>
          <w:rFonts w:cs="Arial"/>
          <w:color w:val="0070C0"/>
          <w:sz w:val="22"/>
          <w:szCs w:val="22"/>
        </w:rPr>
      </w:pPr>
      <w:bookmarkStart w:id="20" w:name="_Toc89441089"/>
      <w:r w:rsidRPr="00F53740">
        <w:rPr>
          <w:rFonts w:cs="Arial"/>
          <w:color w:val="0070C0"/>
          <w:sz w:val="22"/>
          <w:szCs w:val="22"/>
        </w:rPr>
        <w:lastRenderedPageBreak/>
        <w:t>ABBREVIATIONS</w:t>
      </w:r>
      <w:bookmarkEnd w:id="17"/>
      <w:bookmarkEnd w:id="20"/>
    </w:p>
    <w:p w14:paraId="5D5A63CA" w14:textId="77777777" w:rsidR="008E2AB9" w:rsidRPr="00F53740" w:rsidRDefault="008E2AB9" w:rsidP="00197235">
      <w:pPr>
        <w:jc w:val="both"/>
        <w:rPr>
          <w:rFonts w:cs="Arial"/>
          <w:szCs w:val="22"/>
        </w:rPr>
      </w:pPr>
    </w:p>
    <w:tbl>
      <w:tblPr>
        <w:tblW w:w="7780" w:type="dxa"/>
        <w:tblInd w:w="93" w:type="dxa"/>
        <w:tblLook w:val="04A0" w:firstRow="1" w:lastRow="0" w:firstColumn="1" w:lastColumn="0" w:noHBand="0" w:noVBand="1"/>
      </w:tblPr>
      <w:tblGrid>
        <w:gridCol w:w="1640"/>
        <w:gridCol w:w="6140"/>
      </w:tblGrid>
      <w:tr w:rsidR="00C16919" w:rsidRPr="00F53740" w14:paraId="68F49EF5" w14:textId="77777777" w:rsidTr="334EF525">
        <w:trPr>
          <w:trHeight w:val="315"/>
        </w:trPr>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D781D4"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AE</w:t>
            </w:r>
          </w:p>
        </w:tc>
        <w:tc>
          <w:tcPr>
            <w:tcW w:w="6140" w:type="dxa"/>
            <w:tcBorders>
              <w:top w:val="single" w:sz="8" w:space="0" w:color="auto"/>
              <w:left w:val="nil"/>
              <w:bottom w:val="single" w:sz="8" w:space="0" w:color="auto"/>
              <w:right w:val="single" w:sz="8" w:space="0" w:color="auto"/>
            </w:tcBorders>
            <w:shd w:val="clear" w:color="auto" w:fill="auto"/>
            <w:vAlign w:val="center"/>
            <w:hideMark/>
          </w:tcPr>
          <w:p w14:paraId="2D9C8705"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Adverse event</w:t>
            </w:r>
          </w:p>
        </w:tc>
      </w:tr>
      <w:tr w:rsidR="00C16919" w:rsidRPr="00F53740" w14:paraId="129E90EB"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6F8E63CF"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BRC</w:t>
            </w:r>
          </w:p>
        </w:tc>
        <w:tc>
          <w:tcPr>
            <w:tcW w:w="6140" w:type="dxa"/>
            <w:tcBorders>
              <w:top w:val="nil"/>
              <w:left w:val="nil"/>
              <w:bottom w:val="single" w:sz="8" w:space="0" w:color="auto"/>
              <w:right w:val="single" w:sz="8" w:space="0" w:color="auto"/>
            </w:tcBorders>
            <w:shd w:val="clear" w:color="auto" w:fill="auto"/>
            <w:vAlign w:val="center"/>
            <w:hideMark/>
          </w:tcPr>
          <w:p w14:paraId="4497E7A5"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Biomedical Research Centre</w:t>
            </w:r>
          </w:p>
        </w:tc>
      </w:tr>
      <w:tr w:rsidR="00C16919" w:rsidRPr="00F53740" w14:paraId="5BD5A628"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59C7DF46"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CI</w:t>
            </w:r>
          </w:p>
        </w:tc>
        <w:tc>
          <w:tcPr>
            <w:tcW w:w="6140" w:type="dxa"/>
            <w:tcBorders>
              <w:top w:val="nil"/>
              <w:left w:val="nil"/>
              <w:bottom w:val="single" w:sz="8" w:space="0" w:color="auto"/>
              <w:right w:val="single" w:sz="8" w:space="0" w:color="auto"/>
            </w:tcBorders>
            <w:shd w:val="clear" w:color="auto" w:fill="auto"/>
            <w:vAlign w:val="center"/>
            <w:hideMark/>
          </w:tcPr>
          <w:p w14:paraId="63CD7385"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Chief investigator</w:t>
            </w:r>
          </w:p>
        </w:tc>
      </w:tr>
      <w:tr w:rsidR="00C16919" w:rsidRPr="00F53740" w14:paraId="7662BDD3"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4CBAF35B"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CRUK</w:t>
            </w:r>
          </w:p>
        </w:tc>
        <w:tc>
          <w:tcPr>
            <w:tcW w:w="6140" w:type="dxa"/>
            <w:tcBorders>
              <w:top w:val="nil"/>
              <w:left w:val="nil"/>
              <w:bottom w:val="single" w:sz="8" w:space="0" w:color="auto"/>
              <w:right w:val="single" w:sz="8" w:space="0" w:color="auto"/>
            </w:tcBorders>
            <w:shd w:val="clear" w:color="auto" w:fill="auto"/>
            <w:vAlign w:val="center"/>
            <w:hideMark/>
          </w:tcPr>
          <w:p w14:paraId="3B16D7D4"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Cancer Research UK</w:t>
            </w:r>
          </w:p>
        </w:tc>
      </w:tr>
      <w:tr w:rsidR="00C16919" w:rsidRPr="00F53740" w14:paraId="072CBE31"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7E2827EF"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DNA</w:t>
            </w:r>
          </w:p>
        </w:tc>
        <w:tc>
          <w:tcPr>
            <w:tcW w:w="6140" w:type="dxa"/>
            <w:tcBorders>
              <w:top w:val="nil"/>
              <w:left w:val="nil"/>
              <w:bottom w:val="single" w:sz="8" w:space="0" w:color="auto"/>
              <w:right w:val="single" w:sz="8" w:space="0" w:color="auto"/>
            </w:tcBorders>
            <w:shd w:val="clear" w:color="auto" w:fill="auto"/>
            <w:vAlign w:val="center"/>
            <w:hideMark/>
          </w:tcPr>
          <w:p w14:paraId="659102FE"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Deoxyribonucleic acid</w:t>
            </w:r>
          </w:p>
        </w:tc>
      </w:tr>
      <w:tr w:rsidR="00C16919" w:rsidRPr="00F53740" w14:paraId="75E71EBA"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5A891133"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HTA</w:t>
            </w:r>
          </w:p>
        </w:tc>
        <w:tc>
          <w:tcPr>
            <w:tcW w:w="6140" w:type="dxa"/>
            <w:tcBorders>
              <w:top w:val="nil"/>
              <w:left w:val="nil"/>
              <w:bottom w:val="single" w:sz="8" w:space="0" w:color="auto"/>
              <w:right w:val="single" w:sz="8" w:space="0" w:color="auto"/>
            </w:tcBorders>
            <w:shd w:val="clear" w:color="auto" w:fill="auto"/>
            <w:vAlign w:val="center"/>
            <w:hideMark/>
          </w:tcPr>
          <w:p w14:paraId="5765C298"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Human Tissue Act 2004</w:t>
            </w:r>
          </w:p>
        </w:tc>
      </w:tr>
      <w:tr w:rsidR="00C16919" w:rsidRPr="00F53740" w14:paraId="53CFB4B3"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3E92B9C9"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IHC</w:t>
            </w:r>
          </w:p>
        </w:tc>
        <w:tc>
          <w:tcPr>
            <w:tcW w:w="6140" w:type="dxa"/>
            <w:tcBorders>
              <w:top w:val="nil"/>
              <w:left w:val="nil"/>
              <w:bottom w:val="single" w:sz="8" w:space="0" w:color="auto"/>
              <w:right w:val="single" w:sz="8" w:space="0" w:color="auto"/>
            </w:tcBorders>
            <w:shd w:val="clear" w:color="auto" w:fill="auto"/>
            <w:vAlign w:val="center"/>
            <w:hideMark/>
          </w:tcPr>
          <w:p w14:paraId="1DEE235F" w14:textId="77777777" w:rsidR="00C16919" w:rsidRPr="00F53740" w:rsidRDefault="00C16919" w:rsidP="00C16919">
            <w:pPr>
              <w:jc w:val="both"/>
              <w:rPr>
                <w:rFonts w:eastAsia="Times New Roman" w:cs="Arial"/>
                <w:color w:val="000000"/>
                <w:szCs w:val="22"/>
                <w:lang w:eastAsia="en-GB"/>
              </w:rPr>
            </w:pPr>
            <w:r w:rsidRPr="00F53740">
              <w:rPr>
                <w:rFonts w:eastAsia="Times New Roman" w:cs="Arial"/>
                <w:color w:val="000000"/>
                <w:szCs w:val="22"/>
                <w:lang w:eastAsia="en-GB"/>
              </w:rPr>
              <w:t>Immunohistochemistry</w:t>
            </w:r>
          </w:p>
        </w:tc>
      </w:tr>
      <w:tr w:rsidR="00F36483" w:rsidRPr="00F53740" w14:paraId="41B5FA83"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57740110"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NDCLS</w:t>
            </w:r>
          </w:p>
        </w:tc>
        <w:tc>
          <w:tcPr>
            <w:tcW w:w="6140" w:type="dxa"/>
            <w:tcBorders>
              <w:top w:val="nil"/>
              <w:left w:val="nil"/>
              <w:bottom w:val="single" w:sz="8" w:space="0" w:color="auto"/>
              <w:right w:val="single" w:sz="8" w:space="0" w:color="auto"/>
            </w:tcBorders>
            <w:shd w:val="clear" w:color="auto" w:fill="auto"/>
            <w:vAlign w:val="center"/>
            <w:hideMark/>
          </w:tcPr>
          <w:p w14:paraId="1859A259" w14:textId="77777777" w:rsidR="00F36483" w:rsidRPr="00F53740" w:rsidRDefault="00F36483" w:rsidP="00C16919">
            <w:pPr>
              <w:jc w:val="both"/>
              <w:rPr>
                <w:rFonts w:eastAsia="Times New Roman" w:cs="Arial"/>
                <w:color w:val="000000"/>
                <w:szCs w:val="22"/>
                <w:lang w:eastAsia="en-GB"/>
              </w:rPr>
            </w:pPr>
            <w:r w:rsidRPr="00F53740">
              <w:rPr>
                <w:rFonts w:eastAsiaTheme="minorHAnsi" w:cs="Arial"/>
                <w:color w:val="000000"/>
                <w:szCs w:val="22"/>
                <w:lang w:eastAsia="en-GB"/>
              </w:rPr>
              <w:t>Nuffield Department of Clinical Laboratory Sciences</w:t>
            </w:r>
          </w:p>
        </w:tc>
      </w:tr>
      <w:tr w:rsidR="00930067" w:rsidRPr="00F53740" w14:paraId="039DA249"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tcPr>
          <w:p w14:paraId="389E48FC" w14:textId="18F364B5" w:rsidR="00930067" w:rsidRPr="00F53740" w:rsidRDefault="00930067" w:rsidP="00C16919">
            <w:pPr>
              <w:jc w:val="both"/>
              <w:rPr>
                <w:rFonts w:eastAsia="Times New Roman" w:cs="Arial"/>
                <w:color w:val="000000"/>
                <w:szCs w:val="22"/>
                <w:lang w:eastAsia="en-GB"/>
              </w:rPr>
            </w:pPr>
            <w:r w:rsidRPr="00F53740">
              <w:rPr>
                <w:rFonts w:eastAsia="Times New Roman" w:cs="Arial"/>
                <w:color w:val="000000"/>
                <w:szCs w:val="22"/>
                <w:lang w:eastAsia="en-GB"/>
              </w:rPr>
              <w:t>NDS</w:t>
            </w:r>
          </w:p>
        </w:tc>
        <w:tc>
          <w:tcPr>
            <w:tcW w:w="6140" w:type="dxa"/>
            <w:tcBorders>
              <w:top w:val="nil"/>
              <w:left w:val="nil"/>
              <w:bottom w:val="single" w:sz="8" w:space="0" w:color="auto"/>
              <w:right w:val="single" w:sz="8" w:space="0" w:color="auto"/>
            </w:tcBorders>
            <w:shd w:val="clear" w:color="auto" w:fill="auto"/>
            <w:vAlign w:val="center"/>
          </w:tcPr>
          <w:p w14:paraId="2B62AD43" w14:textId="05639909" w:rsidR="00930067" w:rsidRPr="00F53740" w:rsidRDefault="00930067" w:rsidP="00C16919">
            <w:pPr>
              <w:jc w:val="both"/>
              <w:rPr>
                <w:rFonts w:eastAsia="Times New Roman" w:cs="Arial"/>
                <w:color w:val="000000"/>
                <w:szCs w:val="22"/>
                <w:lang w:eastAsia="en-GB"/>
              </w:rPr>
            </w:pPr>
            <w:r w:rsidRPr="00F53740">
              <w:rPr>
                <w:rFonts w:eastAsia="Times New Roman" w:cs="Arial"/>
                <w:color w:val="000000"/>
                <w:szCs w:val="22"/>
                <w:lang w:eastAsia="en-GB"/>
              </w:rPr>
              <w:t>Nuffield Department of Surgical Sciences</w:t>
            </w:r>
          </w:p>
        </w:tc>
      </w:tr>
      <w:tr w:rsidR="00F36483" w:rsidRPr="00F53740" w14:paraId="5BC8E642"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163A7C81"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NIHR</w:t>
            </w:r>
          </w:p>
        </w:tc>
        <w:tc>
          <w:tcPr>
            <w:tcW w:w="6140" w:type="dxa"/>
            <w:tcBorders>
              <w:top w:val="nil"/>
              <w:left w:val="nil"/>
              <w:bottom w:val="single" w:sz="8" w:space="0" w:color="auto"/>
              <w:right w:val="single" w:sz="8" w:space="0" w:color="auto"/>
            </w:tcBorders>
            <w:shd w:val="clear" w:color="auto" w:fill="auto"/>
            <w:vAlign w:val="center"/>
            <w:hideMark/>
          </w:tcPr>
          <w:p w14:paraId="5CC7104B"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National Institute for Health Research</w:t>
            </w:r>
          </w:p>
        </w:tc>
      </w:tr>
      <w:tr w:rsidR="00F36483" w:rsidRPr="00F53740" w14:paraId="707D7CCC"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45366A16"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OUHFT</w:t>
            </w:r>
          </w:p>
        </w:tc>
        <w:tc>
          <w:tcPr>
            <w:tcW w:w="6140" w:type="dxa"/>
            <w:tcBorders>
              <w:top w:val="nil"/>
              <w:left w:val="nil"/>
              <w:bottom w:val="single" w:sz="8" w:space="0" w:color="auto"/>
              <w:right w:val="single" w:sz="8" w:space="0" w:color="auto"/>
            </w:tcBorders>
            <w:shd w:val="clear" w:color="auto" w:fill="auto"/>
            <w:vAlign w:val="center"/>
            <w:hideMark/>
          </w:tcPr>
          <w:p w14:paraId="5390AE59"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Oxford University Hospitals NHS Foundation Trust</w:t>
            </w:r>
          </w:p>
        </w:tc>
      </w:tr>
      <w:tr w:rsidR="00F36483" w:rsidRPr="00F53740" w14:paraId="2E328FCF"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753F21CA"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QA</w:t>
            </w:r>
          </w:p>
        </w:tc>
        <w:tc>
          <w:tcPr>
            <w:tcW w:w="6140" w:type="dxa"/>
            <w:tcBorders>
              <w:top w:val="nil"/>
              <w:left w:val="nil"/>
              <w:bottom w:val="single" w:sz="8" w:space="0" w:color="auto"/>
              <w:right w:val="single" w:sz="8" w:space="0" w:color="auto"/>
            </w:tcBorders>
            <w:shd w:val="clear" w:color="auto" w:fill="auto"/>
            <w:vAlign w:val="center"/>
            <w:hideMark/>
          </w:tcPr>
          <w:p w14:paraId="12003D0B"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Quality assurance</w:t>
            </w:r>
          </w:p>
        </w:tc>
      </w:tr>
      <w:tr w:rsidR="00F36483" w:rsidRPr="00F53740" w14:paraId="33E3140F"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64C3D69B"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REC</w:t>
            </w:r>
          </w:p>
        </w:tc>
        <w:tc>
          <w:tcPr>
            <w:tcW w:w="6140" w:type="dxa"/>
            <w:tcBorders>
              <w:top w:val="nil"/>
              <w:left w:val="nil"/>
              <w:bottom w:val="single" w:sz="8" w:space="0" w:color="auto"/>
              <w:right w:val="single" w:sz="8" w:space="0" w:color="auto"/>
            </w:tcBorders>
            <w:shd w:val="clear" w:color="auto" w:fill="auto"/>
            <w:vAlign w:val="center"/>
            <w:hideMark/>
          </w:tcPr>
          <w:p w14:paraId="480CF36A"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Research ethics committee</w:t>
            </w:r>
          </w:p>
        </w:tc>
      </w:tr>
      <w:tr w:rsidR="0060051E" w:rsidRPr="00F53740" w14:paraId="6C141FFF" w14:textId="77777777" w:rsidTr="0060051E">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2CFC98EF" w14:textId="77777777" w:rsidR="0060051E" w:rsidRPr="00F53740" w:rsidRDefault="0060051E" w:rsidP="0060051E">
            <w:pPr>
              <w:jc w:val="both"/>
              <w:rPr>
                <w:rFonts w:eastAsia="Times New Roman" w:cs="Arial"/>
                <w:color w:val="000000"/>
                <w:szCs w:val="22"/>
                <w:lang w:eastAsia="en-GB"/>
              </w:rPr>
            </w:pPr>
            <w:r>
              <w:rPr>
                <w:rFonts w:eastAsia="Times New Roman" w:cs="Arial"/>
                <w:color w:val="000000"/>
                <w:szCs w:val="22"/>
                <w:lang w:eastAsia="en-GB"/>
              </w:rPr>
              <w:t>RGEA</w:t>
            </w:r>
          </w:p>
        </w:tc>
        <w:tc>
          <w:tcPr>
            <w:tcW w:w="6140" w:type="dxa"/>
            <w:tcBorders>
              <w:top w:val="nil"/>
              <w:left w:val="nil"/>
              <w:bottom w:val="single" w:sz="8" w:space="0" w:color="auto"/>
              <w:right w:val="single" w:sz="8" w:space="0" w:color="auto"/>
            </w:tcBorders>
            <w:shd w:val="clear" w:color="auto" w:fill="auto"/>
            <w:vAlign w:val="center"/>
            <w:hideMark/>
          </w:tcPr>
          <w:p w14:paraId="7183E5CF" w14:textId="6C4D1F18" w:rsidR="0060051E" w:rsidRPr="00F53740" w:rsidRDefault="00E75C7C" w:rsidP="0060051E">
            <w:pPr>
              <w:jc w:val="both"/>
              <w:rPr>
                <w:rFonts w:eastAsia="Times New Roman" w:cs="Arial"/>
                <w:color w:val="000000"/>
                <w:szCs w:val="22"/>
                <w:lang w:eastAsia="en-GB"/>
              </w:rPr>
            </w:pPr>
            <w:r>
              <w:rPr>
                <w:rFonts w:eastAsia="Times New Roman" w:cs="Arial"/>
                <w:color w:val="000000"/>
                <w:szCs w:val="22"/>
                <w:lang w:eastAsia="en-GB"/>
              </w:rPr>
              <w:t>Research Governance Ethics and Assurance</w:t>
            </w:r>
          </w:p>
        </w:tc>
      </w:tr>
      <w:tr w:rsidR="00F36483" w:rsidRPr="00F53740" w14:paraId="020EB18F"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2985422A"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RNA</w:t>
            </w:r>
          </w:p>
        </w:tc>
        <w:tc>
          <w:tcPr>
            <w:tcW w:w="6140" w:type="dxa"/>
            <w:tcBorders>
              <w:top w:val="nil"/>
              <w:left w:val="nil"/>
              <w:bottom w:val="single" w:sz="8" w:space="0" w:color="auto"/>
              <w:right w:val="single" w:sz="8" w:space="0" w:color="auto"/>
            </w:tcBorders>
            <w:shd w:val="clear" w:color="auto" w:fill="auto"/>
            <w:vAlign w:val="center"/>
            <w:hideMark/>
          </w:tcPr>
          <w:p w14:paraId="7848205E"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Ribonucleic acid</w:t>
            </w:r>
          </w:p>
        </w:tc>
      </w:tr>
      <w:tr w:rsidR="00F36483" w:rsidRPr="00F53740" w14:paraId="7E4D8F43"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08BE74B9"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SOP</w:t>
            </w:r>
          </w:p>
        </w:tc>
        <w:tc>
          <w:tcPr>
            <w:tcW w:w="6140" w:type="dxa"/>
            <w:tcBorders>
              <w:top w:val="nil"/>
              <w:left w:val="nil"/>
              <w:bottom w:val="single" w:sz="8" w:space="0" w:color="auto"/>
              <w:right w:val="single" w:sz="8" w:space="0" w:color="auto"/>
            </w:tcBorders>
            <w:shd w:val="clear" w:color="auto" w:fill="auto"/>
            <w:vAlign w:val="center"/>
            <w:hideMark/>
          </w:tcPr>
          <w:p w14:paraId="0D909269"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Standard Operating Procedure</w:t>
            </w:r>
          </w:p>
        </w:tc>
      </w:tr>
      <w:tr w:rsidR="00F36483" w:rsidRPr="00F53740" w14:paraId="7D491173" w14:textId="77777777" w:rsidTr="334EF525">
        <w:trPr>
          <w:trHeight w:val="315"/>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007DF917" w14:textId="77777777" w:rsidR="00F36483" w:rsidRPr="00F53740" w:rsidRDefault="00F36483" w:rsidP="00C16919">
            <w:pPr>
              <w:jc w:val="both"/>
              <w:rPr>
                <w:rFonts w:eastAsia="Times New Roman" w:cs="Arial"/>
                <w:color w:val="000000"/>
                <w:szCs w:val="22"/>
                <w:lang w:eastAsia="en-GB"/>
              </w:rPr>
            </w:pPr>
            <w:r w:rsidRPr="00F53740">
              <w:rPr>
                <w:rFonts w:eastAsia="Times New Roman" w:cs="Arial"/>
                <w:color w:val="000000"/>
                <w:szCs w:val="22"/>
                <w:lang w:eastAsia="en-GB"/>
              </w:rPr>
              <w:t>UPI</w:t>
            </w:r>
          </w:p>
        </w:tc>
        <w:tc>
          <w:tcPr>
            <w:tcW w:w="6140" w:type="dxa"/>
            <w:tcBorders>
              <w:top w:val="nil"/>
              <w:left w:val="nil"/>
              <w:bottom w:val="single" w:sz="8" w:space="0" w:color="auto"/>
              <w:right w:val="single" w:sz="8" w:space="0" w:color="auto"/>
            </w:tcBorders>
            <w:shd w:val="clear" w:color="auto" w:fill="auto"/>
            <w:vAlign w:val="center"/>
            <w:hideMark/>
          </w:tcPr>
          <w:p w14:paraId="7BC986E6" w14:textId="44A03FEF" w:rsidR="00F36483" w:rsidRPr="00F53740" w:rsidRDefault="334EF525" w:rsidP="334EF525">
            <w:pPr>
              <w:jc w:val="both"/>
              <w:rPr>
                <w:rFonts w:eastAsia="Times New Roman" w:cs="Arial"/>
                <w:color w:val="000000"/>
                <w:szCs w:val="22"/>
                <w:lang w:eastAsia="en-GB"/>
              </w:rPr>
            </w:pPr>
            <w:r w:rsidRPr="00F53740">
              <w:rPr>
                <w:rFonts w:eastAsia="Times New Roman" w:cs="Arial"/>
                <w:color w:val="000000" w:themeColor="text1"/>
                <w:szCs w:val="22"/>
                <w:lang w:eastAsia="en-GB"/>
              </w:rPr>
              <w:t>QUANTUM Unique Patient Identifier</w:t>
            </w:r>
          </w:p>
        </w:tc>
      </w:tr>
    </w:tbl>
    <w:p w14:paraId="24222803" w14:textId="77777777" w:rsidR="00B4402A" w:rsidRPr="00F53740" w:rsidRDefault="00B4402A" w:rsidP="00197235">
      <w:pPr>
        <w:jc w:val="both"/>
        <w:rPr>
          <w:rFonts w:cs="Arial"/>
          <w:b/>
          <w:szCs w:val="22"/>
        </w:rPr>
      </w:pPr>
    </w:p>
    <w:p w14:paraId="4D65C053" w14:textId="77777777" w:rsidR="00B4402A" w:rsidRPr="00F53740" w:rsidRDefault="00B4402A" w:rsidP="00197235">
      <w:pPr>
        <w:jc w:val="both"/>
        <w:rPr>
          <w:rFonts w:cs="Arial"/>
          <w:b/>
          <w:szCs w:val="22"/>
        </w:rPr>
      </w:pPr>
    </w:p>
    <w:p w14:paraId="539003B2" w14:textId="77777777" w:rsidR="00B4402A" w:rsidRPr="00F53740" w:rsidRDefault="00B4402A" w:rsidP="00197235">
      <w:pPr>
        <w:jc w:val="both"/>
        <w:rPr>
          <w:rFonts w:cs="Arial"/>
          <w:b/>
          <w:szCs w:val="22"/>
        </w:rPr>
      </w:pPr>
    </w:p>
    <w:p w14:paraId="56EAB1CF" w14:textId="77777777" w:rsidR="00B4402A" w:rsidRPr="00F53740" w:rsidRDefault="00B4402A" w:rsidP="00197235">
      <w:pPr>
        <w:jc w:val="both"/>
        <w:rPr>
          <w:rFonts w:cs="Arial"/>
          <w:b/>
          <w:szCs w:val="22"/>
        </w:rPr>
      </w:pPr>
    </w:p>
    <w:p w14:paraId="1B7E9C1F" w14:textId="77777777" w:rsidR="006B03AB" w:rsidRPr="00F53740" w:rsidRDefault="006B03AB">
      <w:pPr>
        <w:rPr>
          <w:rFonts w:eastAsia="Times New Roman" w:cs="Arial"/>
          <w:b/>
          <w:color w:val="0070C0"/>
          <w:szCs w:val="22"/>
        </w:rPr>
      </w:pPr>
      <w:bookmarkStart w:id="21" w:name="_Toc485654893"/>
      <w:r w:rsidRPr="00F53740">
        <w:rPr>
          <w:rFonts w:cs="Arial"/>
          <w:color w:val="0070C0"/>
          <w:szCs w:val="22"/>
        </w:rPr>
        <w:br w:type="page"/>
      </w:r>
    </w:p>
    <w:p w14:paraId="04B42C7E" w14:textId="3F1ECBD6" w:rsidR="00D959F5" w:rsidRPr="00F53740" w:rsidRDefault="00B4402A" w:rsidP="00197235">
      <w:pPr>
        <w:pStyle w:val="Heading1"/>
        <w:numPr>
          <w:ilvl w:val="0"/>
          <w:numId w:val="0"/>
        </w:numPr>
        <w:jc w:val="both"/>
        <w:rPr>
          <w:rFonts w:cs="Arial"/>
          <w:color w:val="0070C0"/>
          <w:sz w:val="22"/>
          <w:szCs w:val="22"/>
        </w:rPr>
      </w:pPr>
      <w:bookmarkStart w:id="22" w:name="_Toc89441090"/>
      <w:r w:rsidRPr="00F53740">
        <w:rPr>
          <w:rFonts w:cs="Arial"/>
          <w:color w:val="0070C0"/>
          <w:sz w:val="22"/>
          <w:szCs w:val="22"/>
        </w:rPr>
        <w:lastRenderedPageBreak/>
        <w:t>GLOSSARY</w:t>
      </w:r>
      <w:bookmarkEnd w:id="21"/>
      <w:bookmarkEnd w:id="22"/>
    </w:p>
    <w:p w14:paraId="0F1B8C88" w14:textId="77777777" w:rsidR="00B4402A" w:rsidRPr="00F53740" w:rsidRDefault="00B4402A" w:rsidP="00197235">
      <w:pPr>
        <w:jc w:val="both"/>
        <w:rPr>
          <w:rFonts w:cs="Arial"/>
          <w:b/>
          <w:szCs w:val="22"/>
        </w:rPr>
      </w:pPr>
    </w:p>
    <w:tbl>
      <w:tblPr>
        <w:tblStyle w:val="LightGrid-Accent5"/>
        <w:tblW w:w="9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6616"/>
      </w:tblGrid>
      <w:tr w:rsidR="00257BD2" w:rsidRPr="00F53740" w14:paraId="7201D6CE" w14:textId="77777777" w:rsidTr="008E2AB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75" w:type="dxa"/>
          </w:tcPr>
          <w:p w14:paraId="410C2479" w14:textId="02EFF817" w:rsidR="00257BD2" w:rsidRPr="00F53740" w:rsidRDefault="00257BD2" w:rsidP="008A3AD9">
            <w:pPr>
              <w:rPr>
                <w:rFonts w:eastAsiaTheme="majorEastAsia" w:cs="Arial"/>
              </w:rPr>
            </w:pPr>
            <w:bookmarkStart w:id="23" w:name="_Toc482213297"/>
            <w:bookmarkEnd w:id="3"/>
            <w:bookmarkEnd w:id="4"/>
            <w:bookmarkEnd w:id="5"/>
            <w:bookmarkEnd w:id="6"/>
            <w:bookmarkEnd w:id="7"/>
            <w:bookmarkEnd w:id="8"/>
            <w:bookmarkEnd w:id="9"/>
            <w:bookmarkEnd w:id="10"/>
            <w:bookmarkEnd w:id="11"/>
            <w:r w:rsidRPr="00F53740">
              <w:rPr>
                <w:rFonts w:eastAsiaTheme="majorEastAsia" w:cs="Arial"/>
              </w:rPr>
              <w:t>QUANTUM</w:t>
            </w:r>
          </w:p>
        </w:tc>
        <w:tc>
          <w:tcPr>
            <w:tcW w:w="6616" w:type="dxa"/>
          </w:tcPr>
          <w:p w14:paraId="09E003E3" w14:textId="6646CD02" w:rsidR="00257BD2" w:rsidRPr="00F53740" w:rsidRDefault="00257BD2" w:rsidP="008A3AD9">
            <w:pPr>
              <w:jc w:val="both"/>
              <w:cnfStyle w:val="100000000000" w:firstRow="1" w:lastRow="0" w:firstColumn="0" w:lastColumn="0" w:oddVBand="0" w:evenVBand="0" w:oddHBand="0" w:evenHBand="0" w:firstRowFirstColumn="0" w:firstRowLastColumn="0" w:lastRowFirstColumn="0" w:lastRowLastColumn="0"/>
              <w:rPr>
                <w:rFonts w:eastAsiaTheme="minorHAnsi" w:cs="Arial"/>
              </w:rPr>
            </w:pPr>
            <w:r w:rsidRPr="00F53740">
              <w:rPr>
                <w:rFonts w:eastAsiaTheme="minorHAnsi" w:cs="Arial"/>
              </w:rPr>
              <w:t>A new Biobanking protocol aimed at collecting and storing tissue samples donated by patients with suspected or diagnosed urological cancers for research use.  This may also be referred to as ‘the Biobank’</w:t>
            </w:r>
          </w:p>
        </w:tc>
      </w:tr>
      <w:tr w:rsidR="00257BD2" w:rsidRPr="00F53740" w14:paraId="76C9921F" w14:textId="77777777" w:rsidTr="008E2AB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75" w:type="dxa"/>
          </w:tcPr>
          <w:p w14:paraId="3598CE45" w14:textId="76719E83" w:rsidR="00257BD2" w:rsidRPr="00F53740" w:rsidRDefault="00257BD2" w:rsidP="008A3AD9">
            <w:pPr>
              <w:rPr>
                <w:rFonts w:eastAsiaTheme="majorEastAsia" w:cs="Arial"/>
              </w:rPr>
            </w:pPr>
            <w:r w:rsidRPr="00F53740">
              <w:rPr>
                <w:rFonts w:eastAsiaTheme="majorEastAsia" w:cs="Arial"/>
              </w:rPr>
              <w:t>QUANTUM Biobanking Administrator</w:t>
            </w:r>
          </w:p>
        </w:tc>
        <w:tc>
          <w:tcPr>
            <w:tcW w:w="6616" w:type="dxa"/>
          </w:tcPr>
          <w:p w14:paraId="27D82ABD" w14:textId="77777777" w:rsidR="00257BD2" w:rsidRPr="00F53740" w:rsidRDefault="00257BD2" w:rsidP="00257BD2">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r w:rsidRPr="00F53740">
              <w:rPr>
                <w:rFonts w:eastAsiaTheme="minorHAnsi" w:cs="Arial"/>
              </w:rPr>
              <w:t>The person who oversees the administration of QUANTUM</w:t>
            </w:r>
          </w:p>
          <w:p w14:paraId="422DEC28" w14:textId="77777777" w:rsidR="00257BD2" w:rsidRPr="00F53740" w:rsidRDefault="00257BD2" w:rsidP="008A3AD9">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p>
        </w:tc>
      </w:tr>
      <w:tr w:rsidR="00257BD2" w:rsidRPr="00F53740" w14:paraId="5A863DD6" w14:textId="77777777" w:rsidTr="008E2AB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75" w:type="dxa"/>
          </w:tcPr>
          <w:p w14:paraId="7F62F35E" w14:textId="55C26589" w:rsidR="00257BD2" w:rsidRPr="00F53740" w:rsidRDefault="00257BD2" w:rsidP="008A3AD9">
            <w:pPr>
              <w:rPr>
                <w:rFonts w:eastAsiaTheme="majorEastAsia" w:cs="Arial"/>
              </w:rPr>
            </w:pPr>
            <w:r w:rsidRPr="00F53740">
              <w:rPr>
                <w:rFonts w:eastAsiaTheme="majorEastAsia" w:cs="Arial"/>
              </w:rPr>
              <w:t>QUANTUM Governance Committee</w:t>
            </w:r>
          </w:p>
        </w:tc>
        <w:tc>
          <w:tcPr>
            <w:tcW w:w="6616" w:type="dxa"/>
          </w:tcPr>
          <w:p w14:paraId="121F6C31" w14:textId="1E47F09D" w:rsidR="00257BD2" w:rsidRPr="00F53740" w:rsidRDefault="00257BD2" w:rsidP="008A3AD9">
            <w:pPr>
              <w:jc w:val="both"/>
              <w:cnfStyle w:val="000000010000" w:firstRow="0" w:lastRow="0" w:firstColumn="0" w:lastColumn="0" w:oddVBand="0" w:evenVBand="0" w:oddHBand="0" w:evenHBand="1" w:firstRowFirstColumn="0" w:firstRowLastColumn="0" w:lastRowFirstColumn="0" w:lastRowLastColumn="0"/>
              <w:rPr>
                <w:rFonts w:eastAsiaTheme="minorHAnsi" w:cs="Arial"/>
              </w:rPr>
            </w:pPr>
            <w:r w:rsidRPr="00F53740">
              <w:rPr>
                <w:rFonts w:eastAsiaTheme="minorHAnsi" w:cs="Arial"/>
              </w:rPr>
              <w:t>A group of people who have oversight of the running of the QUANTUM Biobank</w:t>
            </w:r>
          </w:p>
        </w:tc>
      </w:tr>
      <w:tr w:rsidR="00257BD2" w:rsidRPr="00F53740" w14:paraId="452919FA" w14:textId="77777777" w:rsidTr="008E2AB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75" w:type="dxa"/>
          </w:tcPr>
          <w:p w14:paraId="1DD88461" w14:textId="16079237" w:rsidR="00257BD2" w:rsidRPr="00F53740" w:rsidRDefault="00257BD2" w:rsidP="008A3AD9">
            <w:pPr>
              <w:rPr>
                <w:rFonts w:eastAsiaTheme="majorEastAsia" w:cs="Arial"/>
              </w:rPr>
            </w:pPr>
            <w:r w:rsidRPr="00F53740">
              <w:rPr>
                <w:rFonts w:eastAsiaTheme="majorEastAsia" w:cs="Arial"/>
              </w:rPr>
              <w:t>COVID-19</w:t>
            </w:r>
          </w:p>
        </w:tc>
        <w:tc>
          <w:tcPr>
            <w:tcW w:w="6616" w:type="dxa"/>
          </w:tcPr>
          <w:p w14:paraId="165B3C68" w14:textId="779F6031" w:rsidR="00257BD2" w:rsidRPr="00447CD7" w:rsidRDefault="00257BD2" w:rsidP="008A3AD9">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r w:rsidRPr="00447CD7">
              <w:rPr>
                <w:rFonts w:cs="Arial"/>
                <w:color w:val="3C4245"/>
              </w:rPr>
              <w:t>Coronavirus disease (COVID-19) is an infectious disease caused by a newly discovered coronavirus.</w:t>
            </w:r>
          </w:p>
        </w:tc>
      </w:tr>
      <w:tr w:rsidR="00257BD2" w:rsidRPr="00F53740" w14:paraId="030F0FFC" w14:textId="77777777" w:rsidTr="008E2AB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75" w:type="dxa"/>
          </w:tcPr>
          <w:p w14:paraId="68184EBF" w14:textId="018BD05A" w:rsidR="00257BD2" w:rsidRPr="00F53740" w:rsidRDefault="00257BD2" w:rsidP="008A3AD9">
            <w:pPr>
              <w:rPr>
                <w:rFonts w:eastAsiaTheme="majorEastAsia" w:cs="Arial"/>
              </w:rPr>
            </w:pPr>
            <w:r>
              <w:rPr>
                <w:rFonts w:eastAsiaTheme="majorEastAsia" w:cs="Arial"/>
              </w:rPr>
              <w:t>Germ-line</w:t>
            </w:r>
          </w:p>
        </w:tc>
        <w:tc>
          <w:tcPr>
            <w:tcW w:w="6616" w:type="dxa"/>
          </w:tcPr>
          <w:p w14:paraId="0791E51C" w14:textId="77E8D43E" w:rsidR="00257BD2" w:rsidRPr="00257BD2" w:rsidRDefault="00257BD2" w:rsidP="008A3AD9">
            <w:pPr>
              <w:jc w:val="both"/>
              <w:cnfStyle w:val="000000010000" w:firstRow="0" w:lastRow="0" w:firstColumn="0" w:lastColumn="0" w:oddVBand="0" w:evenVBand="0" w:oddHBand="0" w:evenHBand="1" w:firstRowFirstColumn="0" w:firstRowLastColumn="0" w:lastRowFirstColumn="0" w:lastRowLastColumn="0"/>
              <w:rPr>
                <w:rFonts w:cs="Arial"/>
                <w:color w:val="3C4245"/>
              </w:rPr>
            </w:pPr>
            <w:r w:rsidRPr="00257BD2">
              <w:rPr>
                <w:rFonts w:cs="Arial"/>
                <w:color w:val="3C4245"/>
              </w:rPr>
              <w:t>Genetic changes inherited from parent to offspring</w:t>
            </w:r>
          </w:p>
        </w:tc>
      </w:tr>
      <w:tr w:rsidR="008A3AD9" w:rsidRPr="00F53740" w14:paraId="7B7F495D" w14:textId="77777777" w:rsidTr="008E2AB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05FC98F8" w14:textId="77777777" w:rsidR="008A3AD9" w:rsidRPr="00F53740" w:rsidRDefault="008A3AD9" w:rsidP="008A3AD9">
            <w:pPr>
              <w:rPr>
                <w:rFonts w:eastAsiaTheme="majorEastAsia" w:cs="Arial"/>
              </w:rPr>
            </w:pPr>
            <w:r w:rsidRPr="00F53740">
              <w:rPr>
                <w:rFonts w:eastAsiaTheme="majorEastAsia" w:cs="Arial"/>
              </w:rPr>
              <w:t>Lymphoid tissue</w:t>
            </w:r>
          </w:p>
        </w:tc>
        <w:tc>
          <w:tcPr>
            <w:tcW w:w="6616" w:type="dxa"/>
          </w:tcPr>
          <w:p w14:paraId="46851B90" w14:textId="77777777" w:rsidR="008A3AD9" w:rsidRPr="00F53740" w:rsidRDefault="008A3AD9" w:rsidP="008A3AD9">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r w:rsidRPr="00F53740">
              <w:rPr>
                <w:rFonts w:eastAsiaTheme="minorHAnsi" w:cs="Arial"/>
              </w:rPr>
              <w:t>Lymph nodes, lymphoma masses</w:t>
            </w:r>
          </w:p>
        </w:tc>
      </w:tr>
      <w:tr w:rsidR="00447CD7" w:rsidRPr="00F53740" w14:paraId="4D225D01" w14:textId="77777777" w:rsidTr="008E2AB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3CA708E1" w14:textId="4B868A54" w:rsidR="00447CD7" w:rsidRPr="00F53740" w:rsidRDefault="00447CD7" w:rsidP="00447CD7">
            <w:pPr>
              <w:rPr>
                <w:rFonts w:eastAsiaTheme="majorEastAsia" w:cs="Arial"/>
              </w:rPr>
            </w:pPr>
            <w:r>
              <w:rPr>
                <w:rFonts w:eastAsiaTheme="majorEastAsia" w:cs="Arial"/>
              </w:rPr>
              <w:t>ProMPT Legacy</w:t>
            </w:r>
          </w:p>
        </w:tc>
        <w:tc>
          <w:tcPr>
            <w:tcW w:w="6616" w:type="dxa"/>
          </w:tcPr>
          <w:p w14:paraId="6F0C7CF3" w14:textId="55AAC32F" w:rsidR="00447CD7" w:rsidRPr="00F53740" w:rsidRDefault="00447CD7" w:rsidP="00447CD7">
            <w:pPr>
              <w:jc w:val="both"/>
              <w:cnfStyle w:val="000000010000" w:firstRow="0" w:lastRow="0" w:firstColumn="0" w:lastColumn="0" w:oddVBand="0" w:evenVBand="0" w:oddHBand="0" w:evenHBand="1" w:firstRowFirstColumn="0" w:firstRowLastColumn="0" w:lastRowFirstColumn="0" w:lastRowLastColumn="0"/>
              <w:rPr>
                <w:rFonts w:eastAsiaTheme="minorHAnsi" w:cs="Arial"/>
              </w:rPr>
            </w:pPr>
            <w:r w:rsidRPr="00F53740">
              <w:rPr>
                <w:rFonts w:eastAsiaTheme="minorHAnsi" w:cs="Arial"/>
              </w:rPr>
              <w:t xml:space="preserve">A module within </w:t>
            </w:r>
            <w:r w:rsidRPr="00F53740">
              <w:rPr>
                <w:rFonts w:eastAsiaTheme="majorEastAsia" w:cs="Arial"/>
              </w:rPr>
              <w:t xml:space="preserve">QUANTUM </w:t>
            </w:r>
            <w:r w:rsidRPr="00F53740">
              <w:rPr>
                <w:rFonts w:eastAsiaTheme="minorHAnsi" w:cs="Arial"/>
              </w:rPr>
              <w:t xml:space="preserve">where </w:t>
            </w:r>
            <w:r>
              <w:rPr>
                <w:rFonts w:eastAsiaTheme="minorHAnsi" w:cs="Arial"/>
              </w:rPr>
              <w:t xml:space="preserve">existing </w:t>
            </w:r>
            <w:r w:rsidRPr="00F53740">
              <w:rPr>
                <w:rFonts w:eastAsiaTheme="minorHAnsi" w:cs="Arial"/>
              </w:rPr>
              <w:t xml:space="preserve">samples </w:t>
            </w:r>
            <w:r>
              <w:rPr>
                <w:rFonts w:eastAsiaTheme="minorHAnsi" w:cs="Arial"/>
              </w:rPr>
              <w:t xml:space="preserve">collected </w:t>
            </w:r>
            <w:r w:rsidRPr="00F53740">
              <w:rPr>
                <w:rFonts w:eastAsiaTheme="minorHAnsi" w:cs="Arial"/>
              </w:rPr>
              <w:t>from patients with suspected or diagnosed prostate cancers</w:t>
            </w:r>
            <w:r>
              <w:rPr>
                <w:rFonts w:eastAsiaTheme="minorHAnsi" w:cs="Arial"/>
              </w:rPr>
              <w:t xml:space="preserve"> who consented to participate in the completed ProMPT study (MREC 04/1/061)</w:t>
            </w:r>
            <w:r w:rsidRPr="00F53740">
              <w:rPr>
                <w:rFonts w:eastAsiaTheme="minorHAnsi" w:cs="Arial"/>
              </w:rPr>
              <w:t xml:space="preserve"> </w:t>
            </w:r>
            <w:r w:rsidR="007E73F8">
              <w:rPr>
                <w:rFonts w:eastAsiaTheme="minorHAnsi" w:cs="Arial"/>
              </w:rPr>
              <w:t xml:space="preserve">and agreed to future research use of these samples </w:t>
            </w:r>
            <w:r w:rsidRPr="00F53740">
              <w:rPr>
                <w:rFonts w:eastAsiaTheme="minorHAnsi" w:cs="Arial"/>
              </w:rPr>
              <w:t xml:space="preserve">are </w:t>
            </w:r>
            <w:r>
              <w:rPr>
                <w:rFonts w:eastAsiaTheme="minorHAnsi" w:cs="Arial"/>
              </w:rPr>
              <w:t>stored</w:t>
            </w:r>
            <w:r w:rsidRPr="00F53740">
              <w:rPr>
                <w:rFonts w:eastAsiaTheme="minorHAnsi" w:cs="Arial"/>
              </w:rPr>
              <w:t>.</w:t>
            </w:r>
          </w:p>
        </w:tc>
      </w:tr>
      <w:tr w:rsidR="00447CD7" w:rsidRPr="00F53740" w14:paraId="7C2ED648" w14:textId="77777777" w:rsidTr="008E2AB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5D2E5DC2" w14:textId="7474450E" w:rsidR="00447CD7" w:rsidRPr="00F53740" w:rsidRDefault="00447CD7" w:rsidP="00447CD7">
            <w:pPr>
              <w:rPr>
                <w:rFonts w:eastAsiaTheme="majorEastAsia" w:cs="Arial"/>
              </w:rPr>
            </w:pPr>
            <w:r w:rsidRPr="00F53740">
              <w:rPr>
                <w:rFonts w:eastAsiaTheme="majorEastAsia" w:cs="Arial"/>
              </w:rPr>
              <w:t>Prostate Module</w:t>
            </w:r>
          </w:p>
        </w:tc>
        <w:tc>
          <w:tcPr>
            <w:tcW w:w="6616" w:type="dxa"/>
          </w:tcPr>
          <w:p w14:paraId="56CFC7BF" w14:textId="51B2A71C" w:rsidR="00447CD7" w:rsidRPr="00F53740" w:rsidRDefault="00447CD7" w:rsidP="00447CD7">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r w:rsidRPr="00F53740">
              <w:rPr>
                <w:rFonts w:eastAsiaTheme="minorHAnsi" w:cs="Arial"/>
              </w:rPr>
              <w:t xml:space="preserve">A module within </w:t>
            </w:r>
            <w:r w:rsidRPr="00F53740">
              <w:rPr>
                <w:rFonts w:eastAsiaTheme="majorEastAsia" w:cs="Arial"/>
              </w:rPr>
              <w:t xml:space="preserve">QUANTUM </w:t>
            </w:r>
            <w:r w:rsidRPr="00F53740">
              <w:rPr>
                <w:rFonts w:eastAsiaTheme="minorHAnsi" w:cs="Arial"/>
              </w:rPr>
              <w:t>where samples from patients with suspected or diagnosed prostate cancers are collected.</w:t>
            </w:r>
          </w:p>
        </w:tc>
      </w:tr>
      <w:tr w:rsidR="00447CD7" w:rsidRPr="00F53740" w14:paraId="136701DF" w14:textId="77777777" w:rsidTr="008E2AB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36FB2023" w14:textId="4C75C217" w:rsidR="00447CD7" w:rsidRPr="00F53740" w:rsidRDefault="00447CD7" w:rsidP="00447CD7">
            <w:pPr>
              <w:rPr>
                <w:rFonts w:eastAsiaTheme="majorEastAsia" w:cs="Arial"/>
              </w:rPr>
            </w:pPr>
            <w:r w:rsidRPr="00F53740">
              <w:rPr>
                <w:rFonts w:eastAsiaTheme="majorEastAsia" w:cs="Arial"/>
              </w:rPr>
              <w:t>Urothelial Module</w:t>
            </w:r>
          </w:p>
        </w:tc>
        <w:tc>
          <w:tcPr>
            <w:tcW w:w="6616" w:type="dxa"/>
          </w:tcPr>
          <w:p w14:paraId="5B0CC178" w14:textId="6A1D27CA" w:rsidR="00447CD7" w:rsidRPr="00F53740" w:rsidRDefault="00447CD7" w:rsidP="00447CD7">
            <w:pPr>
              <w:jc w:val="both"/>
              <w:cnfStyle w:val="000000010000" w:firstRow="0" w:lastRow="0" w:firstColumn="0" w:lastColumn="0" w:oddVBand="0" w:evenVBand="0" w:oddHBand="0" w:evenHBand="1" w:firstRowFirstColumn="0" w:firstRowLastColumn="0" w:lastRowFirstColumn="0" w:lastRowLastColumn="0"/>
              <w:rPr>
                <w:rFonts w:eastAsiaTheme="minorHAnsi" w:cs="Arial"/>
              </w:rPr>
            </w:pPr>
            <w:r w:rsidRPr="00F53740">
              <w:rPr>
                <w:rFonts w:eastAsiaTheme="minorHAnsi" w:cs="Arial"/>
              </w:rPr>
              <w:t xml:space="preserve">A module within </w:t>
            </w:r>
            <w:r w:rsidRPr="00F53740">
              <w:rPr>
                <w:rFonts w:eastAsiaTheme="majorEastAsia" w:cs="Arial"/>
              </w:rPr>
              <w:t>QUANTUM</w:t>
            </w:r>
            <w:r w:rsidRPr="00F53740">
              <w:rPr>
                <w:rFonts w:eastAsiaTheme="minorHAnsi" w:cs="Arial"/>
              </w:rPr>
              <w:t xml:space="preserve"> where samples from patients with suspected or diagnosed bladder urothelial or upper urinary tract urothelial cancer are collected</w:t>
            </w:r>
          </w:p>
        </w:tc>
      </w:tr>
      <w:tr w:rsidR="00447CD7" w:rsidRPr="00F53740" w14:paraId="517C399D" w14:textId="77777777" w:rsidTr="008E2AB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71BF835A" w14:textId="1636E256" w:rsidR="00447CD7" w:rsidRPr="00F53740" w:rsidRDefault="00447CD7" w:rsidP="00447CD7">
            <w:pPr>
              <w:rPr>
                <w:rFonts w:eastAsiaTheme="majorEastAsia" w:cs="Arial"/>
              </w:rPr>
            </w:pPr>
            <w:r w:rsidRPr="00F53740">
              <w:rPr>
                <w:rFonts w:eastAsiaTheme="majorEastAsia" w:cs="Arial"/>
              </w:rPr>
              <w:t>Kidney Module</w:t>
            </w:r>
          </w:p>
        </w:tc>
        <w:tc>
          <w:tcPr>
            <w:tcW w:w="6616" w:type="dxa"/>
          </w:tcPr>
          <w:p w14:paraId="5B1F0E80" w14:textId="48AAF695" w:rsidR="00447CD7" w:rsidRPr="00F53740" w:rsidRDefault="00447CD7" w:rsidP="00447CD7">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r w:rsidRPr="00F53740">
              <w:rPr>
                <w:rFonts w:eastAsiaTheme="minorHAnsi" w:cs="Arial"/>
              </w:rPr>
              <w:t xml:space="preserve">A module within </w:t>
            </w:r>
            <w:r w:rsidRPr="00F53740">
              <w:rPr>
                <w:rFonts w:eastAsiaTheme="majorEastAsia" w:cs="Arial"/>
              </w:rPr>
              <w:t>QUANTUM</w:t>
            </w:r>
            <w:r w:rsidRPr="00F53740">
              <w:rPr>
                <w:rFonts w:eastAsiaTheme="minorHAnsi" w:cs="Arial"/>
              </w:rPr>
              <w:t xml:space="preserve"> where samples from patients with suspected or diagnosed kidney cancers</w:t>
            </w:r>
            <w:r>
              <w:rPr>
                <w:rFonts w:eastAsiaTheme="minorHAnsi" w:cs="Arial"/>
              </w:rPr>
              <w:t xml:space="preserve"> </w:t>
            </w:r>
            <w:r w:rsidRPr="00F53740">
              <w:rPr>
                <w:rFonts w:eastAsiaTheme="minorHAnsi" w:cs="Arial"/>
              </w:rPr>
              <w:t>are collected.</w:t>
            </w:r>
          </w:p>
        </w:tc>
      </w:tr>
      <w:tr w:rsidR="00447CD7" w:rsidRPr="00F53740" w14:paraId="064D7B87" w14:textId="77777777" w:rsidTr="008E2AB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734C9BF2" w14:textId="0D0B7A70" w:rsidR="00447CD7" w:rsidRPr="00F53740" w:rsidRDefault="00447CD7" w:rsidP="00447CD7">
            <w:pPr>
              <w:rPr>
                <w:rFonts w:eastAsiaTheme="majorEastAsia" w:cs="Arial"/>
              </w:rPr>
            </w:pPr>
            <w:r>
              <w:rPr>
                <w:rFonts w:eastAsiaTheme="majorEastAsia" w:cs="Arial"/>
              </w:rPr>
              <w:t>Testicular and Penile Module</w:t>
            </w:r>
          </w:p>
        </w:tc>
        <w:tc>
          <w:tcPr>
            <w:tcW w:w="6616" w:type="dxa"/>
          </w:tcPr>
          <w:p w14:paraId="5D0790DE" w14:textId="0C64C22E" w:rsidR="00447CD7" w:rsidRPr="00F53740" w:rsidRDefault="00447CD7" w:rsidP="00447CD7">
            <w:pPr>
              <w:jc w:val="both"/>
              <w:cnfStyle w:val="000000010000" w:firstRow="0" w:lastRow="0" w:firstColumn="0" w:lastColumn="0" w:oddVBand="0" w:evenVBand="0" w:oddHBand="0" w:evenHBand="1" w:firstRowFirstColumn="0" w:firstRowLastColumn="0" w:lastRowFirstColumn="0" w:lastRowLastColumn="0"/>
              <w:rPr>
                <w:rFonts w:eastAsiaTheme="minorHAnsi" w:cs="Arial"/>
              </w:rPr>
            </w:pPr>
            <w:r w:rsidRPr="00F53740">
              <w:rPr>
                <w:rFonts w:eastAsiaTheme="minorHAnsi" w:cs="Arial"/>
              </w:rPr>
              <w:t xml:space="preserve">A module within </w:t>
            </w:r>
            <w:r w:rsidRPr="00F53740">
              <w:rPr>
                <w:rFonts w:eastAsiaTheme="majorEastAsia" w:cs="Arial"/>
              </w:rPr>
              <w:t>QUANTUM</w:t>
            </w:r>
            <w:r w:rsidRPr="00F53740">
              <w:rPr>
                <w:rFonts w:eastAsiaTheme="minorHAnsi" w:cs="Arial"/>
              </w:rPr>
              <w:t xml:space="preserve"> where samples from patients with suspected or diagnosed </w:t>
            </w:r>
            <w:r>
              <w:rPr>
                <w:rFonts w:eastAsiaTheme="minorHAnsi" w:cs="Arial"/>
              </w:rPr>
              <w:t>testicular and penile</w:t>
            </w:r>
            <w:r w:rsidRPr="00F53740">
              <w:rPr>
                <w:rFonts w:eastAsiaTheme="minorHAnsi" w:cs="Arial"/>
              </w:rPr>
              <w:t xml:space="preserve"> cancers</w:t>
            </w:r>
            <w:r>
              <w:rPr>
                <w:rFonts w:eastAsiaTheme="minorHAnsi" w:cs="Arial"/>
              </w:rPr>
              <w:t xml:space="preserve"> </w:t>
            </w:r>
            <w:r w:rsidRPr="00F53740">
              <w:rPr>
                <w:rFonts w:eastAsiaTheme="minorHAnsi" w:cs="Arial"/>
              </w:rPr>
              <w:t>are collected.</w:t>
            </w:r>
          </w:p>
        </w:tc>
      </w:tr>
      <w:tr w:rsidR="00447CD7" w:rsidRPr="00F53740" w14:paraId="14408A35" w14:textId="77777777" w:rsidTr="008E2AB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2B45638E" w14:textId="768684B0" w:rsidR="00447CD7" w:rsidRPr="00F53740" w:rsidRDefault="00447CD7" w:rsidP="00447CD7">
            <w:pPr>
              <w:rPr>
                <w:rFonts w:eastAsiaTheme="majorEastAsia" w:cs="Arial"/>
              </w:rPr>
            </w:pPr>
            <w:r w:rsidRPr="00F53740">
              <w:rPr>
                <w:rFonts w:eastAsiaTheme="majorEastAsia" w:cs="Arial"/>
              </w:rPr>
              <w:t>Oxford Biobanking Laboratory</w:t>
            </w:r>
          </w:p>
        </w:tc>
        <w:tc>
          <w:tcPr>
            <w:tcW w:w="6616" w:type="dxa"/>
          </w:tcPr>
          <w:p w14:paraId="2008FF8D" w14:textId="31FFA3C0" w:rsidR="00447CD7" w:rsidRPr="00F53740" w:rsidRDefault="00447CD7" w:rsidP="00447CD7">
            <w:pPr>
              <w:jc w:val="both"/>
              <w:cnfStyle w:val="000000100000" w:firstRow="0" w:lastRow="0" w:firstColumn="0" w:lastColumn="0" w:oddVBand="0" w:evenVBand="0" w:oddHBand="1" w:evenHBand="0" w:firstRowFirstColumn="0" w:firstRowLastColumn="0" w:lastRowFirstColumn="0" w:lastRowLastColumn="0"/>
              <w:rPr>
                <w:rFonts w:eastAsiaTheme="minorHAnsi" w:cs="Arial"/>
                <w:b/>
              </w:rPr>
            </w:pPr>
            <w:r w:rsidRPr="00F53740">
              <w:rPr>
                <w:rFonts w:eastAsiaTheme="minorHAnsi" w:cs="Arial"/>
              </w:rPr>
              <w:t xml:space="preserve">The </w:t>
            </w:r>
            <w:r w:rsidRPr="007753A8">
              <w:rPr>
                <w:rFonts w:eastAsiaTheme="minorHAnsi" w:cs="Arial"/>
              </w:rPr>
              <w:t>NDS laboratory,</w:t>
            </w:r>
            <w:r w:rsidRPr="00F53740">
              <w:rPr>
                <w:rFonts w:eastAsiaTheme="minorHAnsi" w:cs="Arial"/>
              </w:rPr>
              <w:t xml:space="preserve"> University of Oxford that will receive and process tissue, urine and blood samples for storage. </w:t>
            </w:r>
          </w:p>
        </w:tc>
      </w:tr>
      <w:tr w:rsidR="00447CD7" w:rsidRPr="00F53740" w14:paraId="162ED8FB" w14:textId="77777777" w:rsidTr="008E2AB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0B02DFC2" w14:textId="77777777" w:rsidR="00447CD7" w:rsidRPr="00F53740" w:rsidRDefault="00447CD7" w:rsidP="00447CD7">
            <w:pPr>
              <w:rPr>
                <w:rFonts w:eastAsiaTheme="majorEastAsia" w:cs="Arial"/>
              </w:rPr>
            </w:pPr>
            <w:r w:rsidRPr="00F53740">
              <w:rPr>
                <w:rFonts w:eastAsiaTheme="majorEastAsia" w:cs="Arial"/>
              </w:rPr>
              <w:t>Somatic</w:t>
            </w:r>
          </w:p>
          <w:p w14:paraId="084EDA6A" w14:textId="77777777" w:rsidR="00447CD7" w:rsidRPr="00F53740" w:rsidRDefault="00447CD7" w:rsidP="00447CD7">
            <w:pPr>
              <w:rPr>
                <w:rFonts w:eastAsiaTheme="majorEastAsia" w:cs="Arial"/>
              </w:rPr>
            </w:pPr>
          </w:p>
        </w:tc>
        <w:tc>
          <w:tcPr>
            <w:tcW w:w="6616" w:type="dxa"/>
          </w:tcPr>
          <w:p w14:paraId="541DCC2E" w14:textId="77777777" w:rsidR="00447CD7" w:rsidRPr="00F53740" w:rsidRDefault="00447CD7" w:rsidP="00447CD7">
            <w:pPr>
              <w:jc w:val="both"/>
              <w:cnfStyle w:val="000000010000" w:firstRow="0" w:lastRow="0" w:firstColumn="0" w:lastColumn="0" w:oddVBand="0" w:evenVBand="0" w:oddHBand="0" w:evenHBand="1" w:firstRowFirstColumn="0" w:firstRowLastColumn="0" w:lastRowFirstColumn="0" w:lastRowLastColumn="0"/>
              <w:rPr>
                <w:rFonts w:eastAsiaTheme="minorHAnsi" w:cs="Arial"/>
              </w:rPr>
            </w:pPr>
            <w:r w:rsidRPr="00F53740">
              <w:rPr>
                <w:rFonts w:eastAsiaTheme="minorHAnsi" w:cs="Arial"/>
              </w:rPr>
              <w:t>Genetic changes acquired after birth, generally not transmitted from parent to offspring.</w:t>
            </w:r>
          </w:p>
        </w:tc>
      </w:tr>
      <w:tr w:rsidR="00447CD7" w:rsidRPr="00F53740" w14:paraId="5B71CC10" w14:textId="77777777" w:rsidTr="008E2AB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5" w:type="dxa"/>
          </w:tcPr>
          <w:p w14:paraId="1E46C79D" w14:textId="70BCAE46" w:rsidR="00447CD7" w:rsidRPr="00F53740" w:rsidRDefault="00447CD7" w:rsidP="00447CD7">
            <w:pPr>
              <w:rPr>
                <w:rFonts w:eastAsiaTheme="majorEastAsia" w:cs="Arial"/>
              </w:rPr>
            </w:pPr>
            <w:r w:rsidRPr="00F53740">
              <w:rPr>
                <w:rFonts w:eastAsiaTheme="majorEastAsia" w:cs="Arial"/>
              </w:rPr>
              <w:t xml:space="preserve">Tissue Collection </w:t>
            </w:r>
            <w:r>
              <w:rPr>
                <w:rFonts w:eastAsiaTheme="majorEastAsia" w:cs="Arial"/>
              </w:rPr>
              <w:t>Centre</w:t>
            </w:r>
          </w:p>
          <w:p w14:paraId="1C648EE1" w14:textId="77777777" w:rsidR="00447CD7" w:rsidRPr="00F53740" w:rsidRDefault="00447CD7" w:rsidP="00447CD7">
            <w:pPr>
              <w:rPr>
                <w:rFonts w:eastAsiaTheme="majorEastAsia" w:cs="Arial"/>
              </w:rPr>
            </w:pPr>
          </w:p>
        </w:tc>
        <w:tc>
          <w:tcPr>
            <w:tcW w:w="6616" w:type="dxa"/>
          </w:tcPr>
          <w:p w14:paraId="58CA1418" w14:textId="29A7F1A3" w:rsidR="00447CD7" w:rsidRPr="00F53740" w:rsidRDefault="00447CD7" w:rsidP="00447CD7">
            <w:pPr>
              <w:jc w:val="both"/>
              <w:cnfStyle w:val="000000100000" w:firstRow="0" w:lastRow="0" w:firstColumn="0" w:lastColumn="0" w:oddVBand="0" w:evenVBand="0" w:oddHBand="1" w:evenHBand="0" w:firstRowFirstColumn="0" w:firstRowLastColumn="0" w:lastRowFirstColumn="0" w:lastRowLastColumn="0"/>
              <w:rPr>
                <w:rFonts w:eastAsiaTheme="minorHAnsi" w:cs="Arial"/>
              </w:rPr>
            </w:pPr>
            <w:r w:rsidRPr="00F53740">
              <w:rPr>
                <w:rFonts w:eastAsiaTheme="minorHAnsi" w:cs="Arial"/>
              </w:rPr>
              <w:t>A hospital or other NHS institution where patients are recruited to take part in the Biobank</w:t>
            </w:r>
          </w:p>
        </w:tc>
      </w:tr>
    </w:tbl>
    <w:p w14:paraId="2185D262" w14:textId="42656B1C" w:rsidR="000307FF" w:rsidRDefault="000307FF" w:rsidP="00C16919">
      <w:pPr>
        <w:rPr>
          <w:rFonts w:cs="Arial"/>
          <w:b/>
          <w:szCs w:val="22"/>
        </w:rPr>
      </w:pPr>
    </w:p>
    <w:p w14:paraId="47CAE039" w14:textId="50F33C03" w:rsidR="000E5C52" w:rsidRDefault="000E5C52" w:rsidP="00C16919">
      <w:pPr>
        <w:rPr>
          <w:rFonts w:cs="Arial"/>
          <w:szCs w:val="22"/>
        </w:rPr>
      </w:pPr>
    </w:p>
    <w:p w14:paraId="1E521842" w14:textId="127AD8AF" w:rsidR="000E5C52" w:rsidRDefault="000E5C52" w:rsidP="00C16919">
      <w:pPr>
        <w:rPr>
          <w:rFonts w:cs="Arial"/>
          <w:szCs w:val="22"/>
        </w:rPr>
      </w:pPr>
    </w:p>
    <w:p w14:paraId="0DD77730" w14:textId="3B01A09C" w:rsidR="000E5C52" w:rsidRDefault="000E5C52" w:rsidP="00C16919">
      <w:pPr>
        <w:rPr>
          <w:rFonts w:cs="Arial"/>
          <w:szCs w:val="22"/>
        </w:rPr>
      </w:pPr>
    </w:p>
    <w:p w14:paraId="487B4D66" w14:textId="4060AF13" w:rsidR="000E5C52" w:rsidRDefault="000E5C52" w:rsidP="00C16919">
      <w:pPr>
        <w:rPr>
          <w:rFonts w:cs="Arial"/>
          <w:szCs w:val="22"/>
        </w:rPr>
      </w:pPr>
    </w:p>
    <w:p w14:paraId="582937A7" w14:textId="550AD277" w:rsidR="000E5C52" w:rsidRDefault="000E5C52" w:rsidP="00C16919">
      <w:pPr>
        <w:rPr>
          <w:rFonts w:cs="Arial"/>
          <w:szCs w:val="22"/>
        </w:rPr>
      </w:pPr>
    </w:p>
    <w:p w14:paraId="44D3EB7E" w14:textId="01EE0927" w:rsidR="000E5C52" w:rsidRDefault="000E5C52" w:rsidP="00C16919">
      <w:pPr>
        <w:rPr>
          <w:rFonts w:cs="Arial"/>
          <w:szCs w:val="22"/>
        </w:rPr>
      </w:pPr>
    </w:p>
    <w:p w14:paraId="23E1C27C" w14:textId="7F740418" w:rsidR="000E5C52" w:rsidRDefault="000E5C52" w:rsidP="00C16919">
      <w:pPr>
        <w:rPr>
          <w:rFonts w:cs="Arial"/>
          <w:szCs w:val="22"/>
        </w:rPr>
      </w:pPr>
    </w:p>
    <w:p w14:paraId="20CE12B1" w14:textId="01A096C9" w:rsidR="000E5C52" w:rsidRDefault="000E5C52" w:rsidP="00C16919">
      <w:pPr>
        <w:rPr>
          <w:rFonts w:cs="Arial"/>
          <w:szCs w:val="22"/>
        </w:rPr>
      </w:pPr>
    </w:p>
    <w:p w14:paraId="08C55B4A" w14:textId="3DDFC2C6" w:rsidR="000E5C52" w:rsidRDefault="000E5C52" w:rsidP="00C16919">
      <w:pPr>
        <w:rPr>
          <w:rFonts w:cs="Arial"/>
          <w:szCs w:val="22"/>
        </w:rPr>
      </w:pPr>
    </w:p>
    <w:p w14:paraId="4C3FE82A" w14:textId="4BB3605F" w:rsidR="000E5C52" w:rsidRDefault="000E5C52" w:rsidP="00C16919">
      <w:pPr>
        <w:rPr>
          <w:rFonts w:cs="Arial"/>
          <w:szCs w:val="22"/>
        </w:rPr>
      </w:pPr>
    </w:p>
    <w:p w14:paraId="3B84F6BA" w14:textId="406998D6" w:rsidR="000E5C52" w:rsidRDefault="000E5C52" w:rsidP="00C16919">
      <w:pPr>
        <w:rPr>
          <w:rFonts w:cs="Arial"/>
          <w:szCs w:val="22"/>
        </w:rPr>
      </w:pPr>
    </w:p>
    <w:p w14:paraId="2E192083" w14:textId="0588D038" w:rsidR="000E5C52" w:rsidRDefault="000E5C52" w:rsidP="00C16919">
      <w:pPr>
        <w:rPr>
          <w:rFonts w:cs="Arial"/>
          <w:szCs w:val="22"/>
        </w:rPr>
      </w:pPr>
    </w:p>
    <w:p w14:paraId="6CA89AC8" w14:textId="43786CF0" w:rsidR="000E5C52" w:rsidRDefault="000E5C52" w:rsidP="00C16919">
      <w:pPr>
        <w:rPr>
          <w:rFonts w:cs="Arial"/>
          <w:szCs w:val="22"/>
        </w:rPr>
      </w:pPr>
    </w:p>
    <w:p w14:paraId="7DF810B2" w14:textId="44846562" w:rsidR="000E5C52" w:rsidRDefault="000E5C52" w:rsidP="00C16919">
      <w:pPr>
        <w:rPr>
          <w:rFonts w:cs="Arial"/>
          <w:szCs w:val="22"/>
        </w:rPr>
      </w:pPr>
    </w:p>
    <w:p w14:paraId="2632471B" w14:textId="03AD690F" w:rsidR="000E5C52" w:rsidRDefault="000E5C52" w:rsidP="00C16919">
      <w:pPr>
        <w:rPr>
          <w:rFonts w:cs="Arial"/>
          <w:szCs w:val="22"/>
        </w:rPr>
      </w:pPr>
    </w:p>
    <w:p w14:paraId="2EA40ABD" w14:textId="5778213E" w:rsidR="000E5C52" w:rsidRDefault="000E5C52" w:rsidP="00C16919">
      <w:pPr>
        <w:rPr>
          <w:rFonts w:cs="Arial"/>
          <w:szCs w:val="22"/>
        </w:rPr>
      </w:pPr>
    </w:p>
    <w:p w14:paraId="36A027E2" w14:textId="6DC955F9" w:rsidR="000E5C52" w:rsidRDefault="000E5C52" w:rsidP="00C16919">
      <w:pPr>
        <w:rPr>
          <w:rFonts w:cs="Arial"/>
          <w:szCs w:val="22"/>
        </w:rPr>
      </w:pPr>
    </w:p>
    <w:p w14:paraId="5FF4273E" w14:textId="7EF6E874" w:rsidR="000E5C52" w:rsidRDefault="000E5C52" w:rsidP="00C16919">
      <w:pPr>
        <w:rPr>
          <w:rFonts w:cs="Arial"/>
          <w:szCs w:val="22"/>
        </w:rPr>
      </w:pPr>
    </w:p>
    <w:p w14:paraId="61409656" w14:textId="57E82905" w:rsidR="000E5C52" w:rsidRDefault="000E5C52" w:rsidP="00C16919">
      <w:pPr>
        <w:rPr>
          <w:rFonts w:cs="Arial"/>
          <w:szCs w:val="22"/>
        </w:rPr>
      </w:pPr>
    </w:p>
    <w:p w14:paraId="007A8075" w14:textId="77777777" w:rsidR="000E5C52" w:rsidRPr="00F53740" w:rsidRDefault="000E5C52" w:rsidP="00C16919">
      <w:pPr>
        <w:rPr>
          <w:rFonts w:cs="Arial"/>
          <w:szCs w:val="22"/>
        </w:rPr>
      </w:pPr>
    </w:p>
    <w:p w14:paraId="5BF23CF0" w14:textId="68B7D8DB" w:rsidR="00DC4DFA" w:rsidRPr="00F53740" w:rsidRDefault="00D45538" w:rsidP="00447CD7">
      <w:pPr>
        <w:pStyle w:val="Heading1"/>
        <w:numPr>
          <w:ilvl w:val="0"/>
          <w:numId w:val="83"/>
        </w:numPr>
        <w:jc w:val="both"/>
        <w:rPr>
          <w:rFonts w:cs="Arial"/>
          <w:color w:val="0070C0"/>
          <w:sz w:val="22"/>
          <w:szCs w:val="22"/>
        </w:rPr>
      </w:pPr>
      <w:bookmarkStart w:id="24" w:name="_Toc485654823"/>
      <w:bookmarkStart w:id="25" w:name="_Toc485654894"/>
      <w:bookmarkStart w:id="26" w:name="_Toc89441091"/>
      <w:r w:rsidRPr="00F53740">
        <w:rPr>
          <w:rFonts w:cs="Arial"/>
          <w:color w:val="0070C0"/>
          <w:sz w:val="22"/>
          <w:szCs w:val="22"/>
        </w:rPr>
        <w:t>SUMMARY AND AIMS</w:t>
      </w:r>
      <w:bookmarkEnd w:id="23"/>
      <w:bookmarkEnd w:id="24"/>
      <w:bookmarkEnd w:id="25"/>
      <w:bookmarkEnd w:id="26"/>
    </w:p>
    <w:p w14:paraId="1BA468CB" w14:textId="06492B0E" w:rsidR="00FD131E" w:rsidRPr="00F53740" w:rsidRDefault="334EF525" w:rsidP="334EF525">
      <w:pPr>
        <w:spacing w:after="120"/>
        <w:jc w:val="both"/>
        <w:rPr>
          <w:rFonts w:cs="Arial"/>
          <w:szCs w:val="22"/>
          <w:lang w:eastAsia="es-ES"/>
        </w:rPr>
      </w:pPr>
      <w:r w:rsidRPr="00F53740">
        <w:rPr>
          <w:rFonts w:cs="Arial"/>
          <w:szCs w:val="22"/>
          <w:lang w:eastAsia="es-ES"/>
        </w:rPr>
        <w:t>QUANTUM (</w:t>
      </w:r>
      <w:r w:rsidRPr="00F53740">
        <w:rPr>
          <w:rFonts w:cs="Arial"/>
          <w:b/>
          <w:bCs/>
          <w:szCs w:val="22"/>
          <w:lang w:eastAsia="es-ES"/>
        </w:rPr>
        <w:t>QUA</w:t>
      </w:r>
      <w:r w:rsidRPr="00F53740">
        <w:rPr>
          <w:rFonts w:cs="Arial"/>
          <w:szCs w:val="22"/>
          <w:lang w:eastAsia="es-ES"/>
        </w:rPr>
        <w:t>lity biobanking to i</w:t>
      </w:r>
      <w:r w:rsidRPr="00F53740">
        <w:rPr>
          <w:rFonts w:cs="Arial"/>
          <w:b/>
          <w:bCs/>
          <w:szCs w:val="22"/>
          <w:lang w:eastAsia="es-ES"/>
        </w:rPr>
        <w:t>N</w:t>
      </w:r>
      <w:r w:rsidRPr="00F53740">
        <w:rPr>
          <w:rFonts w:cs="Arial"/>
          <w:szCs w:val="22"/>
          <w:lang w:eastAsia="es-ES"/>
        </w:rPr>
        <w:t>ves</w:t>
      </w:r>
      <w:r w:rsidRPr="00F53740">
        <w:rPr>
          <w:rFonts w:cs="Arial"/>
          <w:b/>
          <w:bCs/>
          <w:szCs w:val="22"/>
          <w:lang w:eastAsia="es-ES"/>
        </w:rPr>
        <w:t>T</w:t>
      </w:r>
      <w:r w:rsidRPr="00F53740">
        <w:rPr>
          <w:rFonts w:cs="Arial"/>
          <w:szCs w:val="22"/>
          <w:lang w:eastAsia="es-ES"/>
        </w:rPr>
        <w:t xml:space="preserve">igate </w:t>
      </w:r>
      <w:r w:rsidRPr="00F53740">
        <w:rPr>
          <w:rFonts w:cs="Arial"/>
          <w:b/>
          <w:bCs/>
          <w:szCs w:val="22"/>
          <w:lang w:eastAsia="es-ES"/>
        </w:rPr>
        <w:t>U</w:t>
      </w:r>
      <w:r w:rsidRPr="00F53740">
        <w:rPr>
          <w:rFonts w:cs="Arial"/>
          <w:szCs w:val="22"/>
          <w:lang w:eastAsia="es-ES"/>
        </w:rPr>
        <w:t xml:space="preserve">rological </w:t>
      </w:r>
      <w:r w:rsidRPr="00F53740">
        <w:rPr>
          <w:rFonts w:cs="Arial"/>
          <w:b/>
          <w:bCs/>
          <w:szCs w:val="22"/>
          <w:lang w:eastAsia="es-ES"/>
        </w:rPr>
        <w:t>M</w:t>
      </w:r>
      <w:r w:rsidRPr="00F53740">
        <w:rPr>
          <w:rFonts w:cs="Arial"/>
          <w:szCs w:val="22"/>
          <w:lang w:eastAsia="es-ES"/>
        </w:rPr>
        <w:t>alignancies) is a new Biobanking protocol which has developed from the ProMPT Study (Prostate Mechanisms of Progression &amp; Treatment; MREC/01/4/061).  ProMPT has been a long-standing research study (starting in 2001) into the molecular pathology and mechanisms of progression of prostate cancer in order to develop novel treatment strategies and evaluate novel markers and treatment approaches.  The crucial role of Biobanking in driving research success which can be translated into direct patient benefit is borne out by the success of ProMPT in contributing to a growing list of high-quality research publications</w:t>
      </w:r>
      <w:r w:rsidR="00860C91" w:rsidRPr="00F53740">
        <w:rPr>
          <w:rFonts w:cs="Arial"/>
          <w:szCs w:val="22"/>
          <w:lang w:eastAsia="es-ES"/>
        </w:rPr>
        <w:t>.</w:t>
      </w:r>
    </w:p>
    <w:p w14:paraId="7718A2B8" w14:textId="4C955A04" w:rsidR="00C81E62" w:rsidRPr="00F53740" w:rsidRDefault="334EF525" w:rsidP="334EF525">
      <w:pPr>
        <w:spacing w:after="120"/>
        <w:jc w:val="both"/>
        <w:rPr>
          <w:rFonts w:cs="Arial"/>
          <w:szCs w:val="22"/>
          <w:lang w:eastAsia="es-ES"/>
        </w:rPr>
      </w:pPr>
      <w:r w:rsidRPr="00F53740">
        <w:rPr>
          <w:rFonts w:cs="Arial"/>
          <w:szCs w:val="22"/>
          <w:lang w:eastAsia="es-ES"/>
        </w:rPr>
        <w:t xml:space="preserve">We now extend Biobanking to incorporate other urological cancers including urothelial, kidney, testicular and penile cancers, under a new name, </w:t>
      </w:r>
      <w:r w:rsidRPr="00F53740">
        <w:rPr>
          <w:rFonts w:cs="Arial"/>
          <w:b/>
          <w:bCs/>
          <w:szCs w:val="22"/>
          <w:lang w:eastAsia="es-ES"/>
        </w:rPr>
        <w:t>QUANTUM</w:t>
      </w:r>
      <w:r w:rsidRPr="00F53740">
        <w:rPr>
          <w:rFonts w:cs="Arial"/>
          <w:szCs w:val="22"/>
          <w:lang w:eastAsia="es-ES"/>
        </w:rPr>
        <w:t xml:space="preserve">.  QUANTUM is more appropriate to study all urological cancers and extract maximum benefit for patients. In so doing, we will change the governance structures of ProMPT to those that explicitly govern a Biobank (rather than a study protocol) for QUANTUM. </w:t>
      </w:r>
    </w:p>
    <w:p w14:paraId="07275D64" w14:textId="77777777" w:rsidR="00C81E62" w:rsidRPr="00F53740" w:rsidRDefault="00C81E62" w:rsidP="00197235">
      <w:pPr>
        <w:jc w:val="both"/>
        <w:rPr>
          <w:rFonts w:cs="Arial"/>
          <w:szCs w:val="22"/>
          <w:lang w:eastAsia="es-ES"/>
        </w:rPr>
      </w:pPr>
    </w:p>
    <w:p w14:paraId="0C367237" w14:textId="6778493A" w:rsidR="00E1481C" w:rsidRPr="00F53740" w:rsidRDefault="334EF525" w:rsidP="334EF525">
      <w:pPr>
        <w:jc w:val="both"/>
        <w:rPr>
          <w:rFonts w:cs="Arial"/>
          <w:szCs w:val="22"/>
          <w:lang w:eastAsia="es-ES"/>
        </w:rPr>
      </w:pPr>
      <w:r w:rsidRPr="00F53740">
        <w:rPr>
          <w:rFonts w:cs="Arial"/>
          <w:szCs w:val="22"/>
          <w:lang w:eastAsia="es-ES"/>
        </w:rPr>
        <w:t>The broad aims of QUANTUM Biobank are:</w:t>
      </w:r>
    </w:p>
    <w:p w14:paraId="322698C1" w14:textId="35AEDFE7" w:rsidR="00E01171" w:rsidRPr="00F53740" w:rsidRDefault="00E1481C" w:rsidP="00197235">
      <w:pPr>
        <w:numPr>
          <w:ilvl w:val="0"/>
          <w:numId w:val="9"/>
        </w:numPr>
        <w:ind w:left="567" w:hanging="283"/>
        <w:jc w:val="both"/>
        <w:rPr>
          <w:rFonts w:cs="Arial"/>
          <w:szCs w:val="22"/>
          <w:lang w:eastAsia="en-GB"/>
        </w:rPr>
      </w:pPr>
      <w:r w:rsidRPr="00F53740">
        <w:rPr>
          <w:rFonts w:cs="Arial"/>
          <w:szCs w:val="22"/>
          <w:lang w:eastAsia="en-GB"/>
        </w:rPr>
        <w:t xml:space="preserve">To coordinate the collection and storage of samples for </w:t>
      </w:r>
      <w:r w:rsidR="006B03AB" w:rsidRPr="00F53740">
        <w:rPr>
          <w:rFonts w:cs="Arial"/>
          <w:szCs w:val="22"/>
          <w:lang w:eastAsia="en-GB"/>
        </w:rPr>
        <w:t>urological</w:t>
      </w:r>
      <w:r w:rsidR="006052D1" w:rsidRPr="00F53740">
        <w:rPr>
          <w:rFonts w:cs="Arial"/>
          <w:szCs w:val="22"/>
          <w:lang w:eastAsia="en-GB"/>
        </w:rPr>
        <w:t xml:space="preserve"> cancer</w:t>
      </w:r>
      <w:r w:rsidR="003C55E5" w:rsidRPr="00F53740">
        <w:rPr>
          <w:rFonts w:cs="Arial"/>
          <w:szCs w:val="22"/>
          <w:lang w:eastAsia="en-GB"/>
        </w:rPr>
        <w:t xml:space="preserve"> </w:t>
      </w:r>
      <w:r w:rsidRPr="00F53740">
        <w:rPr>
          <w:rFonts w:cs="Arial"/>
          <w:szCs w:val="22"/>
          <w:lang w:eastAsia="en-GB"/>
        </w:rPr>
        <w:t>research</w:t>
      </w:r>
      <w:r w:rsidR="00E82B77" w:rsidRPr="00F53740">
        <w:rPr>
          <w:rFonts w:cs="Arial"/>
          <w:szCs w:val="22"/>
          <w:lang w:eastAsia="en-GB"/>
        </w:rPr>
        <w:t>.</w:t>
      </w:r>
    </w:p>
    <w:p w14:paraId="6347163C" w14:textId="65FD13C6" w:rsidR="00E1481C" w:rsidRPr="00F53740" w:rsidRDefault="00E1481C" w:rsidP="00197235">
      <w:pPr>
        <w:numPr>
          <w:ilvl w:val="0"/>
          <w:numId w:val="9"/>
        </w:numPr>
        <w:ind w:left="567" w:hanging="283"/>
        <w:jc w:val="both"/>
        <w:rPr>
          <w:rFonts w:cs="Arial"/>
          <w:szCs w:val="22"/>
          <w:lang w:eastAsia="en-GB"/>
        </w:rPr>
      </w:pPr>
      <w:r w:rsidRPr="00F53740">
        <w:rPr>
          <w:rFonts w:cs="Arial"/>
          <w:szCs w:val="22"/>
          <w:lang w:eastAsia="en-GB"/>
        </w:rPr>
        <w:t xml:space="preserve">To </w:t>
      </w:r>
      <w:r w:rsidR="00E75C7C">
        <w:rPr>
          <w:rFonts w:cs="Arial"/>
          <w:szCs w:val="22"/>
          <w:lang w:eastAsia="en-GB"/>
        </w:rPr>
        <w:t>provide</w:t>
      </w:r>
      <w:r w:rsidRPr="00F53740">
        <w:rPr>
          <w:rFonts w:cs="Arial"/>
          <w:szCs w:val="22"/>
          <w:lang w:eastAsia="en-GB"/>
        </w:rPr>
        <w:t xml:space="preserve"> access to high quality human samples in accordance with ethical and regulatory standards</w:t>
      </w:r>
      <w:r w:rsidR="00E82B77" w:rsidRPr="00F53740">
        <w:rPr>
          <w:rFonts w:cs="Arial"/>
          <w:szCs w:val="22"/>
          <w:lang w:eastAsia="en-GB"/>
        </w:rPr>
        <w:t>.</w:t>
      </w:r>
    </w:p>
    <w:p w14:paraId="392CF5C8" w14:textId="73F81084" w:rsidR="00E1481C" w:rsidRPr="00447CD7" w:rsidRDefault="00E1481C" w:rsidP="00197235">
      <w:pPr>
        <w:numPr>
          <w:ilvl w:val="0"/>
          <w:numId w:val="9"/>
        </w:numPr>
        <w:ind w:left="567" w:hanging="283"/>
        <w:jc w:val="both"/>
        <w:rPr>
          <w:rFonts w:cs="Arial"/>
          <w:szCs w:val="22"/>
          <w:lang w:eastAsia="en-GB"/>
        </w:rPr>
      </w:pPr>
      <w:r w:rsidRPr="00F53740">
        <w:rPr>
          <w:rFonts w:cs="Arial"/>
          <w:szCs w:val="22"/>
          <w:lang w:eastAsia="en-GB"/>
        </w:rPr>
        <w:t xml:space="preserve">To increase understanding of </w:t>
      </w:r>
      <w:r w:rsidR="006F2958" w:rsidRPr="00F53740">
        <w:rPr>
          <w:rFonts w:cs="Arial"/>
          <w:szCs w:val="22"/>
          <w:lang w:eastAsia="en-GB"/>
        </w:rPr>
        <w:t>urological</w:t>
      </w:r>
      <w:r w:rsidR="007F5C1A" w:rsidRPr="00F53740">
        <w:rPr>
          <w:rFonts w:cs="Arial"/>
          <w:szCs w:val="22"/>
          <w:lang w:eastAsia="en-GB"/>
        </w:rPr>
        <w:t xml:space="preserve"> cancers</w:t>
      </w:r>
      <w:r w:rsidRPr="00F53740">
        <w:rPr>
          <w:rFonts w:cs="Arial"/>
          <w:szCs w:val="22"/>
          <w:lang w:eastAsia="en-GB"/>
        </w:rPr>
        <w:t xml:space="preserve"> to improve </w:t>
      </w:r>
      <w:r w:rsidR="007F5C1A" w:rsidRPr="00F53740">
        <w:rPr>
          <w:rFonts w:cs="Arial"/>
          <w:szCs w:val="22"/>
          <w:lang w:eastAsia="en-GB"/>
        </w:rPr>
        <w:t xml:space="preserve">patient </w:t>
      </w:r>
      <w:r w:rsidRPr="00F53740">
        <w:rPr>
          <w:rFonts w:cs="Arial"/>
          <w:szCs w:val="22"/>
          <w:lang w:eastAsia="en-GB"/>
        </w:rPr>
        <w:t>outcomes</w:t>
      </w:r>
      <w:r w:rsidR="00447CD7">
        <w:rPr>
          <w:rFonts w:cs="Arial"/>
          <w:strike/>
          <w:szCs w:val="22"/>
          <w:lang w:eastAsia="en-GB"/>
        </w:rPr>
        <w:t>.</w:t>
      </w:r>
    </w:p>
    <w:p w14:paraId="0CDDC869" w14:textId="77777777" w:rsidR="00DB1374" w:rsidRPr="00F53740" w:rsidRDefault="00DB1374" w:rsidP="00197235">
      <w:pPr>
        <w:spacing w:after="120"/>
        <w:jc w:val="both"/>
        <w:rPr>
          <w:rFonts w:cs="Arial"/>
          <w:szCs w:val="22"/>
          <w:lang w:eastAsia="en-GB"/>
        </w:rPr>
      </w:pPr>
    </w:p>
    <w:p w14:paraId="6AA27FA7" w14:textId="2DEFA3EC" w:rsidR="00E01171" w:rsidRPr="00F53740" w:rsidRDefault="00DB0360" w:rsidP="00197235">
      <w:pPr>
        <w:spacing w:after="120"/>
        <w:jc w:val="both"/>
        <w:rPr>
          <w:rFonts w:cs="Arial"/>
          <w:szCs w:val="22"/>
          <w:lang w:eastAsia="en-GB"/>
        </w:rPr>
      </w:pPr>
      <w:r>
        <w:rPr>
          <w:rFonts w:cs="Arial"/>
          <w:szCs w:val="22"/>
          <w:lang w:eastAsia="en-GB"/>
        </w:rPr>
        <w:t>Around 63,500 u</w:t>
      </w:r>
      <w:r w:rsidR="006F2958" w:rsidRPr="00F53740">
        <w:rPr>
          <w:rFonts w:cs="Arial"/>
          <w:szCs w:val="22"/>
          <w:lang w:eastAsia="en-GB"/>
        </w:rPr>
        <w:t>rological</w:t>
      </w:r>
      <w:r w:rsidR="007F5C1A" w:rsidRPr="00F53740">
        <w:rPr>
          <w:rFonts w:cs="Arial"/>
          <w:szCs w:val="22"/>
          <w:lang w:eastAsia="en-GB"/>
        </w:rPr>
        <w:t xml:space="preserve"> cancers</w:t>
      </w:r>
      <w:r>
        <w:rPr>
          <w:rFonts w:cs="Arial"/>
          <w:szCs w:val="22"/>
          <w:lang w:eastAsia="en-GB"/>
        </w:rPr>
        <w:t>, encompassing prostate, bladder, renal, testicular and penile cancers,</w:t>
      </w:r>
      <w:r w:rsidR="00E01171" w:rsidRPr="00F53740">
        <w:rPr>
          <w:rFonts w:cs="Arial"/>
          <w:szCs w:val="22"/>
          <w:lang w:eastAsia="en-GB"/>
        </w:rPr>
        <w:t xml:space="preserve"> </w:t>
      </w:r>
      <w:r>
        <w:rPr>
          <w:rFonts w:cs="Arial"/>
          <w:szCs w:val="22"/>
          <w:lang w:eastAsia="en-GB"/>
        </w:rPr>
        <w:t xml:space="preserve">are diagnosed each year in the UK, with 5-year survival; rates ranging between 55 and 100% (National Collaborating Centre for Cancer, 2015). </w:t>
      </w:r>
      <w:r w:rsidR="007F5C1A" w:rsidRPr="00F53740">
        <w:rPr>
          <w:rFonts w:cs="Arial"/>
          <w:szCs w:val="22"/>
          <w:lang w:eastAsia="en-GB"/>
        </w:rPr>
        <w:t xml:space="preserve"> Like all cancers, </w:t>
      </w:r>
      <w:r w:rsidR="006F2958" w:rsidRPr="00F53740">
        <w:rPr>
          <w:rFonts w:cs="Arial"/>
          <w:szCs w:val="22"/>
          <w:lang w:eastAsia="en-GB"/>
        </w:rPr>
        <w:t>urological</w:t>
      </w:r>
      <w:r w:rsidR="007F5C1A" w:rsidRPr="00F53740">
        <w:rPr>
          <w:rFonts w:cs="Arial"/>
          <w:szCs w:val="22"/>
          <w:lang w:eastAsia="en-GB"/>
        </w:rPr>
        <w:t xml:space="preserve"> cancers arise from changes in genetic material (DNA) that regulates how cells function. This has led us to understand that many </w:t>
      </w:r>
      <w:r w:rsidR="005E1BF6" w:rsidRPr="00F53740">
        <w:rPr>
          <w:rFonts w:cs="Arial"/>
          <w:szCs w:val="22"/>
          <w:lang w:eastAsia="en-GB"/>
        </w:rPr>
        <w:t>urological cancers</w:t>
      </w:r>
      <w:r w:rsidR="007F5C1A" w:rsidRPr="00F53740">
        <w:rPr>
          <w:rFonts w:cs="Arial"/>
          <w:szCs w:val="22"/>
          <w:lang w:eastAsia="en-GB"/>
        </w:rPr>
        <w:t xml:space="preserve"> have common initiating changes in DNA – i.e. there are shared genetic origins. </w:t>
      </w:r>
    </w:p>
    <w:p w14:paraId="0FC6DA96" w14:textId="725D4996" w:rsidR="00C16919" w:rsidRPr="00F53740" w:rsidRDefault="00930934" w:rsidP="00F83147">
      <w:pPr>
        <w:spacing w:after="120"/>
        <w:jc w:val="both"/>
        <w:rPr>
          <w:rFonts w:cs="Arial"/>
          <w:szCs w:val="22"/>
          <w:lang w:eastAsia="en-GB"/>
        </w:rPr>
      </w:pPr>
      <w:r w:rsidRPr="00F53740">
        <w:rPr>
          <w:rFonts w:cs="Arial"/>
          <w:szCs w:val="22"/>
          <w:lang w:eastAsia="en-GB"/>
        </w:rPr>
        <w:t xml:space="preserve">We would like to collect </w:t>
      </w:r>
      <w:r w:rsidR="00DC483F" w:rsidRPr="00F53740">
        <w:rPr>
          <w:rFonts w:cs="Arial"/>
          <w:szCs w:val="22"/>
          <w:lang w:eastAsia="en-GB"/>
        </w:rPr>
        <w:t xml:space="preserve">tissue from surgical specimens, </w:t>
      </w:r>
      <w:r w:rsidRPr="00F53740">
        <w:rPr>
          <w:rFonts w:cs="Arial"/>
          <w:szCs w:val="22"/>
          <w:lang w:eastAsia="en-GB"/>
        </w:rPr>
        <w:t xml:space="preserve">blood, </w:t>
      </w:r>
      <w:r w:rsidR="00DC483F" w:rsidRPr="00F53740">
        <w:rPr>
          <w:rFonts w:cs="Arial"/>
          <w:szCs w:val="22"/>
          <w:lang w:eastAsia="en-GB"/>
        </w:rPr>
        <w:t xml:space="preserve">urine and metastatic samples (e.g. </w:t>
      </w:r>
      <w:r w:rsidRPr="00F53740">
        <w:rPr>
          <w:rFonts w:cs="Arial"/>
          <w:szCs w:val="22"/>
          <w:lang w:eastAsia="en-GB"/>
        </w:rPr>
        <w:t>bone or lymph</w:t>
      </w:r>
      <w:r w:rsidR="00DC483F" w:rsidRPr="00F53740">
        <w:rPr>
          <w:rFonts w:cs="Arial"/>
          <w:szCs w:val="22"/>
          <w:lang w:eastAsia="en-GB"/>
        </w:rPr>
        <w:t>atic</w:t>
      </w:r>
      <w:r w:rsidRPr="00F53740">
        <w:rPr>
          <w:rFonts w:cs="Arial"/>
          <w:szCs w:val="22"/>
          <w:lang w:eastAsia="en-GB"/>
        </w:rPr>
        <w:t xml:space="preserve"> tissue</w:t>
      </w:r>
      <w:r w:rsidR="00DC483F" w:rsidRPr="00F53740">
        <w:rPr>
          <w:rFonts w:cs="Arial"/>
          <w:szCs w:val="22"/>
          <w:lang w:eastAsia="en-GB"/>
        </w:rPr>
        <w:t>)</w:t>
      </w:r>
      <w:r w:rsidRPr="00F53740">
        <w:rPr>
          <w:rFonts w:cs="Arial"/>
          <w:szCs w:val="22"/>
          <w:lang w:eastAsia="en-GB"/>
        </w:rPr>
        <w:t xml:space="preserve"> to </w:t>
      </w:r>
      <w:r w:rsidR="002157AE">
        <w:rPr>
          <w:rFonts w:cs="Arial"/>
          <w:szCs w:val="22"/>
          <w:lang w:eastAsia="en-GB"/>
        </w:rPr>
        <w:t xml:space="preserve">make possible </w:t>
      </w:r>
      <w:r w:rsidRPr="00F53740">
        <w:rPr>
          <w:rFonts w:cs="Arial"/>
          <w:szCs w:val="22"/>
          <w:lang w:eastAsia="en-GB"/>
        </w:rPr>
        <w:t xml:space="preserve">study </w:t>
      </w:r>
      <w:r w:rsidR="002157AE">
        <w:rPr>
          <w:rFonts w:cs="Arial"/>
          <w:szCs w:val="22"/>
          <w:lang w:eastAsia="en-GB"/>
        </w:rPr>
        <w:t xml:space="preserve">of </w:t>
      </w:r>
      <w:r w:rsidRPr="00F53740">
        <w:rPr>
          <w:rFonts w:cs="Arial"/>
          <w:szCs w:val="22"/>
          <w:lang w:eastAsia="en-GB"/>
        </w:rPr>
        <w:t xml:space="preserve">the common and specific changes that are required to cause </w:t>
      </w:r>
      <w:r w:rsidR="005E1BF6" w:rsidRPr="00F53740">
        <w:rPr>
          <w:rFonts w:cs="Arial"/>
          <w:szCs w:val="22"/>
          <w:lang w:eastAsia="en-GB"/>
        </w:rPr>
        <w:t>urological cancers</w:t>
      </w:r>
      <w:r w:rsidRPr="00F53740">
        <w:rPr>
          <w:rFonts w:cs="Arial"/>
          <w:szCs w:val="22"/>
          <w:lang w:eastAsia="en-GB"/>
        </w:rPr>
        <w:t xml:space="preserve"> of different types. We would make these samples available to the research and clinical community (including </w:t>
      </w:r>
      <w:r w:rsidR="002157AE">
        <w:rPr>
          <w:rFonts w:cs="Arial"/>
          <w:szCs w:val="22"/>
          <w:lang w:eastAsia="en-GB"/>
        </w:rPr>
        <w:t>c</w:t>
      </w:r>
      <w:r w:rsidRPr="00F53740">
        <w:rPr>
          <w:rFonts w:cs="Arial"/>
          <w:szCs w:val="22"/>
          <w:lang w:eastAsia="en-GB"/>
        </w:rPr>
        <w:t>ommercial collaborators) with the aim to improve use of existing treatments and to develop new treatments for these conditions.</w:t>
      </w:r>
    </w:p>
    <w:p w14:paraId="164FC8CB" w14:textId="617FA258" w:rsidR="00065D6D" w:rsidRPr="00F83147" w:rsidRDefault="00065D6D" w:rsidP="00447CD7">
      <w:pPr>
        <w:pStyle w:val="Heading1"/>
        <w:numPr>
          <w:ilvl w:val="0"/>
          <w:numId w:val="83"/>
        </w:numPr>
        <w:jc w:val="both"/>
        <w:rPr>
          <w:rFonts w:cs="Arial"/>
          <w:color w:val="0070C0"/>
          <w:sz w:val="22"/>
          <w:szCs w:val="22"/>
        </w:rPr>
      </w:pPr>
      <w:bookmarkStart w:id="27" w:name="_Toc485654824"/>
      <w:bookmarkStart w:id="28" w:name="_Toc485654895"/>
      <w:bookmarkStart w:id="29" w:name="_Toc89441092"/>
      <w:r w:rsidRPr="00F53740">
        <w:rPr>
          <w:rFonts w:cs="Arial"/>
          <w:color w:val="0070C0"/>
          <w:sz w:val="22"/>
          <w:szCs w:val="22"/>
        </w:rPr>
        <w:t>PROTOCOL SCOPE</w:t>
      </w:r>
      <w:bookmarkEnd w:id="27"/>
      <w:bookmarkEnd w:id="28"/>
      <w:bookmarkEnd w:id="29"/>
    </w:p>
    <w:p w14:paraId="1685C34E" w14:textId="148E5C31" w:rsidR="00065D6D" w:rsidRPr="00F53740" w:rsidRDefault="00F46387" w:rsidP="00577F94">
      <w:pPr>
        <w:autoSpaceDE w:val="0"/>
        <w:autoSpaceDN w:val="0"/>
        <w:adjustRightInd w:val="0"/>
        <w:jc w:val="both"/>
        <w:rPr>
          <w:rFonts w:cs="Arial"/>
          <w:szCs w:val="22"/>
        </w:rPr>
      </w:pPr>
      <w:r w:rsidRPr="00F53740">
        <w:rPr>
          <w:rFonts w:cs="Arial"/>
          <w:szCs w:val="22"/>
        </w:rPr>
        <w:t xml:space="preserve">To study the biology of </w:t>
      </w:r>
      <w:r w:rsidR="005E1BF6" w:rsidRPr="00F53740">
        <w:rPr>
          <w:rFonts w:cs="Arial"/>
          <w:szCs w:val="22"/>
        </w:rPr>
        <w:t>urological</w:t>
      </w:r>
      <w:r w:rsidR="00B94329" w:rsidRPr="00F53740">
        <w:rPr>
          <w:rFonts w:cs="Arial"/>
          <w:szCs w:val="22"/>
        </w:rPr>
        <w:t xml:space="preserve"> cancers</w:t>
      </w:r>
      <w:r w:rsidR="00DD7747" w:rsidRPr="00F53740">
        <w:rPr>
          <w:rFonts w:cs="Arial"/>
          <w:szCs w:val="22"/>
        </w:rPr>
        <w:t xml:space="preserve">, </w:t>
      </w:r>
      <w:r w:rsidRPr="00F53740">
        <w:rPr>
          <w:rFonts w:cs="Arial"/>
          <w:szCs w:val="22"/>
        </w:rPr>
        <w:t>improve diagnosis, define better prognostic/</w:t>
      </w:r>
      <w:r w:rsidR="00DD7747" w:rsidRPr="00F53740">
        <w:rPr>
          <w:rFonts w:cs="Arial"/>
          <w:szCs w:val="22"/>
        </w:rPr>
        <w:t xml:space="preserve"> </w:t>
      </w:r>
      <w:r w:rsidRPr="00F53740">
        <w:rPr>
          <w:rFonts w:cs="Arial"/>
          <w:szCs w:val="22"/>
        </w:rPr>
        <w:t>predictive biomarkers</w:t>
      </w:r>
      <w:r w:rsidR="00DD7747" w:rsidRPr="00F53740">
        <w:rPr>
          <w:rFonts w:cs="Arial"/>
          <w:szCs w:val="22"/>
        </w:rPr>
        <w:t>, improve</w:t>
      </w:r>
      <w:r w:rsidRPr="00F53740">
        <w:rPr>
          <w:rFonts w:cs="Arial"/>
          <w:szCs w:val="22"/>
        </w:rPr>
        <w:t xml:space="preserve"> use of current therapeutics</w:t>
      </w:r>
      <w:r w:rsidR="00DD7747" w:rsidRPr="00F53740">
        <w:rPr>
          <w:rFonts w:cs="Arial"/>
          <w:szCs w:val="22"/>
        </w:rPr>
        <w:t>,</w:t>
      </w:r>
      <w:r w:rsidRPr="00F53740">
        <w:rPr>
          <w:rFonts w:cs="Arial"/>
          <w:szCs w:val="22"/>
        </w:rPr>
        <w:t xml:space="preserve"> and aid design of novel therapies</w:t>
      </w:r>
      <w:r w:rsidR="002028F5" w:rsidRPr="00F53740">
        <w:rPr>
          <w:rFonts w:cs="Arial"/>
          <w:szCs w:val="22"/>
        </w:rPr>
        <w:t>.</w:t>
      </w:r>
    </w:p>
    <w:p w14:paraId="3CA02284" w14:textId="77777777" w:rsidR="00C16919" w:rsidRPr="00F53740" w:rsidRDefault="00C16919" w:rsidP="00577F94">
      <w:pPr>
        <w:autoSpaceDE w:val="0"/>
        <w:autoSpaceDN w:val="0"/>
        <w:adjustRightInd w:val="0"/>
        <w:jc w:val="both"/>
        <w:rPr>
          <w:rFonts w:cs="Arial"/>
          <w:szCs w:val="22"/>
        </w:rPr>
      </w:pPr>
    </w:p>
    <w:p w14:paraId="505AFFB5" w14:textId="067F9D20" w:rsidR="00C16919" w:rsidRPr="00F53740" w:rsidRDefault="00065D6D" w:rsidP="00447CD7">
      <w:pPr>
        <w:pStyle w:val="Heading1"/>
        <w:numPr>
          <w:ilvl w:val="0"/>
          <w:numId w:val="83"/>
        </w:numPr>
        <w:jc w:val="both"/>
        <w:rPr>
          <w:rFonts w:cs="Arial"/>
          <w:color w:val="0070C0"/>
          <w:sz w:val="22"/>
          <w:szCs w:val="22"/>
        </w:rPr>
      </w:pPr>
      <w:bookmarkStart w:id="30" w:name="_Toc482213299"/>
      <w:bookmarkStart w:id="31" w:name="_Toc485654825"/>
      <w:bookmarkStart w:id="32" w:name="_Toc485654896"/>
      <w:bookmarkStart w:id="33" w:name="_Toc89441093"/>
      <w:bookmarkStart w:id="34" w:name="_Toc90016787"/>
      <w:bookmarkStart w:id="35" w:name="_Toc330235682"/>
      <w:bookmarkStart w:id="36" w:name="_Toc58561552"/>
      <w:bookmarkStart w:id="37" w:name="_Toc472917714"/>
      <w:bookmarkStart w:id="38" w:name="_Toc26523270"/>
      <w:bookmarkStart w:id="39" w:name="_Toc26939948"/>
      <w:r w:rsidRPr="00F53740">
        <w:rPr>
          <w:rFonts w:cs="Arial"/>
          <w:color w:val="0070C0"/>
          <w:sz w:val="22"/>
          <w:szCs w:val="22"/>
        </w:rPr>
        <w:t xml:space="preserve">ROLE AND ORGANISATION OF THE </w:t>
      </w:r>
      <w:r w:rsidR="00200405" w:rsidRPr="00F53740">
        <w:rPr>
          <w:rFonts w:cs="Arial"/>
          <w:color w:val="0070C0"/>
          <w:sz w:val="22"/>
          <w:szCs w:val="22"/>
        </w:rPr>
        <w:t>BIOBANK</w:t>
      </w:r>
      <w:bookmarkEnd w:id="30"/>
      <w:bookmarkEnd w:id="31"/>
      <w:bookmarkEnd w:id="32"/>
      <w:bookmarkEnd w:id="33"/>
    </w:p>
    <w:p w14:paraId="7DD6D951" w14:textId="77777777" w:rsidR="009434E5" w:rsidRPr="00F53740" w:rsidRDefault="009434E5" w:rsidP="00A32D91">
      <w:pPr>
        <w:pStyle w:val="Heading2"/>
        <w:numPr>
          <w:ilvl w:val="1"/>
          <w:numId w:val="29"/>
        </w:numPr>
        <w:jc w:val="both"/>
        <w:rPr>
          <w:szCs w:val="22"/>
        </w:rPr>
      </w:pPr>
      <w:bookmarkStart w:id="40" w:name="_Toc482213300"/>
      <w:bookmarkStart w:id="41" w:name="_Toc485654826"/>
      <w:bookmarkStart w:id="42" w:name="_Toc485654897"/>
      <w:bookmarkStart w:id="43" w:name="_Toc89441094"/>
      <w:r w:rsidRPr="00F53740">
        <w:rPr>
          <w:szCs w:val="22"/>
        </w:rPr>
        <w:t>Scope of Support</w:t>
      </w:r>
      <w:r w:rsidR="00D34739" w:rsidRPr="00F53740">
        <w:rPr>
          <w:szCs w:val="22"/>
        </w:rPr>
        <w:t>: Generic</w:t>
      </w:r>
      <w:bookmarkEnd w:id="40"/>
      <w:bookmarkEnd w:id="41"/>
      <w:bookmarkEnd w:id="42"/>
      <w:bookmarkEnd w:id="43"/>
      <w:r w:rsidR="00D34739" w:rsidRPr="00F53740">
        <w:rPr>
          <w:szCs w:val="22"/>
        </w:rPr>
        <w:t xml:space="preserve"> </w:t>
      </w:r>
    </w:p>
    <w:p w14:paraId="365C06B7" w14:textId="25BCBBF4" w:rsidR="00B612D4" w:rsidRPr="00F53740" w:rsidRDefault="00C90092" w:rsidP="00197235">
      <w:pPr>
        <w:jc w:val="both"/>
        <w:rPr>
          <w:rFonts w:cs="Arial"/>
          <w:szCs w:val="22"/>
        </w:rPr>
      </w:pPr>
      <w:r w:rsidRPr="00F53740">
        <w:rPr>
          <w:rFonts w:cs="Arial"/>
          <w:szCs w:val="22"/>
        </w:rPr>
        <w:t>QUANTUM</w:t>
      </w:r>
      <w:r w:rsidR="00885727" w:rsidRPr="00F53740">
        <w:rPr>
          <w:rFonts w:cs="Arial"/>
          <w:szCs w:val="22"/>
        </w:rPr>
        <w:t xml:space="preserve"> </w:t>
      </w:r>
      <w:r w:rsidR="00200405" w:rsidRPr="00F53740">
        <w:rPr>
          <w:rFonts w:cs="Arial"/>
          <w:szCs w:val="22"/>
        </w:rPr>
        <w:t>Biobank</w:t>
      </w:r>
      <w:r w:rsidR="00B612D4" w:rsidRPr="00F53740">
        <w:rPr>
          <w:rFonts w:cs="Arial"/>
          <w:szCs w:val="22"/>
        </w:rPr>
        <w:t xml:space="preserve"> will support </w:t>
      </w:r>
      <w:r w:rsidR="00B94329" w:rsidRPr="00F53740">
        <w:rPr>
          <w:rFonts w:cs="Arial"/>
          <w:szCs w:val="22"/>
        </w:rPr>
        <w:t xml:space="preserve">research into </w:t>
      </w:r>
      <w:r w:rsidR="005E1BF6" w:rsidRPr="00F53740">
        <w:rPr>
          <w:rFonts w:cs="Arial"/>
          <w:szCs w:val="22"/>
        </w:rPr>
        <w:t>urological</w:t>
      </w:r>
      <w:r w:rsidR="00B94329" w:rsidRPr="00F53740">
        <w:rPr>
          <w:rFonts w:cs="Arial"/>
          <w:szCs w:val="22"/>
        </w:rPr>
        <w:t xml:space="preserve"> cancers</w:t>
      </w:r>
      <w:r w:rsidR="00B612D4" w:rsidRPr="00F53740">
        <w:rPr>
          <w:rFonts w:cs="Arial"/>
          <w:szCs w:val="22"/>
        </w:rPr>
        <w:t>:</w:t>
      </w:r>
    </w:p>
    <w:p w14:paraId="037A71ED" w14:textId="51F787FC" w:rsidR="00B612D4" w:rsidRPr="00F53740" w:rsidRDefault="00B612D4" w:rsidP="00197235">
      <w:pPr>
        <w:pStyle w:val="subBull"/>
        <w:numPr>
          <w:ilvl w:val="0"/>
          <w:numId w:val="7"/>
        </w:numPr>
        <w:tabs>
          <w:tab w:val="clear" w:pos="927"/>
          <w:tab w:val="num" w:pos="709"/>
        </w:tabs>
        <w:ind w:left="709" w:hanging="425"/>
        <w:jc w:val="both"/>
        <w:rPr>
          <w:rFonts w:cs="Arial"/>
          <w:szCs w:val="22"/>
        </w:rPr>
      </w:pPr>
      <w:r w:rsidRPr="00F53740">
        <w:rPr>
          <w:rFonts w:cs="Arial"/>
          <w:szCs w:val="22"/>
        </w:rPr>
        <w:t xml:space="preserve">Basic scientific research of broad relevance to </w:t>
      </w:r>
      <w:r w:rsidR="005E1BF6" w:rsidRPr="00F53740">
        <w:rPr>
          <w:rFonts w:cs="Arial"/>
          <w:szCs w:val="22"/>
        </w:rPr>
        <w:t>urological</w:t>
      </w:r>
      <w:r w:rsidR="00B94329" w:rsidRPr="00F53740">
        <w:rPr>
          <w:rFonts w:cs="Arial"/>
          <w:szCs w:val="22"/>
        </w:rPr>
        <w:t xml:space="preserve"> cancers</w:t>
      </w:r>
      <w:r w:rsidR="002B69FC" w:rsidRPr="00F53740">
        <w:rPr>
          <w:rFonts w:cs="Arial"/>
          <w:szCs w:val="22"/>
        </w:rPr>
        <w:t xml:space="preserve"> and related conditions,</w:t>
      </w:r>
      <w:r w:rsidR="00B94329" w:rsidRPr="00F53740">
        <w:rPr>
          <w:rFonts w:cs="Arial"/>
          <w:szCs w:val="22"/>
        </w:rPr>
        <w:t xml:space="preserve"> and some of this knowledge may have broader implications for medical research</w:t>
      </w:r>
      <w:r w:rsidRPr="00F53740">
        <w:rPr>
          <w:rFonts w:cs="Arial"/>
          <w:szCs w:val="22"/>
        </w:rPr>
        <w:t xml:space="preserve">.  </w:t>
      </w:r>
    </w:p>
    <w:p w14:paraId="0B71439A" w14:textId="77777777" w:rsidR="00B612D4" w:rsidRPr="00F53740" w:rsidRDefault="00B612D4" w:rsidP="00197235">
      <w:pPr>
        <w:pStyle w:val="subBull"/>
        <w:numPr>
          <w:ilvl w:val="0"/>
          <w:numId w:val="7"/>
        </w:numPr>
        <w:tabs>
          <w:tab w:val="clear" w:pos="927"/>
          <w:tab w:val="num" w:pos="709"/>
        </w:tabs>
        <w:ind w:left="709" w:hanging="425"/>
        <w:jc w:val="both"/>
        <w:rPr>
          <w:rFonts w:cs="Arial"/>
          <w:szCs w:val="22"/>
        </w:rPr>
      </w:pPr>
      <w:r w:rsidRPr="00F53740">
        <w:rPr>
          <w:rFonts w:cs="Arial"/>
          <w:szCs w:val="22"/>
        </w:rPr>
        <w:t xml:space="preserve">Experimental research </w:t>
      </w:r>
      <w:r w:rsidR="00E821E3" w:rsidRPr="00F53740">
        <w:rPr>
          <w:rFonts w:cs="Arial"/>
          <w:szCs w:val="22"/>
        </w:rPr>
        <w:t>that could</w:t>
      </w:r>
      <w:r w:rsidRPr="00F53740">
        <w:rPr>
          <w:rFonts w:cs="Arial"/>
          <w:szCs w:val="22"/>
        </w:rPr>
        <w:t xml:space="preserve"> translate into early phase trials or to extend and support findings from clinical trials. </w:t>
      </w:r>
    </w:p>
    <w:p w14:paraId="133B2EC2" w14:textId="2028BE7E" w:rsidR="00B612D4" w:rsidRPr="00F53740" w:rsidRDefault="00B612D4" w:rsidP="00197235">
      <w:pPr>
        <w:pStyle w:val="subBull"/>
        <w:numPr>
          <w:ilvl w:val="0"/>
          <w:numId w:val="7"/>
        </w:numPr>
        <w:tabs>
          <w:tab w:val="clear" w:pos="927"/>
          <w:tab w:val="num" w:pos="709"/>
        </w:tabs>
        <w:ind w:left="709" w:hanging="425"/>
        <w:jc w:val="both"/>
        <w:rPr>
          <w:rFonts w:cs="Arial"/>
          <w:szCs w:val="22"/>
        </w:rPr>
      </w:pPr>
      <w:r w:rsidRPr="00F53740">
        <w:rPr>
          <w:rFonts w:cs="Arial"/>
          <w:szCs w:val="22"/>
        </w:rPr>
        <w:t>Screening for potential participants who may be eligible for targeted clinical studies.</w:t>
      </w:r>
      <w:r w:rsidR="005E1BF6" w:rsidRPr="00F53740">
        <w:rPr>
          <w:rFonts w:cs="Arial"/>
          <w:szCs w:val="22"/>
        </w:rPr>
        <w:t xml:space="preserve"> </w:t>
      </w:r>
    </w:p>
    <w:p w14:paraId="607D8AB6" w14:textId="77777777" w:rsidR="00B612D4" w:rsidRPr="00F53740" w:rsidRDefault="00B612D4" w:rsidP="00197235">
      <w:pPr>
        <w:pStyle w:val="subBull"/>
        <w:numPr>
          <w:ilvl w:val="0"/>
          <w:numId w:val="7"/>
        </w:numPr>
        <w:tabs>
          <w:tab w:val="clear" w:pos="927"/>
          <w:tab w:val="num" w:pos="709"/>
        </w:tabs>
        <w:ind w:left="709" w:hanging="425"/>
        <w:jc w:val="both"/>
        <w:rPr>
          <w:rFonts w:cs="Arial"/>
          <w:szCs w:val="22"/>
        </w:rPr>
      </w:pPr>
      <w:r w:rsidRPr="00F53740">
        <w:rPr>
          <w:rFonts w:cs="Arial"/>
          <w:szCs w:val="22"/>
        </w:rPr>
        <w:t xml:space="preserve">Translational research undertaken within early </w:t>
      </w:r>
      <w:r w:rsidR="009C61E2" w:rsidRPr="00F53740">
        <w:rPr>
          <w:rFonts w:cs="Arial"/>
          <w:szCs w:val="22"/>
        </w:rPr>
        <w:t xml:space="preserve">and late </w:t>
      </w:r>
      <w:r w:rsidRPr="00F53740">
        <w:rPr>
          <w:rFonts w:cs="Arial"/>
          <w:szCs w:val="22"/>
        </w:rPr>
        <w:t>phase clinical trials.</w:t>
      </w:r>
    </w:p>
    <w:p w14:paraId="58197FE9" w14:textId="77777777" w:rsidR="00AF745C" w:rsidRPr="00F53740" w:rsidRDefault="00AF745C" w:rsidP="00197235">
      <w:pPr>
        <w:pStyle w:val="ColorfulList-Accent11"/>
        <w:ind w:left="0"/>
        <w:jc w:val="both"/>
        <w:rPr>
          <w:rFonts w:ascii="Arial" w:hAnsi="Arial" w:cs="Arial"/>
          <w:sz w:val="22"/>
          <w:szCs w:val="22"/>
          <w:lang w:val="en-GB" w:eastAsia="es-ES"/>
        </w:rPr>
      </w:pPr>
    </w:p>
    <w:p w14:paraId="654CFF4F" w14:textId="60C99179" w:rsidR="009434E5" w:rsidRPr="00F53740" w:rsidRDefault="009434E5" w:rsidP="00A32D91">
      <w:pPr>
        <w:pStyle w:val="Heading2"/>
        <w:numPr>
          <w:ilvl w:val="1"/>
          <w:numId w:val="29"/>
        </w:numPr>
        <w:jc w:val="both"/>
        <w:rPr>
          <w:szCs w:val="22"/>
        </w:rPr>
      </w:pPr>
      <w:bookmarkStart w:id="44" w:name="_Toc482213301"/>
      <w:bookmarkStart w:id="45" w:name="_Toc485654827"/>
      <w:bookmarkStart w:id="46" w:name="_Toc485654898"/>
      <w:bookmarkStart w:id="47" w:name="_Toc89441095"/>
      <w:r w:rsidRPr="00F53740">
        <w:rPr>
          <w:szCs w:val="22"/>
        </w:rPr>
        <w:t>Operational Responsibilities</w:t>
      </w:r>
      <w:bookmarkEnd w:id="44"/>
      <w:bookmarkEnd w:id="45"/>
      <w:bookmarkEnd w:id="46"/>
      <w:bookmarkEnd w:id="47"/>
    </w:p>
    <w:p w14:paraId="55EB6898" w14:textId="056F6BCC" w:rsidR="00B612D4" w:rsidRPr="00F53740" w:rsidRDefault="334EF525" w:rsidP="334EF525">
      <w:pPr>
        <w:jc w:val="both"/>
        <w:rPr>
          <w:rFonts w:cs="Arial"/>
          <w:szCs w:val="22"/>
        </w:rPr>
      </w:pPr>
      <w:r w:rsidRPr="00F53740">
        <w:rPr>
          <w:rFonts w:cs="Arial"/>
          <w:szCs w:val="22"/>
        </w:rPr>
        <w:t>Biobank operations will be governed by the QUANTUM Governance Committee, who retain custodial responsibility for samples collected. The role of the committee will include:</w:t>
      </w:r>
    </w:p>
    <w:p w14:paraId="43186277" w14:textId="77777777" w:rsidR="00B612D4" w:rsidRPr="00F53740" w:rsidRDefault="00B612D4" w:rsidP="00197235">
      <w:pPr>
        <w:pStyle w:val="subBull"/>
        <w:numPr>
          <w:ilvl w:val="0"/>
          <w:numId w:val="6"/>
        </w:numPr>
        <w:tabs>
          <w:tab w:val="clear" w:pos="927"/>
          <w:tab w:val="num" w:pos="709"/>
        </w:tabs>
        <w:ind w:left="709" w:hanging="425"/>
        <w:jc w:val="both"/>
        <w:rPr>
          <w:rFonts w:cs="Arial"/>
          <w:szCs w:val="22"/>
        </w:rPr>
      </w:pPr>
      <w:r w:rsidRPr="00F53740">
        <w:rPr>
          <w:rFonts w:cs="Arial"/>
          <w:szCs w:val="22"/>
        </w:rPr>
        <w:lastRenderedPageBreak/>
        <w:t>Ensuring compliance with applicable ethical</w:t>
      </w:r>
      <w:r w:rsidR="00E821E3" w:rsidRPr="00F53740">
        <w:rPr>
          <w:rFonts w:cs="Arial"/>
          <w:szCs w:val="22"/>
        </w:rPr>
        <w:t xml:space="preserve"> and r</w:t>
      </w:r>
      <w:r w:rsidRPr="00F53740">
        <w:rPr>
          <w:rFonts w:cs="Arial"/>
          <w:szCs w:val="22"/>
        </w:rPr>
        <w:t xml:space="preserve">egulatory requirements.  </w:t>
      </w:r>
    </w:p>
    <w:p w14:paraId="19864181" w14:textId="48998AFA" w:rsidR="00B612D4" w:rsidRPr="00F53740" w:rsidRDefault="00B612D4" w:rsidP="00197235">
      <w:pPr>
        <w:pStyle w:val="subBull"/>
        <w:numPr>
          <w:ilvl w:val="0"/>
          <w:numId w:val="6"/>
        </w:numPr>
        <w:tabs>
          <w:tab w:val="clear" w:pos="927"/>
          <w:tab w:val="num" w:pos="709"/>
        </w:tabs>
        <w:ind w:left="709" w:hanging="425"/>
        <w:jc w:val="both"/>
        <w:rPr>
          <w:rFonts w:cs="Arial"/>
          <w:szCs w:val="22"/>
        </w:rPr>
      </w:pPr>
      <w:r w:rsidRPr="00F53740">
        <w:rPr>
          <w:rFonts w:cs="Arial"/>
          <w:szCs w:val="22"/>
        </w:rPr>
        <w:t xml:space="preserve">Deciding </w:t>
      </w:r>
      <w:r w:rsidR="00E821E3" w:rsidRPr="00F53740">
        <w:rPr>
          <w:rFonts w:cs="Arial"/>
          <w:szCs w:val="22"/>
        </w:rPr>
        <w:t xml:space="preserve">on how samples will be collected and sent to the </w:t>
      </w:r>
      <w:r w:rsidR="00200405" w:rsidRPr="00F53740">
        <w:rPr>
          <w:rFonts w:cs="Arial"/>
          <w:szCs w:val="22"/>
        </w:rPr>
        <w:t>Biobank</w:t>
      </w:r>
      <w:r w:rsidR="00E821E3" w:rsidRPr="00F53740">
        <w:rPr>
          <w:rFonts w:cs="Arial"/>
          <w:szCs w:val="22"/>
        </w:rPr>
        <w:t xml:space="preserve"> and how samples will be </w:t>
      </w:r>
      <w:r w:rsidR="009C61E2" w:rsidRPr="00F53740">
        <w:rPr>
          <w:rFonts w:cs="Arial"/>
          <w:szCs w:val="22"/>
        </w:rPr>
        <w:t xml:space="preserve">processed and </w:t>
      </w:r>
      <w:r w:rsidR="00E821E3" w:rsidRPr="00F53740">
        <w:rPr>
          <w:rFonts w:cs="Arial"/>
          <w:szCs w:val="22"/>
        </w:rPr>
        <w:t>stored</w:t>
      </w:r>
      <w:r w:rsidRPr="00F53740">
        <w:rPr>
          <w:rFonts w:cs="Arial"/>
          <w:szCs w:val="22"/>
        </w:rPr>
        <w:t xml:space="preserve">. </w:t>
      </w:r>
    </w:p>
    <w:p w14:paraId="4E8BB646" w14:textId="77777777" w:rsidR="00B612D4" w:rsidRPr="00F53740" w:rsidRDefault="00B612D4" w:rsidP="00197235">
      <w:pPr>
        <w:pStyle w:val="subBull"/>
        <w:numPr>
          <w:ilvl w:val="0"/>
          <w:numId w:val="6"/>
        </w:numPr>
        <w:tabs>
          <w:tab w:val="clear" w:pos="927"/>
          <w:tab w:val="num" w:pos="709"/>
        </w:tabs>
        <w:ind w:left="709" w:hanging="425"/>
        <w:jc w:val="both"/>
        <w:rPr>
          <w:rFonts w:cs="Arial"/>
          <w:szCs w:val="22"/>
        </w:rPr>
      </w:pPr>
      <w:r w:rsidRPr="00F53740">
        <w:rPr>
          <w:rFonts w:cs="Arial"/>
          <w:szCs w:val="22"/>
        </w:rPr>
        <w:t xml:space="preserve">Establishing and maintaining oversight </w:t>
      </w:r>
      <w:r w:rsidR="00E821E3" w:rsidRPr="00F53740">
        <w:rPr>
          <w:rFonts w:cs="Arial"/>
          <w:szCs w:val="22"/>
        </w:rPr>
        <w:t xml:space="preserve">of protocol compliance at all sites </w:t>
      </w:r>
      <w:r w:rsidR="009C61E2" w:rsidRPr="00F53740">
        <w:rPr>
          <w:rFonts w:cs="Arial"/>
          <w:szCs w:val="22"/>
        </w:rPr>
        <w:t xml:space="preserve">recruiting patients and procuring </w:t>
      </w:r>
      <w:r w:rsidR="00E821E3" w:rsidRPr="00F53740">
        <w:rPr>
          <w:rFonts w:cs="Arial"/>
          <w:szCs w:val="22"/>
        </w:rPr>
        <w:t>samples</w:t>
      </w:r>
      <w:r w:rsidRPr="00F53740">
        <w:rPr>
          <w:rFonts w:cs="Arial"/>
          <w:szCs w:val="22"/>
        </w:rPr>
        <w:t>.</w:t>
      </w:r>
    </w:p>
    <w:p w14:paraId="60DC6F0C" w14:textId="20CBECE5" w:rsidR="00B612D4" w:rsidRPr="00F53740" w:rsidRDefault="334EF525" w:rsidP="334EF525">
      <w:pPr>
        <w:pStyle w:val="subBull"/>
        <w:numPr>
          <w:ilvl w:val="0"/>
          <w:numId w:val="6"/>
        </w:numPr>
        <w:tabs>
          <w:tab w:val="clear" w:pos="927"/>
          <w:tab w:val="num" w:pos="709"/>
        </w:tabs>
        <w:ind w:left="709" w:hanging="425"/>
        <w:jc w:val="both"/>
        <w:rPr>
          <w:rFonts w:cs="Arial"/>
          <w:szCs w:val="22"/>
        </w:rPr>
      </w:pPr>
      <w:r w:rsidRPr="00F53740">
        <w:rPr>
          <w:rFonts w:cs="Arial"/>
          <w:szCs w:val="22"/>
        </w:rPr>
        <w:t>Custodianship and distribution of samples, including assessing research applications for appropriateness (i.e. is the request in scope – studying urological cancers) and feasibility.</w:t>
      </w:r>
    </w:p>
    <w:p w14:paraId="039D147A" w14:textId="57FC3B4C" w:rsidR="00B612D4" w:rsidRPr="00F53740" w:rsidRDefault="00E821E3" w:rsidP="00197235">
      <w:pPr>
        <w:pStyle w:val="subBull"/>
        <w:numPr>
          <w:ilvl w:val="0"/>
          <w:numId w:val="6"/>
        </w:numPr>
        <w:tabs>
          <w:tab w:val="clear" w:pos="927"/>
          <w:tab w:val="num" w:pos="709"/>
        </w:tabs>
        <w:ind w:left="709" w:hanging="425"/>
        <w:jc w:val="both"/>
        <w:rPr>
          <w:rFonts w:cs="Arial"/>
          <w:szCs w:val="22"/>
        </w:rPr>
      </w:pPr>
      <w:r w:rsidRPr="00F53740">
        <w:rPr>
          <w:rFonts w:cs="Arial"/>
          <w:szCs w:val="22"/>
        </w:rPr>
        <w:t>Ensuring samples are used for the purposes set out in sample request applications.</w:t>
      </w:r>
    </w:p>
    <w:p w14:paraId="60C599B5" w14:textId="3E680345" w:rsidR="000A7BE2" w:rsidRPr="00F83147" w:rsidRDefault="334EF525" w:rsidP="00F83147">
      <w:pPr>
        <w:pStyle w:val="subBull"/>
        <w:numPr>
          <w:ilvl w:val="0"/>
          <w:numId w:val="6"/>
        </w:numPr>
        <w:tabs>
          <w:tab w:val="clear" w:pos="927"/>
          <w:tab w:val="num" w:pos="709"/>
        </w:tabs>
        <w:ind w:left="709" w:hanging="425"/>
        <w:jc w:val="both"/>
        <w:rPr>
          <w:rFonts w:cs="Arial"/>
          <w:szCs w:val="22"/>
        </w:rPr>
      </w:pPr>
      <w:r w:rsidRPr="00F53740">
        <w:rPr>
          <w:rFonts w:cs="Arial"/>
          <w:szCs w:val="22"/>
        </w:rPr>
        <w:t xml:space="preserve">Selection, oversight and training of staff involved in QUANTUM Biobank. </w:t>
      </w:r>
    </w:p>
    <w:p w14:paraId="38F5B268" w14:textId="77777777" w:rsidR="00C16919" w:rsidRPr="00F53740" w:rsidRDefault="00C16919" w:rsidP="00197235">
      <w:pPr>
        <w:pStyle w:val="subBull"/>
        <w:numPr>
          <w:ilvl w:val="0"/>
          <w:numId w:val="0"/>
        </w:numPr>
        <w:jc w:val="both"/>
        <w:rPr>
          <w:rFonts w:cs="Arial"/>
          <w:szCs w:val="22"/>
        </w:rPr>
      </w:pPr>
    </w:p>
    <w:p w14:paraId="0478FB68" w14:textId="3F5C5EE0" w:rsidR="00DC4DFA" w:rsidRPr="00F53740" w:rsidRDefault="00200405" w:rsidP="00447CD7">
      <w:pPr>
        <w:pStyle w:val="Heading1"/>
        <w:numPr>
          <w:ilvl w:val="0"/>
          <w:numId w:val="83"/>
        </w:numPr>
        <w:jc w:val="both"/>
        <w:rPr>
          <w:rFonts w:cs="Arial"/>
          <w:color w:val="0070C0"/>
          <w:sz w:val="22"/>
          <w:szCs w:val="22"/>
        </w:rPr>
      </w:pPr>
      <w:bookmarkStart w:id="48" w:name="_Toc485654828"/>
      <w:bookmarkStart w:id="49" w:name="_Toc485654899"/>
      <w:bookmarkStart w:id="50" w:name="_Toc89441096"/>
      <w:bookmarkStart w:id="51" w:name="_Toc482213302"/>
      <w:r w:rsidRPr="00F53740">
        <w:rPr>
          <w:rFonts w:cs="Arial"/>
          <w:color w:val="0070C0"/>
          <w:sz w:val="22"/>
          <w:szCs w:val="22"/>
        </w:rPr>
        <w:t>BIOBANK</w:t>
      </w:r>
      <w:r w:rsidR="00A67693" w:rsidRPr="00F53740">
        <w:rPr>
          <w:rFonts w:cs="Arial"/>
          <w:color w:val="0070C0"/>
          <w:sz w:val="22"/>
          <w:szCs w:val="22"/>
        </w:rPr>
        <w:t xml:space="preserve"> RESEARCH PROGRAMME</w:t>
      </w:r>
      <w:bookmarkEnd w:id="48"/>
      <w:bookmarkEnd w:id="49"/>
      <w:bookmarkEnd w:id="50"/>
      <w:r w:rsidR="00A67693" w:rsidRPr="00F53740">
        <w:rPr>
          <w:rFonts w:cs="Arial"/>
          <w:color w:val="0070C0"/>
          <w:sz w:val="22"/>
          <w:szCs w:val="22"/>
        </w:rPr>
        <w:t xml:space="preserve"> </w:t>
      </w:r>
      <w:bookmarkEnd w:id="34"/>
      <w:bookmarkEnd w:id="35"/>
      <w:bookmarkEnd w:id="51"/>
    </w:p>
    <w:p w14:paraId="3EB8E896" w14:textId="30E6CBA6" w:rsidR="0035639C" w:rsidRPr="00F53740" w:rsidRDefault="334EF525" w:rsidP="334EF525">
      <w:pPr>
        <w:jc w:val="both"/>
        <w:rPr>
          <w:rFonts w:cs="Arial"/>
          <w:szCs w:val="22"/>
        </w:rPr>
      </w:pPr>
      <w:r w:rsidRPr="00F53740">
        <w:rPr>
          <w:rFonts w:cs="Arial"/>
          <w:szCs w:val="22"/>
        </w:rPr>
        <w:t>QUANTUM Biobank supports research programmes into urological cancers. This research should be aimed to develop a better understanding of the disease pathogenesis, to identify and monitor diseases, and to develop new ways to diagnose, prevent, treat and cure urological cancers. In future, some of the research may help to develop new products, such as diagnostic tests and drugs.</w:t>
      </w:r>
    </w:p>
    <w:p w14:paraId="6AC5435E" w14:textId="77777777" w:rsidR="0035639C" w:rsidRPr="00F53740" w:rsidRDefault="0035639C" w:rsidP="00197235">
      <w:pPr>
        <w:jc w:val="both"/>
        <w:rPr>
          <w:rFonts w:cs="Arial"/>
          <w:szCs w:val="22"/>
        </w:rPr>
      </w:pPr>
    </w:p>
    <w:p w14:paraId="2CB64BEF" w14:textId="4DB4066B" w:rsidR="0035639C" w:rsidRPr="00F53740" w:rsidRDefault="334EF525" w:rsidP="334EF525">
      <w:pPr>
        <w:jc w:val="both"/>
        <w:rPr>
          <w:rFonts w:cs="Arial"/>
          <w:szCs w:val="22"/>
        </w:rPr>
      </w:pPr>
      <w:r w:rsidRPr="00F53740">
        <w:rPr>
          <w:rFonts w:cs="Arial"/>
          <w:szCs w:val="22"/>
        </w:rPr>
        <w:t>QUANTUM will support research that is funded by the following:</w:t>
      </w:r>
    </w:p>
    <w:p w14:paraId="4B31C572" w14:textId="744CF0A2" w:rsidR="0035639C" w:rsidRPr="00F53740" w:rsidRDefault="0035639C" w:rsidP="00A32D91">
      <w:pPr>
        <w:pStyle w:val="ListParagraph"/>
        <w:numPr>
          <w:ilvl w:val="0"/>
          <w:numId w:val="40"/>
        </w:numPr>
        <w:jc w:val="both"/>
        <w:rPr>
          <w:rFonts w:cs="Arial"/>
          <w:szCs w:val="22"/>
        </w:rPr>
      </w:pPr>
      <w:r w:rsidRPr="00F53740">
        <w:rPr>
          <w:rFonts w:cs="Arial"/>
          <w:szCs w:val="22"/>
        </w:rPr>
        <w:t>C</w:t>
      </w:r>
      <w:r w:rsidR="009C61E2" w:rsidRPr="00F53740">
        <w:rPr>
          <w:rFonts w:cs="Arial"/>
          <w:szCs w:val="22"/>
        </w:rPr>
        <w:t>ompetitive grants awarded through ind</w:t>
      </w:r>
      <w:r w:rsidRPr="00F53740">
        <w:rPr>
          <w:rFonts w:cs="Arial"/>
          <w:szCs w:val="22"/>
        </w:rPr>
        <w:t>ependent scientific peer review</w:t>
      </w:r>
    </w:p>
    <w:p w14:paraId="5E7AACD4" w14:textId="03C44307" w:rsidR="0035639C" w:rsidRPr="00F53740" w:rsidRDefault="009C61E2" w:rsidP="00A32D91">
      <w:pPr>
        <w:pStyle w:val="ListParagraph"/>
        <w:numPr>
          <w:ilvl w:val="0"/>
          <w:numId w:val="40"/>
        </w:numPr>
        <w:jc w:val="both"/>
        <w:rPr>
          <w:rFonts w:cs="Arial"/>
          <w:szCs w:val="22"/>
        </w:rPr>
      </w:pPr>
      <w:r w:rsidRPr="00F53740">
        <w:rPr>
          <w:rFonts w:cs="Arial"/>
          <w:szCs w:val="22"/>
        </w:rPr>
        <w:t>University of Oxford/</w:t>
      </w:r>
      <w:r w:rsidR="0035639C" w:rsidRPr="00F53740">
        <w:rPr>
          <w:rFonts w:cs="Arial"/>
          <w:szCs w:val="22"/>
        </w:rPr>
        <w:t xml:space="preserve"> </w:t>
      </w:r>
      <w:r w:rsidR="002157AE">
        <w:rPr>
          <w:rFonts w:cs="Arial"/>
          <w:szCs w:val="22"/>
        </w:rPr>
        <w:t xml:space="preserve">Oxford </w:t>
      </w:r>
      <w:r w:rsidRPr="00F53740">
        <w:rPr>
          <w:rFonts w:cs="Arial"/>
          <w:szCs w:val="22"/>
        </w:rPr>
        <w:t>University Hospitals NHS Foundation Trust strategic research programmes that are fun</w:t>
      </w:r>
      <w:r w:rsidR="0035639C" w:rsidRPr="00F53740">
        <w:rPr>
          <w:rFonts w:cs="Arial"/>
          <w:szCs w:val="22"/>
        </w:rPr>
        <w:t>ded by peer reviewed grants</w:t>
      </w:r>
    </w:p>
    <w:p w14:paraId="31D59F2C" w14:textId="32150953" w:rsidR="0035639C" w:rsidRPr="00F53740" w:rsidRDefault="0035639C" w:rsidP="00A32D91">
      <w:pPr>
        <w:pStyle w:val="ListParagraph"/>
        <w:numPr>
          <w:ilvl w:val="0"/>
          <w:numId w:val="40"/>
        </w:numPr>
        <w:jc w:val="both"/>
        <w:rPr>
          <w:rFonts w:cs="Arial"/>
          <w:szCs w:val="22"/>
        </w:rPr>
      </w:pPr>
      <w:r w:rsidRPr="00F53740">
        <w:rPr>
          <w:rFonts w:cs="Arial"/>
          <w:szCs w:val="22"/>
        </w:rPr>
        <w:t>G</w:t>
      </w:r>
      <w:r w:rsidR="009C61E2" w:rsidRPr="00F53740">
        <w:rPr>
          <w:rFonts w:cs="Arial"/>
          <w:szCs w:val="22"/>
        </w:rPr>
        <w:t xml:space="preserve">rants from commercial companies. </w:t>
      </w:r>
    </w:p>
    <w:p w14:paraId="0DFBA7A7" w14:textId="77777777" w:rsidR="0035639C" w:rsidRPr="00F53740" w:rsidRDefault="0035639C" w:rsidP="00197235">
      <w:pPr>
        <w:jc w:val="both"/>
        <w:rPr>
          <w:rFonts w:cs="Arial"/>
          <w:szCs w:val="22"/>
        </w:rPr>
      </w:pPr>
    </w:p>
    <w:p w14:paraId="305180A6" w14:textId="2221517E" w:rsidR="009A3827" w:rsidRPr="00F53740" w:rsidRDefault="334EF525" w:rsidP="334EF525">
      <w:pPr>
        <w:jc w:val="both"/>
        <w:rPr>
          <w:rFonts w:cs="Arial"/>
          <w:szCs w:val="22"/>
        </w:rPr>
      </w:pPr>
      <w:r w:rsidRPr="00F53740">
        <w:rPr>
          <w:rFonts w:cs="Arial"/>
          <w:szCs w:val="22"/>
        </w:rPr>
        <w:t>This ensures the work is of a high scientific and clinical value and will be a requirement for distribution of samples. The scientific merit of a proposal will be independently established. QUANTUM Governance Committee will assess if the application is in scope, is feasible (i.e. the Biobank has sufficient samples of the right type) and does not compete with existing studies where samples have been allocated.</w:t>
      </w:r>
    </w:p>
    <w:p w14:paraId="185ABA8E" w14:textId="4A04BCCF" w:rsidR="0035639C" w:rsidRPr="00F53740" w:rsidRDefault="0035639C" w:rsidP="00197235">
      <w:pPr>
        <w:jc w:val="both"/>
        <w:rPr>
          <w:rFonts w:cs="Arial"/>
          <w:szCs w:val="22"/>
        </w:rPr>
      </w:pPr>
      <w:bookmarkStart w:id="52" w:name="_Toc90016789"/>
      <w:bookmarkStart w:id="53" w:name="_Toc251227022"/>
    </w:p>
    <w:p w14:paraId="2DA10673" w14:textId="12D327F2" w:rsidR="00DC4DFA" w:rsidRPr="00F53740" w:rsidRDefault="00DC4DFA" w:rsidP="00A32D91">
      <w:pPr>
        <w:pStyle w:val="Heading2"/>
        <w:numPr>
          <w:ilvl w:val="1"/>
          <w:numId w:val="33"/>
        </w:numPr>
        <w:jc w:val="both"/>
        <w:rPr>
          <w:szCs w:val="22"/>
        </w:rPr>
      </w:pPr>
      <w:bookmarkStart w:id="54" w:name="_Toc330235684"/>
      <w:bookmarkStart w:id="55" w:name="_Toc482213303"/>
      <w:bookmarkStart w:id="56" w:name="_Toc485654829"/>
      <w:bookmarkStart w:id="57" w:name="_Toc485654900"/>
      <w:bookmarkStart w:id="58" w:name="_Toc89441097"/>
      <w:r w:rsidRPr="00F53740">
        <w:rPr>
          <w:szCs w:val="22"/>
        </w:rPr>
        <w:t>Tests of potential ethical or clinical sensitivity: approved and excluded use</w:t>
      </w:r>
      <w:bookmarkEnd w:id="52"/>
      <w:bookmarkEnd w:id="53"/>
      <w:bookmarkEnd w:id="54"/>
      <w:bookmarkEnd w:id="55"/>
      <w:bookmarkEnd w:id="56"/>
      <w:bookmarkEnd w:id="57"/>
      <w:bookmarkEnd w:id="58"/>
    </w:p>
    <w:p w14:paraId="093E2EB5" w14:textId="3752517F" w:rsidR="0035639C" w:rsidRPr="00F53740" w:rsidRDefault="000F1C30" w:rsidP="00197235">
      <w:pPr>
        <w:jc w:val="both"/>
        <w:rPr>
          <w:rFonts w:cs="Arial"/>
          <w:szCs w:val="22"/>
          <w:lang w:eastAsia="es-ES"/>
        </w:rPr>
      </w:pPr>
      <w:r w:rsidRPr="00F53740">
        <w:rPr>
          <w:rFonts w:cs="Arial"/>
          <w:szCs w:val="22"/>
          <w:lang w:eastAsia="es-ES"/>
        </w:rPr>
        <w:t>Many a</w:t>
      </w:r>
      <w:r w:rsidR="00A67693" w:rsidRPr="00F53740">
        <w:rPr>
          <w:rFonts w:cs="Arial"/>
          <w:szCs w:val="22"/>
          <w:lang w:eastAsia="es-ES"/>
        </w:rPr>
        <w:t>vailable and relevant tests</w:t>
      </w:r>
      <w:r w:rsidR="00F83147">
        <w:rPr>
          <w:rFonts w:cs="Arial"/>
          <w:szCs w:val="22"/>
          <w:lang w:eastAsia="es-ES"/>
        </w:rPr>
        <w:t xml:space="preserve"> </w:t>
      </w:r>
      <w:r w:rsidR="00DC4DFA" w:rsidRPr="00F53740">
        <w:rPr>
          <w:rFonts w:cs="Arial"/>
          <w:szCs w:val="22"/>
          <w:lang w:eastAsia="es-ES"/>
        </w:rPr>
        <w:t>/ assays may be performed</w:t>
      </w:r>
      <w:r w:rsidRPr="00F53740">
        <w:rPr>
          <w:rFonts w:cs="Arial"/>
          <w:szCs w:val="22"/>
          <w:lang w:eastAsia="es-ES"/>
        </w:rPr>
        <w:t xml:space="preserve"> using human tissue </w:t>
      </w:r>
      <w:r w:rsidR="003F7CBC" w:rsidRPr="00F53740">
        <w:rPr>
          <w:rFonts w:cs="Arial"/>
          <w:szCs w:val="22"/>
          <w:lang w:eastAsia="es-ES"/>
        </w:rPr>
        <w:t xml:space="preserve">(both cellular and non-cellular components) </w:t>
      </w:r>
      <w:r w:rsidRPr="00F53740">
        <w:rPr>
          <w:rFonts w:cs="Arial"/>
          <w:szCs w:val="22"/>
          <w:lang w:eastAsia="es-ES"/>
        </w:rPr>
        <w:t xml:space="preserve">from the </w:t>
      </w:r>
      <w:r w:rsidR="00200405" w:rsidRPr="00F53740">
        <w:rPr>
          <w:rFonts w:cs="Arial"/>
          <w:szCs w:val="22"/>
          <w:lang w:eastAsia="es-ES"/>
        </w:rPr>
        <w:t>Biobank</w:t>
      </w:r>
      <w:r w:rsidRPr="00F53740">
        <w:rPr>
          <w:rFonts w:cs="Arial"/>
          <w:szCs w:val="22"/>
          <w:lang w:eastAsia="es-ES"/>
        </w:rPr>
        <w:t>.</w:t>
      </w:r>
      <w:r w:rsidR="00DC4DFA" w:rsidRPr="00F53740">
        <w:rPr>
          <w:rFonts w:cs="Arial"/>
          <w:szCs w:val="22"/>
          <w:lang w:eastAsia="es-ES"/>
        </w:rPr>
        <w:t xml:space="preserve"> At present</w:t>
      </w:r>
      <w:r w:rsidR="00F33891" w:rsidRPr="00F53740">
        <w:rPr>
          <w:rFonts w:cs="Arial"/>
          <w:szCs w:val="22"/>
          <w:lang w:eastAsia="es-ES"/>
        </w:rPr>
        <w:t>,</w:t>
      </w:r>
      <w:r w:rsidR="00DC4DFA" w:rsidRPr="00F53740">
        <w:rPr>
          <w:rFonts w:cs="Arial"/>
          <w:szCs w:val="22"/>
          <w:lang w:eastAsia="es-ES"/>
        </w:rPr>
        <w:t xml:space="preserve"> these are expected to include</w:t>
      </w:r>
      <w:r w:rsidR="003F7CBC" w:rsidRPr="00F53740">
        <w:rPr>
          <w:rFonts w:cs="Arial"/>
          <w:szCs w:val="22"/>
          <w:lang w:eastAsia="es-ES"/>
        </w:rPr>
        <w:t xml:space="preserve"> analyses on:</w:t>
      </w:r>
    </w:p>
    <w:p w14:paraId="36B6C428" w14:textId="23B135F7" w:rsidR="0035639C" w:rsidRPr="00F53740" w:rsidRDefault="00552A40" w:rsidP="00A32D91">
      <w:pPr>
        <w:pStyle w:val="ListParagraph"/>
        <w:numPr>
          <w:ilvl w:val="0"/>
          <w:numId w:val="41"/>
        </w:numPr>
        <w:jc w:val="both"/>
        <w:rPr>
          <w:rFonts w:eastAsia="Times New Roman" w:cs="Arial"/>
          <w:szCs w:val="22"/>
          <w:lang w:eastAsia="en-GB"/>
        </w:rPr>
      </w:pPr>
      <w:r w:rsidRPr="00F53740">
        <w:rPr>
          <w:rFonts w:cs="Arial"/>
          <w:szCs w:val="22"/>
          <w:lang w:eastAsia="es-ES"/>
        </w:rPr>
        <w:t>inherited (germline) and non-inherited (somatic) variations in the genetic (DNA) code</w:t>
      </w:r>
    </w:p>
    <w:p w14:paraId="181CD923" w14:textId="5FE77EB9" w:rsidR="00552A40" w:rsidRPr="00F53740" w:rsidRDefault="00552A40" w:rsidP="00A32D91">
      <w:pPr>
        <w:pStyle w:val="ListParagraph"/>
        <w:numPr>
          <w:ilvl w:val="0"/>
          <w:numId w:val="41"/>
        </w:numPr>
        <w:jc w:val="both"/>
        <w:rPr>
          <w:rFonts w:eastAsia="Times New Roman" w:cs="Arial"/>
          <w:szCs w:val="22"/>
          <w:lang w:eastAsia="en-GB"/>
        </w:rPr>
      </w:pPr>
      <w:r w:rsidRPr="00F53740">
        <w:rPr>
          <w:rFonts w:eastAsia="Times New Roman" w:cs="Arial"/>
          <w:szCs w:val="22"/>
          <w:lang w:eastAsia="en-GB"/>
        </w:rPr>
        <w:t>epigenetic changes to the genetic (DNA) code</w:t>
      </w:r>
    </w:p>
    <w:p w14:paraId="35C638D5" w14:textId="785A35DD" w:rsidR="00552A40" w:rsidRPr="00F53740" w:rsidRDefault="00552A40" w:rsidP="00A32D91">
      <w:pPr>
        <w:pStyle w:val="ListParagraph"/>
        <w:numPr>
          <w:ilvl w:val="0"/>
          <w:numId w:val="41"/>
        </w:numPr>
        <w:jc w:val="both"/>
        <w:rPr>
          <w:rFonts w:eastAsia="Times New Roman" w:cs="Arial"/>
          <w:szCs w:val="22"/>
          <w:lang w:eastAsia="en-GB"/>
        </w:rPr>
      </w:pPr>
      <w:r w:rsidRPr="00F53740">
        <w:rPr>
          <w:rFonts w:eastAsia="Times New Roman" w:cs="Arial"/>
          <w:szCs w:val="22"/>
          <w:lang w:eastAsia="en-GB"/>
        </w:rPr>
        <w:t>expression of the genetic code in the form of RNA molecules</w:t>
      </w:r>
    </w:p>
    <w:p w14:paraId="16E53799" w14:textId="592AB550" w:rsidR="00552A40" w:rsidRPr="00F53740" w:rsidRDefault="00552A40" w:rsidP="00A32D91">
      <w:pPr>
        <w:pStyle w:val="ListParagraph"/>
        <w:numPr>
          <w:ilvl w:val="0"/>
          <w:numId w:val="41"/>
        </w:numPr>
        <w:jc w:val="both"/>
        <w:rPr>
          <w:rFonts w:eastAsia="Times New Roman" w:cs="Arial"/>
          <w:szCs w:val="22"/>
          <w:lang w:eastAsia="en-GB"/>
        </w:rPr>
      </w:pPr>
      <w:r w:rsidRPr="00F53740">
        <w:rPr>
          <w:rFonts w:eastAsia="Times New Roman" w:cs="Arial"/>
          <w:szCs w:val="22"/>
          <w:lang w:eastAsia="en-GB"/>
        </w:rPr>
        <w:t>epigenetic changes to non-DNA nucleic acids (</w:t>
      </w:r>
      <w:r w:rsidR="003F7CBC" w:rsidRPr="00F53740">
        <w:rPr>
          <w:rFonts w:eastAsia="Times New Roman" w:cs="Arial"/>
          <w:szCs w:val="22"/>
          <w:lang w:eastAsia="en-GB"/>
        </w:rPr>
        <w:t>e.g.</w:t>
      </w:r>
      <w:r w:rsidRPr="00F53740">
        <w:rPr>
          <w:rFonts w:eastAsia="Times New Roman" w:cs="Arial"/>
          <w:szCs w:val="22"/>
          <w:lang w:eastAsia="en-GB"/>
        </w:rPr>
        <w:t xml:space="preserve"> RNA)</w:t>
      </w:r>
    </w:p>
    <w:p w14:paraId="370C9D3A" w14:textId="20D22DD7" w:rsidR="00552A40" w:rsidRPr="00F53740" w:rsidRDefault="00552A40" w:rsidP="00A32D91">
      <w:pPr>
        <w:pStyle w:val="ListParagraph"/>
        <w:numPr>
          <w:ilvl w:val="0"/>
          <w:numId w:val="41"/>
        </w:numPr>
        <w:jc w:val="both"/>
        <w:rPr>
          <w:rFonts w:eastAsia="Times New Roman" w:cs="Arial"/>
          <w:szCs w:val="22"/>
          <w:lang w:eastAsia="en-GB"/>
        </w:rPr>
      </w:pPr>
      <w:r w:rsidRPr="00F53740">
        <w:rPr>
          <w:rFonts w:eastAsia="Times New Roman" w:cs="Arial"/>
          <w:szCs w:val="22"/>
          <w:lang w:eastAsia="en-GB"/>
        </w:rPr>
        <w:t>cellular proteins including their modification and expression</w:t>
      </w:r>
    </w:p>
    <w:p w14:paraId="6354D179" w14:textId="0FDDC810" w:rsidR="00552A40" w:rsidRPr="00F53740" w:rsidRDefault="00552A40" w:rsidP="00A32D91">
      <w:pPr>
        <w:pStyle w:val="ListParagraph"/>
        <w:numPr>
          <w:ilvl w:val="0"/>
          <w:numId w:val="41"/>
        </w:numPr>
        <w:jc w:val="both"/>
        <w:rPr>
          <w:rFonts w:eastAsia="Times New Roman" w:cs="Arial"/>
          <w:szCs w:val="22"/>
          <w:lang w:eastAsia="en-GB"/>
        </w:rPr>
      </w:pPr>
      <w:r w:rsidRPr="00F53740">
        <w:rPr>
          <w:rFonts w:eastAsia="Times New Roman" w:cs="Arial"/>
          <w:szCs w:val="22"/>
          <w:lang w:eastAsia="en-GB"/>
        </w:rPr>
        <w:t>metabolic pathways and metabolic chemicals (metabolomics)</w:t>
      </w:r>
    </w:p>
    <w:p w14:paraId="1BE17F16" w14:textId="33BD3F42" w:rsidR="00552A40" w:rsidRPr="00F53740" w:rsidRDefault="00552A40" w:rsidP="00A32D91">
      <w:pPr>
        <w:pStyle w:val="ListParagraph"/>
        <w:numPr>
          <w:ilvl w:val="0"/>
          <w:numId w:val="41"/>
        </w:numPr>
        <w:jc w:val="both"/>
        <w:rPr>
          <w:rFonts w:eastAsia="Times New Roman" w:cs="Arial"/>
          <w:szCs w:val="22"/>
          <w:lang w:eastAsia="en-GB"/>
        </w:rPr>
      </w:pPr>
      <w:r w:rsidRPr="00F53740">
        <w:rPr>
          <w:rFonts w:eastAsia="Times New Roman" w:cs="Arial"/>
          <w:szCs w:val="22"/>
          <w:lang w:eastAsia="en-GB"/>
        </w:rPr>
        <w:t xml:space="preserve">cellular function </w:t>
      </w:r>
      <w:r w:rsidR="003F7CBC" w:rsidRPr="00F53740">
        <w:rPr>
          <w:rFonts w:eastAsia="Times New Roman" w:cs="Arial"/>
          <w:szCs w:val="22"/>
          <w:lang w:eastAsia="en-GB"/>
        </w:rPr>
        <w:t>and behaviour</w:t>
      </w:r>
    </w:p>
    <w:p w14:paraId="792173FE" w14:textId="77777777" w:rsidR="00CA057C" w:rsidRPr="00F53740" w:rsidRDefault="00CA057C" w:rsidP="00CA057C">
      <w:pPr>
        <w:pStyle w:val="ListParagraph"/>
        <w:jc w:val="both"/>
        <w:rPr>
          <w:rFonts w:eastAsia="Times New Roman" w:cs="Arial"/>
          <w:szCs w:val="22"/>
          <w:lang w:eastAsia="en-GB"/>
        </w:rPr>
      </w:pPr>
    </w:p>
    <w:p w14:paraId="15813B9A" w14:textId="05254F1F" w:rsidR="00C16C4D" w:rsidRPr="00F53740" w:rsidRDefault="00C16C4D" w:rsidP="00197235">
      <w:pPr>
        <w:jc w:val="both"/>
        <w:rPr>
          <w:rFonts w:eastAsia="Times New Roman" w:cs="Arial"/>
          <w:szCs w:val="22"/>
          <w:lang w:eastAsia="en-GB"/>
        </w:rPr>
      </w:pPr>
      <w:r w:rsidRPr="00F53740">
        <w:rPr>
          <w:rFonts w:eastAsia="Times New Roman" w:cs="Arial"/>
          <w:szCs w:val="22"/>
          <w:lang w:eastAsia="en-GB"/>
        </w:rPr>
        <w:t xml:space="preserve">Research samples will not usually be sourced from a patient who places conditions on use </w:t>
      </w:r>
      <w:r w:rsidRPr="00F53740">
        <w:rPr>
          <w:rFonts w:eastAsia="Times New Roman" w:cs="Arial"/>
          <w:szCs w:val="22"/>
          <w:u w:val="single"/>
          <w:lang w:eastAsia="en-GB"/>
        </w:rPr>
        <w:t>with the exception</w:t>
      </w:r>
      <w:r w:rsidRPr="00F53740">
        <w:rPr>
          <w:rFonts w:eastAsia="Times New Roman" w:cs="Arial"/>
          <w:szCs w:val="22"/>
          <w:lang w:eastAsia="en-GB"/>
        </w:rPr>
        <w:t xml:space="preserve"> of use of s</w:t>
      </w:r>
      <w:r w:rsidR="002A38F9" w:rsidRPr="00F53740">
        <w:rPr>
          <w:rFonts w:cs="Arial"/>
          <w:szCs w:val="22"/>
          <w:lang w:eastAsia="es-ES"/>
        </w:rPr>
        <w:t xml:space="preserve">amples in research involving </w:t>
      </w:r>
      <w:r w:rsidRPr="00F53740">
        <w:rPr>
          <w:rFonts w:cs="Arial"/>
          <w:szCs w:val="22"/>
          <w:lang w:eastAsia="es-ES"/>
        </w:rPr>
        <w:t xml:space="preserve">experimental </w:t>
      </w:r>
      <w:r w:rsidR="002A38F9" w:rsidRPr="00F53740">
        <w:rPr>
          <w:rFonts w:cs="Arial"/>
          <w:szCs w:val="22"/>
          <w:lang w:eastAsia="es-ES"/>
        </w:rPr>
        <w:t xml:space="preserve">animals.  </w:t>
      </w:r>
      <w:r w:rsidR="00B538F8" w:rsidRPr="00F53740">
        <w:rPr>
          <w:rFonts w:cs="Arial"/>
          <w:szCs w:val="22"/>
        </w:rPr>
        <w:t xml:space="preserve">Samples obtained as part of </w:t>
      </w:r>
      <w:r w:rsidR="0014098A" w:rsidRPr="00F53740">
        <w:rPr>
          <w:rFonts w:cs="Arial"/>
          <w:szCs w:val="22"/>
        </w:rPr>
        <w:t xml:space="preserve">the historical </w:t>
      </w:r>
      <w:r w:rsidR="00141B3E" w:rsidRPr="00F53740">
        <w:rPr>
          <w:rFonts w:cs="Arial"/>
          <w:szCs w:val="22"/>
        </w:rPr>
        <w:t>ProMPT</w:t>
      </w:r>
      <w:r w:rsidR="00B538F8" w:rsidRPr="00F53740">
        <w:rPr>
          <w:rFonts w:cs="Arial"/>
          <w:szCs w:val="22"/>
        </w:rPr>
        <w:t xml:space="preserve">, or other studies where consent for use in animal research was not explicitly sought will also be excluded from animal research. </w:t>
      </w:r>
      <w:r w:rsidR="00332E78">
        <w:t>Applicants to the Tissue Access Committee wishing to undertake biological studies involving animal models will need appropriate Home Office approval e.g. xenograft studies on their PIL personal home office license and PPL specifying xenograft work.</w:t>
      </w:r>
    </w:p>
    <w:p w14:paraId="7E971034" w14:textId="77777777" w:rsidR="00A67693" w:rsidRPr="00F53740" w:rsidRDefault="00A67693" w:rsidP="00197235">
      <w:pPr>
        <w:jc w:val="both"/>
        <w:rPr>
          <w:rFonts w:cs="Arial"/>
          <w:szCs w:val="22"/>
        </w:rPr>
      </w:pPr>
    </w:p>
    <w:p w14:paraId="04559F4B" w14:textId="578F0C90" w:rsidR="00DC4DFA" w:rsidRPr="00F53740" w:rsidRDefault="002D6FB3" w:rsidP="00197235">
      <w:pPr>
        <w:jc w:val="both"/>
        <w:rPr>
          <w:rFonts w:cs="Arial"/>
          <w:szCs w:val="22"/>
        </w:rPr>
      </w:pPr>
      <w:r w:rsidRPr="00F53740">
        <w:rPr>
          <w:rFonts w:cs="Arial"/>
          <w:szCs w:val="22"/>
        </w:rPr>
        <w:t>Patient</w:t>
      </w:r>
      <w:r w:rsidR="00680972" w:rsidRPr="00F53740">
        <w:rPr>
          <w:rFonts w:cs="Arial"/>
          <w:szCs w:val="22"/>
        </w:rPr>
        <w:t>s</w:t>
      </w:r>
      <w:r w:rsidR="00CE4761" w:rsidRPr="00F53740">
        <w:rPr>
          <w:rFonts w:cs="Arial"/>
          <w:szCs w:val="22"/>
        </w:rPr>
        <w:t xml:space="preserve"> </w:t>
      </w:r>
      <w:r w:rsidR="00DC4DFA" w:rsidRPr="00F53740">
        <w:rPr>
          <w:rFonts w:cs="Arial"/>
          <w:szCs w:val="22"/>
        </w:rPr>
        <w:t>will be informed that their</w:t>
      </w:r>
      <w:r w:rsidR="00CE4761" w:rsidRPr="00F53740">
        <w:rPr>
          <w:rFonts w:cs="Arial"/>
          <w:szCs w:val="22"/>
        </w:rPr>
        <w:t xml:space="preserve"> </w:t>
      </w:r>
      <w:r w:rsidR="00DC4DFA" w:rsidRPr="00F53740">
        <w:rPr>
          <w:rFonts w:cs="Arial"/>
          <w:szCs w:val="22"/>
        </w:rPr>
        <w:t>samples will be used in</w:t>
      </w:r>
      <w:r w:rsidR="008F58B3" w:rsidRPr="00F53740">
        <w:rPr>
          <w:rFonts w:cs="Arial"/>
          <w:szCs w:val="22"/>
        </w:rPr>
        <w:t xml:space="preserve"> </w:t>
      </w:r>
      <w:r w:rsidR="00141B3E" w:rsidRPr="00F53740">
        <w:rPr>
          <w:rFonts w:cs="Arial"/>
          <w:szCs w:val="22"/>
        </w:rPr>
        <w:t>urological</w:t>
      </w:r>
      <w:r w:rsidR="008F58B3" w:rsidRPr="00F53740">
        <w:rPr>
          <w:rFonts w:cs="Arial"/>
          <w:szCs w:val="22"/>
        </w:rPr>
        <w:t xml:space="preserve"> cancer</w:t>
      </w:r>
      <w:r w:rsidR="00DC4DFA" w:rsidRPr="00F53740">
        <w:rPr>
          <w:rFonts w:cs="Arial"/>
          <w:szCs w:val="22"/>
        </w:rPr>
        <w:t xml:space="preserve"> research </w:t>
      </w:r>
      <w:r w:rsidR="008F58B3" w:rsidRPr="00F53740">
        <w:rPr>
          <w:rFonts w:cs="Arial"/>
          <w:szCs w:val="22"/>
        </w:rPr>
        <w:t xml:space="preserve">to improve </w:t>
      </w:r>
      <w:r w:rsidR="002A38F9" w:rsidRPr="00F53740">
        <w:rPr>
          <w:rFonts w:cs="Arial"/>
          <w:szCs w:val="22"/>
        </w:rPr>
        <w:t xml:space="preserve">our understanding of </w:t>
      </w:r>
      <w:r w:rsidR="00BB5C42" w:rsidRPr="00F53740">
        <w:rPr>
          <w:rFonts w:cs="Arial"/>
          <w:szCs w:val="22"/>
        </w:rPr>
        <w:t xml:space="preserve">what causes </w:t>
      </w:r>
      <w:r w:rsidR="00D67973" w:rsidRPr="00F53740">
        <w:rPr>
          <w:rFonts w:cs="Arial"/>
          <w:szCs w:val="22"/>
        </w:rPr>
        <w:t>it</w:t>
      </w:r>
      <w:r w:rsidR="002A38F9" w:rsidRPr="00F53740">
        <w:rPr>
          <w:rFonts w:cs="Arial"/>
          <w:szCs w:val="22"/>
        </w:rPr>
        <w:t>, and potential</w:t>
      </w:r>
      <w:r w:rsidR="00DA1664">
        <w:rPr>
          <w:rFonts w:cs="Arial"/>
          <w:szCs w:val="22"/>
        </w:rPr>
        <w:t xml:space="preserve"> </w:t>
      </w:r>
      <w:r w:rsidR="002A38F9" w:rsidRPr="00F53740">
        <w:rPr>
          <w:rFonts w:cs="Arial"/>
          <w:szCs w:val="22"/>
        </w:rPr>
        <w:t xml:space="preserve"> new treatment</w:t>
      </w:r>
      <w:r w:rsidR="00CA4E0F" w:rsidRPr="00447CD7">
        <w:rPr>
          <w:rFonts w:cs="Arial"/>
          <w:szCs w:val="22"/>
        </w:rPr>
        <w:t>s</w:t>
      </w:r>
      <w:r w:rsidR="00DC4DFA" w:rsidRPr="00F53740">
        <w:rPr>
          <w:rFonts w:cs="Arial"/>
          <w:szCs w:val="22"/>
        </w:rPr>
        <w:t>. Their samples may be stored for many years and used in future research that cannot be predicted at this time</w:t>
      </w:r>
      <w:r w:rsidR="000C6D1D" w:rsidRPr="00F53740">
        <w:rPr>
          <w:rFonts w:cs="Arial"/>
          <w:szCs w:val="22"/>
        </w:rPr>
        <w:t>.</w:t>
      </w:r>
      <w:r w:rsidR="00F509A8" w:rsidRPr="00F53740">
        <w:rPr>
          <w:rFonts w:cs="Arial"/>
          <w:szCs w:val="22"/>
        </w:rPr>
        <w:t xml:space="preserve"> </w:t>
      </w:r>
      <w:r w:rsidR="00D67973" w:rsidRPr="00F53740">
        <w:rPr>
          <w:rFonts w:cs="Arial"/>
          <w:szCs w:val="22"/>
        </w:rPr>
        <w:t xml:space="preserve"> D</w:t>
      </w:r>
      <w:r w:rsidR="00DC4DFA" w:rsidRPr="00F53740">
        <w:rPr>
          <w:rFonts w:cs="Arial"/>
          <w:szCs w:val="22"/>
        </w:rPr>
        <w:t>evelopment of new diagnostic, prognostic or predictive tests</w:t>
      </w:r>
      <w:r w:rsidR="00D67973" w:rsidRPr="00F53740">
        <w:rPr>
          <w:rFonts w:cs="Arial"/>
          <w:szCs w:val="22"/>
        </w:rPr>
        <w:t>,</w:t>
      </w:r>
      <w:r w:rsidR="00DC4DFA" w:rsidRPr="00F53740">
        <w:rPr>
          <w:rFonts w:cs="Arial"/>
          <w:szCs w:val="22"/>
        </w:rPr>
        <w:t xml:space="preserve"> to a proven clinically reliable standard</w:t>
      </w:r>
      <w:r w:rsidR="00D67973" w:rsidRPr="00F53740">
        <w:rPr>
          <w:rFonts w:cs="Arial"/>
          <w:szCs w:val="22"/>
        </w:rPr>
        <w:t>,</w:t>
      </w:r>
      <w:r w:rsidR="00DC4DFA" w:rsidRPr="00F53740">
        <w:rPr>
          <w:rFonts w:cs="Arial"/>
          <w:szCs w:val="22"/>
        </w:rPr>
        <w:t xml:space="preserve"> is expected to take many </w:t>
      </w:r>
      <w:r w:rsidR="00E63E00" w:rsidRPr="00F53740">
        <w:rPr>
          <w:rFonts w:cs="Arial"/>
          <w:szCs w:val="22"/>
        </w:rPr>
        <w:t>years;</w:t>
      </w:r>
      <w:r w:rsidR="00DC4DFA" w:rsidRPr="00F53740">
        <w:rPr>
          <w:rFonts w:cs="Arial"/>
          <w:szCs w:val="22"/>
        </w:rPr>
        <w:t xml:space="preserve"> </w:t>
      </w:r>
      <w:r w:rsidR="00067106" w:rsidRPr="00F53740">
        <w:rPr>
          <w:rFonts w:cs="Arial"/>
          <w:szCs w:val="22"/>
        </w:rPr>
        <w:t xml:space="preserve">hence </w:t>
      </w:r>
      <w:r w:rsidR="00DC4DFA" w:rsidRPr="00F53740">
        <w:rPr>
          <w:rFonts w:cs="Arial"/>
          <w:szCs w:val="22"/>
        </w:rPr>
        <w:t xml:space="preserve">we do not report individual research results or findings routinely. </w:t>
      </w:r>
    </w:p>
    <w:p w14:paraId="63CCBDC3" w14:textId="6B9FE632" w:rsidR="0033366B" w:rsidRPr="00F53740" w:rsidRDefault="0033366B" w:rsidP="00197235">
      <w:pPr>
        <w:jc w:val="both"/>
        <w:rPr>
          <w:rFonts w:cs="Arial"/>
          <w:szCs w:val="22"/>
        </w:rPr>
      </w:pPr>
    </w:p>
    <w:p w14:paraId="1FF12146" w14:textId="1AE85499" w:rsidR="00D90C9B" w:rsidRPr="00F53740" w:rsidRDefault="00D90C9B" w:rsidP="00197235">
      <w:pPr>
        <w:pStyle w:val="Heading2"/>
        <w:numPr>
          <w:ilvl w:val="0"/>
          <w:numId w:val="0"/>
        </w:numPr>
        <w:jc w:val="both"/>
        <w:rPr>
          <w:szCs w:val="22"/>
        </w:rPr>
      </w:pPr>
      <w:bookmarkStart w:id="59" w:name="_Toc89441098"/>
      <w:bookmarkStart w:id="60" w:name="_Toc482213304"/>
      <w:bookmarkStart w:id="61" w:name="_Toc485654830"/>
      <w:bookmarkStart w:id="62" w:name="_Toc485654901"/>
      <w:r w:rsidRPr="00F53740">
        <w:rPr>
          <w:szCs w:val="22"/>
        </w:rPr>
        <w:lastRenderedPageBreak/>
        <w:t>4.2 Other ethical considerations: unexpected incidental findings</w:t>
      </w:r>
      <w:bookmarkEnd w:id="59"/>
    </w:p>
    <w:p w14:paraId="2A4A0FC3" w14:textId="1BA92C52" w:rsidR="001671EA" w:rsidRDefault="00D90C9B" w:rsidP="00713AA0">
      <w:pPr>
        <w:jc w:val="both"/>
        <w:rPr>
          <w:rFonts w:cs="Arial"/>
          <w:szCs w:val="22"/>
          <w:lang w:eastAsia="es-ES"/>
        </w:rPr>
      </w:pPr>
      <w:r w:rsidRPr="00F53740">
        <w:rPr>
          <w:rFonts w:cs="Arial"/>
          <w:szCs w:val="22"/>
          <w:lang w:eastAsia="es-ES"/>
        </w:rPr>
        <w:t xml:space="preserve">Occasionally </w:t>
      </w:r>
      <w:r w:rsidR="00200405" w:rsidRPr="00F53740">
        <w:rPr>
          <w:rFonts w:cs="Arial"/>
          <w:szCs w:val="22"/>
          <w:lang w:eastAsia="es-ES"/>
        </w:rPr>
        <w:t>Biobank</w:t>
      </w:r>
      <w:r w:rsidRPr="00F53740">
        <w:rPr>
          <w:rFonts w:cs="Arial"/>
          <w:szCs w:val="22"/>
          <w:lang w:eastAsia="es-ES"/>
        </w:rPr>
        <w:t xml:space="preserve"> and Research staff may find unexpected incidenta</w:t>
      </w:r>
      <w:r w:rsidR="00F2344C" w:rsidRPr="00F53740">
        <w:rPr>
          <w:rFonts w:cs="Arial"/>
          <w:szCs w:val="22"/>
          <w:lang w:eastAsia="es-ES"/>
        </w:rPr>
        <w:t xml:space="preserve">l abnormalities upon testing </w:t>
      </w:r>
      <w:r w:rsidRPr="00F53740">
        <w:rPr>
          <w:rFonts w:cs="Arial"/>
          <w:szCs w:val="22"/>
          <w:lang w:eastAsia="es-ES"/>
        </w:rPr>
        <w:t xml:space="preserve">donated samples. </w:t>
      </w:r>
      <w:r w:rsidR="008B7DD2" w:rsidRPr="00F53740">
        <w:rPr>
          <w:rFonts w:cs="Arial"/>
          <w:szCs w:val="22"/>
          <w:lang w:eastAsia="es-ES"/>
        </w:rPr>
        <w:t>P</w:t>
      </w:r>
      <w:r w:rsidRPr="00F53740">
        <w:rPr>
          <w:rFonts w:cs="Arial"/>
          <w:szCs w:val="22"/>
          <w:lang w:eastAsia="es-ES"/>
        </w:rPr>
        <w:t xml:space="preserve">atients will be asked in the consent form whether they would want to be informed of such findings.  If so, </w:t>
      </w:r>
      <w:r w:rsidR="00AE6183" w:rsidRPr="00F53740">
        <w:rPr>
          <w:rFonts w:cs="Arial"/>
          <w:szCs w:val="22"/>
          <w:lang w:eastAsia="es-ES"/>
        </w:rPr>
        <w:t xml:space="preserve">the </w:t>
      </w:r>
      <w:r w:rsidR="00BB69E2">
        <w:rPr>
          <w:rFonts w:cs="Arial"/>
          <w:szCs w:val="22"/>
          <w:lang w:eastAsia="es-ES"/>
        </w:rPr>
        <w:t>treating</w:t>
      </w:r>
      <w:r w:rsidR="00AE6183" w:rsidRPr="00F53740">
        <w:rPr>
          <w:rFonts w:cs="Arial"/>
          <w:szCs w:val="22"/>
          <w:lang w:eastAsia="es-ES"/>
        </w:rPr>
        <w:t xml:space="preserve"> </w:t>
      </w:r>
      <w:r w:rsidR="007014CC" w:rsidRPr="00F53740">
        <w:rPr>
          <w:rFonts w:cs="Arial"/>
          <w:szCs w:val="22"/>
          <w:lang w:eastAsia="es-ES"/>
        </w:rPr>
        <w:t>clinician (</w:t>
      </w:r>
      <w:r w:rsidR="00AE6183" w:rsidRPr="00F53740">
        <w:rPr>
          <w:rFonts w:cs="Arial"/>
          <w:szCs w:val="22"/>
          <w:lang w:eastAsia="es-ES"/>
        </w:rPr>
        <w:t>i.e. the clinician responsible for the patient</w:t>
      </w:r>
      <w:r w:rsidR="008769EB" w:rsidRPr="00F53740">
        <w:rPr>
          <w:rFonts w:cs="Arial"/>
          <w:szCs w:val="22"/>
          <w:lang w:eastAsia="es-ES"/>
        </w:rPr>
        <w:t xml:space="preserve">’s </w:t>
      </w:r>
      <w:r w:rsidR="00AE6183" w:rsidRPr="00F53740">
        <w:rPr>
          <w:rFonts w:cs="Arial"/>
          <w:szCs w:val="22"/>
          <w:lang w:eastAsia="es-ES"/>
        </w:rPr>
        <w:t xml:space="preserve">clinical care) will be </w:t>
      </w:r>
      <w:r w:rsidR="00F2344C" w:rsidRPr="00F53740">
        <w:rPr>
          <w:rFonts w:cs="Arial"/>
          <w:szCs w:val="22"/>
          <w:lang w:eastAsia="es-ES"/>
        </w:rPr>
        <w:t>informed</w:t>
      </w:r>
      <w:r w:rsidR="006C5E10" w:rsidRPr="00F53740">
        <w:rPr>
          <w:rFonts w:cs="Arial"/>
          <w:szCs w:val="22"/>
          <w:lang w:eastAsia="es-ES"/>
        </w:rPr>
        <w:t xml:space="preserve"> of</w:t>
      </w:r>
      <w:r w:rsidR="00F2344C" w:rsidRPr="00F53740">
        <w:rPr>
          <w:rFonts w:cs="Arial"/>
          <w:szCs w:val="22"/>
          <w:lang w:eastAsia="es-ES"/>
        </w:rPr>
        <w:t xml:space="preserve"> these</w:t>
      </w:r>
      <w:r w:rsidR="00AE6183" w:rsidRPr="00F53740">
        <w:rPr>
          <w:rFonts w:cs="Arial"/>
          <w:szCs w:val="22"/>
          <w:lang w:eastAsia="es-ES"/>
        </w:rPr>
        <w:t xml:space="preserve"> incidental findings</w:t>
      </w:r>
      <w:r w:rsidR="00F2344C" w:rsidRPr="00F53740">
        <w:rPr>
          <w:rFonts w:cs="Arial"/>
          <w:szCs w:val="22"/>
          <w:lang w:eastAsia="es-ES"/>
        </w:rPr>
        <w:t>.  The clinician may request</w:t>
      </w:r>
      <w:r w:rsidR="00AE6183" w:rsidRPr="00F53740">
        <w:rPr>
          <w:rFonts w:cs="Arial"/>
          <w:szCs w:val="22"/>
          <w:lang w:eastAsia="es-ES"/>
        </w:rPr>
        <w:t xml:space="preserve"> further samples to be </w:t>
      </w:r>
      <w:r w:rsidRPr="00F53740">
        <w:rPr>
          <w:rFonts w:cs="Arial"/>
          <w:szCs w:val="22"/>
          <w:lang w:eastAsia="es-ES"/>
        </w:rPr>
        <w:t>submitted for further clinical and labora</w:t>
      </w:r>
      <w:r w:rsidR="00AE6183" w:rsidRPr="00F53740">
        <w:rPr>
          <w:rFonts w:cs="Arial"/>
          <w:szCs w:val="22"/>
          <w:lang w:eastAsia="es-ES"/>
        </w:rPr>
        <w:t>tory analysis for confirmation and counsel the patient</w:t>
      </w:r>
      <w:r w:rsidR="00CE4761" w:rsidRPr="00F53740">
        <w:rPr>
          <w:rFonts w:cs="Arial"/>
          <w:szCs w:val="22"/>
          <w:lang w:eastAsia="es-ES"/>
        </w:rPr>
        <w:t xml:space="preserve"> </w:t>
      </w:r>
      <w:r w:rsidR="00AE6183" w:rsidRPr="00F53740">
        <w:rPr>
          <w:rFonts w:cs="Arial"/>
          <w:szCs w:val="22"/>
          <w:lang w:eastAsia="es-ES"/>
        </w:rPr>
        <w:t>appropriately</w:t>
      </w:r>
      <w:r w:rsidRPr="00F53740">
        <w:rPr>
          <w:rFonts w:cs="Arial"/>
          <w:szCs w:val="22"/>
          <w:lang w:eastAsia="es-ES"/>
        </w:rPr>
        <w:t>.</w:t>
      </w:r>
    </w:p>
    <w:p w14:paraId="7C7DAF00" w14:textId="77777777" w:rsidR="00713AA0" w:rsidRPr="00713AA0" w:rsidRDefault="00713AA0" w:rsidP="00713AA0">
      <w:pPr>
        <w:jc w:val="both"/>
        <w:rPr>
          <w:rFonts w:cs="Arial"/>
          <w:szCs w:val="22"/>
          <w:lang w:eastAsia="es-ES"/>
        </w:rPr>
      </w:pPr>
    </w:p>
    <w:p w14:paraId="4098C08D" w14:textId="438A022D" w:rsidR="00DC4DFA" w:rsidRPr="00F53740" w:rsidRDefault="00D90C9B" w:rsidP="00197235">
      <w:pPr>
        <w:pStyle w:val="Heading2"/>
        <w:numPr>
          <w:ilvl w:val="0"/>
          <w:numId w:val="0"/>
        </w:numPr>
        <w:jc w:val="both"/>
        <w:rPr>
          <w:szCs w:val="22"/>
        </w:rPr>
      </w:pPr>
      <w:bookmarkStart w:id="63" w:name="_Toc89441099"/>
      <w:r w:rsidRPr="00F53740">
        <w:rPr>
          <w:szCs w:val="22"/>
        </w:rPr>
        <w:t xml:space="preserve">4.3 </w:t>
      </w:r>
      <w:r w:rsidR="00DC4DFA" w:rsidRPr="00F53740">
        <w:rPr>
          <w:szCs w:val="22"/>
        </w:rPr>
        <w:t xml:space="preserve">Analysis </w:t>
      </w:r>
      <w:r w:rsidR="00623FBE" w:rsidRPr="00F53740">
        <w:rPr>
          <w:szCs w:val="22"/>
        </w:rPr>
        <w:t>of samples to understand genetic and epigenetic mechanisms</w:t>
      </w:r>
      <w:bookmarkEnd w:id="60"/>
      <w:bookmarkEnd w:id="61"/>
      <w:bookmarkEnd w:id="62"/>
      <w:bookmarkEnd w:id="63"/>
    </w:p>
    <w:p w14:paraId="3D024162" w14:textId="79E53FF2" w:rsidR="00DC4DFA" w:rsidRPr="00F53740" w:rsidRDefault="334EF525" w:rsidP="334EF525">
      <w:pPr>
        <w:jc w:val="both"/>
        <w:rPr>
          <w:rFonts w:cs="Arial"/>
          <w:szCs w:val="22"/>
        </w:rPr>
      </w:pPr>
      <w:r w:rsidRPr="00F53740">
        <w:rPr>
          <w:rFonts w:cs="Arial"/>
          <w:szCs w:val="22"/>
        </w:rPr>
        <w:t>Urological cancers arise from genetic changes. Additionally, changes occur in urological organ cells that promote cancer by altering the way genes function without mutating the actual sequence of DNA – these are called epigenetic changes. The QUANTUM Biobank will support research involving extensive examination of genetic and epigenetic factors in order to develop improved tools for establishing prognostic and predicative factors and to provide information on how to best use existing treatments and to develop new ones. Specific analyses may produce information that involves genetic sequence data, from whole genome sequencing analysis, genome wide association data, single nucleotide polymorphism data, genetic “finger print” data, ploidy data or cytogenetic data, including the detection of mutations or genetic variants. Most genetic research done will focus on providing information about disease, not individuals and it is unlikely that this research will have relevance for individuals. The Biobank will not give information on the risk of genetically transmissible disease to the patient, their family or doctors.</w:t>
      </w:r>
    </w:p>
    <w:p w14:paraId="1A93332E" w14:textId="77777777" w:rsidR="00E608DA" w:rsidRPr="00F53740" w:rsidRDefault="00E608DA" w:rsidP="00197235">
      <w:pPr>
        <w:autoSpaceDE w:val="0"/>
        <w:autoSpaceDN w:val="0"/>
        <w:adjustRightInd w:val="0"/>
        <w:jc w:val="both"/>
        <w:rPr>
          <w:rFonts w:cs="Arial"/>
          <w:bCs/>
          <w:szCs w:val="22"/>
        </w:rPr>
      </w:pPr>
    </w:p>
    <w:p w14:paraId="1C1F38BD" w14:textId="0AA9C903" w:rsidR="00413CC3" w:rsidRPr="00F53740" w:rsidRDefault="00720747" w:rsidP="00197235">
      <w:pPr>
        <w:autoSpaceDE w:val="0"/>
        <w:autoSpaceDN w:val="0"/>
        <w:adjustRightInd w:val="0"/>
        <w:jc w:val="both"/>
        <w:rPr>
          <w:rFonts w:cs="Arial"/>
          <w:bCs/>
          <w:szCs w:val="22"/>
        </w:rPr>
      </w:pPr>
      <w:r w:rsidRPr="00F53740">
        <w:rPr>
          <w:rFonts w:cs="Arial"/>
          <w:bCs/>
          <w:szCs w:val="22"/>
        </w:rPr>
        <w:t>Some research</w:t>
      </w:r>
      <w:r w:rsidR="0024737D" w:rsidRPr="00F53740">
        <w:rPr>
          <w:rFonts w:cs="Arial"/>
          <w:bCs/>
          <w:szCs w:val="22"/>
        </w:rPr>
        <w:t xml:space="preserve"> </w:t>
      </w:r>
      <w:r w:rsidR="00CE4761" w:rsidRPr="00F53740">
        <w:rPr>
          <w:rFonts w:cs="Arial"/>
          <w:bCs/>
          <w:szCs w:val="22"/>
        </w:rPr>
        <w:t>program</w:t>
      </w:r>
      <w:r w:rsidR="006C003E" w:rsidRPr="00F53740">
        <w:rPr>
          <w:rFonts w:cs="Arial"/>
          <w:bCs/>
          <w:szCs w:val="22"/>
        </w:rPr>
        <w:t>me</w:t>
      </w:r>
      <w:r w:rsidR="00CE4761" w:rsidRPr="00F53740">
        <w:rPr>
          <w:rFonts w:cs="Arial"/>
          <w:bCs/>
          <w:szCs w:val="22"/>
        </w:rPr>
        <w:t>s</w:t>
      </w:r>
      <w:r w:rsidRPr="00F53740">
        <w:rPr>
          <w:rFonts w:cs="Arial"/>
          <w:bCs/>
          <w:szCs w:val="22"/>
        </w:rPr>
        <w:t xml:space="preserve">, however, might lead </w:t>
      </w:r>
      <w:r w:rsidR="009F4762" w:rsidRPr="00F53740">
        <w:rPr>
          <w:rFonts w:cs="Arial"/>
          <w:bCs/>
          <w:szCs w:val="22"/>
        </w:rPr>
        <w:t>to detection</w:t>
      </w:r>
      <w:r w:rsidRPr="00F53740">
        <w:rPr>
          <w:rFonts w:cs="Arial"/>
          <w:bCs/>
          <w:szCs w:val="22"/>
        </w:rPr>
        <w:t xml:space="preserve"> of factors</w:t>
      </w:r>
      <w:r w:rsidR="00F33891" w:rsidRPr="00F53740">
        <w:rPr>
          <w:rFonts w:cs="Arial"/>
          <w:bCs/>
          <w:szCs w:val="22"/>
        </w:rPr>
        <w:t xml:space="preserve"> implicated in causation of </w:t>
      </w:r>
      <w:r w:rsidR="005E1BF6" w:rsidRPr="00F53740">
        <w:rPr>
          <w:rFonts w:cs="Arial"/>
          <w:bCs/>
          <w:szCs w:val="22"/>
        </w:rPr>
        <w:t>urological cancers</w:t>
      </w:r>
      <w:r w:rsidR="00D32EBE" w:rsidRPr="00F53740">
        <w:rPr>
          <w:rFonts w:cs="Arial"/>
          <w:bCs/>
          <w:szCs w:val="22"/>
        </w:rPr>
        <w:t xml:space="preserve"> (e.g. identification of BRCA mutations)</w:t>
      </w:r>
      <w:r w:rsidRPr="00F53740">
        <w:rPr>
          <w:rFonts w:cs="Arial"/>
          <w:bCs/>
          <w:szCs w:val="22"/>
        </w:rPr>
        <w:t xml:space="preserve">. </w:t>
      </w:r>
      <w:r w:rsidR="00E608DA" w:rsidRPr="00F53740">
        <w:rPr>
          <w:rFonts w:cs="Arial"/>
          <w:bCs/>
          <w:szCs w:val="22"/>
        </w:rPr>
        <w:t xml:space="preserve">It should be noted that neither the </w:t>
      </w:r>
      <w:r w:rsidR="00200405" w:rsidRPr="00F53740">
        <w:rPr>
          <w:rFonts w:cs="Arial"/>
          <w:bCs/>
          <w:szCs w:val="22"/>
        </w:rPr>
        <w:t>Biobank</w:t>
      </w:r>
      <w:r w:rsidR="00E608DA" w:rsidRPr="00F53740">
        <w:rPr>
          <w:rFonts w:cs="Arial"/>
          <w:bCs/>
          <w:szCs w:val="22"/>
        </w:rPr>
        <w:t xml:space="preserve"> nor the researchers are under an obligation to look for conditions; rather, this provision is intended to align the </w:t>
      </w:r>
      <w:r w:rsidR="00200405" w:rsidRPr="00F53740">
        <w:rPr>
          <w:rFonts w:cs="Arial"/>
          <w:bCs/>
          <w:szCs w:val="22"/>
        </w:rPr>
        <w:t>Biobank</w:t>
      </w:r>
      <w:r w:rsidR="00E608DA" w:rsidRPr="00F53740">
        <w:rPr>
          <w:rFonts w:cs="Arial"/>
          <w:bCs/>
          <w:szCs w:val="22"/>
        </w:rPr>
        <w:t xml:space="preserve"> with current be</w:t>
      </w:r>
      <w:r w:rsidR="006D22DB" w:rsidRPr="00F53740">
        <w:rPr>
          <w:rFonts w:cs="Arial"/>
          <w:bCs/>
          <w:szCs w:val="22"/>
        </w:rPr>
        <w:t>st practice in genetic research.</w:t>
      </w:r>
    </w:p>
    <w:p w14:paraId="50D78824" w14:textId="77777777" w:rsidR="000A7BE2" w:rsidRPr="00F53740" w:rsidRDefault="000A7BE2" w:rsidP="000A7BE2">
      <w:pPr>
        <w:rPr>
          <w:rFonts w:cs="Arial"/>
          <w:bCs/>
          <w:szCs w:val="22"/>
        </w:rPr>
      </w:pPr>
      <w:bookmarkStart w:id="64" w:name="_Toc482213305"/>
      <w:bookmarkStart w:id="65" w:name="_Toc485654831"/>
      <w:bookmarkStart w:id="66" w:name="_Toc485654902"/>
    </w:p>
    <w:p w14:paraId="7CE58646" w14:textId="54295610" w:rsidR="00DC4DFA" w:rsidRPr="00F53740" w:rsidRDefault="00D90C9B" w:rsidP="000A7BE2">
      <w:pPr>
        <w:pStyle w:val="Heading2"/>
        <w:numPr>
          <w:ilvl w:val="0"/>
          <w:numId w:val="0"/>
        </w:numPr>
        <w:ind w:left="576" w:hanging="576"/>
        <w:rPr>
          <w:szCs w:val="22"/>
        </w:rPr>
      </w:pPr>
      <w:bookmarkStart w:id="67" w:name="_Toc89441100"/>
      <w:r w:rsidRPr="00F53740">
        <w:rPr>
          <w:szCs w:val="22"/>
        </w:rPr>
        <w:t xml:space="preserve">4.4 </w:t>
      </w:r>
      <w:r w:rsidR="00DC4DFA" w:rsidRPr="00F53740">
        <w:rPr>
          <w:szCs w:val="22"/>
        </w:rPr>
        <w:t>Cellular cloning</w:t>
      </w:r>
      <w:bookmarkEnd w:id="64"/>
      <w:bookmarkEnd w:id="65"/>
      <w:bookmarkEnd w:id="66"/>
      <w:bookmarkEnd w:id="67"/>
    </w:p>
    <w:p w14:paraId="6D8DB587" w14:textId="33977907" w:rsidR="00DC4DFA" w:rsidRPr="00F53740" w:rsidRDefault="0024737D" w:rsidP="00197235">
      <w:pPr>
        <w:jc w:val="both"/>
        <w:rPr>
          <w:rFonts w:cs="Arial"/>
          <w:szCs w:val="22"/>
          <w:lang w:eastAsia="en-GB"/>
        </w:rPr>
      </w:pPr>
      <w:r w:rsidRPr="00F53740">
        <w:rPr>
          <w:rFonts w:cs="Arial"/>
          <w:szCs w:val="22"/>
        </w:rPr>
        <w:t xml:space="preserve">Provided funding is in </w:t>
      </w:r>
      <w:r w:rsidR="005F2098" w:rsidRPr="00F53740">
        <w:rPr>
          <w:rFonts w:cs="Arial"/>
          <w:szCs w:val="22"/>
        </w:rPr>
        <w:t>plac</w:t>
      </w:r>
      <w:r w:rsidR="005F2098">
        <w:rPr>
          <w:rFonts w:cs="Arial"/>
          <w:szCs w:val="22"/>
        </w:rPr>
        <w:t>e and</w:t>
      </w:r>
      <w:r w:rsidR="00282C54">
        <w:rPr>
          <w:rFonts w:cs="Arial"/>
          <w:szCs w:val="22"/>
        </w:rPr>
        <w:t xml:space="preserve"> patient consent has been obtained,</w:t>
      </w:r>
      <w:r w:rsidRPr="00F53740">
        <w:rPr>
          <w:rFonts w:cs="Arial"/>
          <w:szCs w:val="22"/>
        </w:rPr>
        <w:t xml:space="preserve"> </w:t>
      </w:r>
      <w:r w:rsidR="00C90092" w:rsidRPr="00F53740">
        <w:rPr>
          <w:rFonts w:cs="Arial"/>
          <w:szCs w:val="22"/>
        </w:rPr>
        <w:t>QUANTUM</w:t>
      </w:r>
      <w:r w:rsidRPr="00F53740">
        <w:rPr>
          <w:rFonts w:cs="Arial"/>
          <w:szCs w:val="22"/>
        </w:rPr>
        <w:t xml:space="preserve"> </w:t>
      </w:r>
      <w:r w:rsidR="00DC4DFA" w:rsidRPr="00F53740">
        <w:rPr>
          <w:rFonts w:cs="Arial"/>
          <w:szCs w:val="22"/>
        </w:rPr>
        <w:t xml:space="preserve">will support </w:t>
      </w:r>
      <w:r w:rsidR="002B69FC" w:rsidRPr="00F53740">
        <w:rPr>
          <w:rFonts w:cs="Arial"/>
          <w:szCs w:val="22"/>
        </w:rPr>
        <w:t xml:space="preserve">research involving generation </w:t>
      </w:r>
      <w:r w:rsidR="00D32EBE" w:rsidRPr="00F53740">
        <w:rPr>
          <w:rFonts w:cs="Arial"/>
          <w:szCs w:val="22"/>
        </w:rPr>
        <w:t xml:space="preserve">of </w:t>
      </w:r>
      <w:r w:rsidR="00DC4DFA" w:rsidRPr="00F53740">
        <w:rPr>
          <w:rFonts w:cs="Arial"/>
          <w:szCs w:val="22"/>
          <w:lang w:eastAsia="en-GB"/>
        </w:rPr>
        <w:t>cell lines</w:t>
      </w:r>
      <w:r w:rsidR="00582BD3" w:rsidRPr="00F53740">
        <w:rPr>
          <w:rFonts w:cs="Arial"/>
          <w:szCs w:val="22"/>
          <w:lang w:eastAsia="en-GB"/>
        </w:rPr>
        <w:t xml:space="preserve"> </w:t>
      </w:r>
      <w:r w:rsidR="002B69FC" w:rsidRPr="00F53740">
        <w:rPr>
          <w:rFonts w:cs="Arial"/>
          <w:szCs w:val="22"/>
          <w:lang w:eastAsia="en-GB"/>
        </w:rPr>
        <w:t xml:space="preserve">from patient samples </w:t>
      </w:r>
      <w:r w:rsidR="00582BD3" w:rsidRPr="00F53740">
        <w:rPr>
          <w:rFonts w:cs="Arial"/>
          <w:szCs w:val="22"/>
          <w:lang w:eastAsia="en-GB"/>
        </w:rPr>
        <w:t>for research</w:t>
      </w:r>
      <w:r w:rsidR="00DC4DFA" w:rsidRPr="00F53740">
        <w:rPr>
          <w:rFonts w:cs="Arial"/>
          <w:szCs w:val="22"/>
          <w:lang w:eastAsia="en-GB"/>
        </w:rPr>
        <w:t>.</w:t>
      </w:r>
      <w:r w:rsidR="00A434EC" w:rsidRPr="00F53740">
        <w:rPr>
          <w:rFonts w:cs="Arial"/>
          <w:szCs w:val="22"/>
          <w:lang w:eastAsia="en-GB"/>
        </w:rPr>
        <w:t xml:space="preserve"> Adequate risk assessments must be in place for working with this material including </w:t>
      </w:r>
      <w:r w:rsidR="00C500C6" w:rsidRPr="00F53740">
        <w:rPr>
          <w:rFonts w:cs="Arial"/>
          <w:szCs w:val="22"/>
          <w:lang w:eastAsia="en-GB"/>
        </w:rPr>
        <w:t xml:space="preserve">availability of </w:t>
      </w:r>
      <w:r w:rsidR="00A434EC" w:rsidRPr="00F53740">
        <w:rPr>
          <w:rFonts w:cs="Arial"/>
          <w:szCs w:val="22"/>
          <w:lang w:eastAsia="en-GB"/>
        </w:rPr>
        <w:t>‘category 2 or 3’ de-contamination faci</w:t>
      </w:r>
      <w:r w:rsidR="00C500C6" w:rsidRPr="00F53740">
        <w:rPr>
          <w:rFonts w:cs="Arial"/>
          <w:szCs w:val="22"/>
          <w:lang w:eastAsia="en-GB"/>
        </w:rPr>
        <w:t xml:space="preserve">lities. Applicants to the tissue bank will need to provide evidence of this. </w:t>
      </w:r>
    </w:p>
    <w:p w14:paraId="7079E730" w14:textId="77777777" w:rsidR="00E63E00" w:rsidRPr="00F53740" w:rsidRDefault="00E63E00" w:rsidP="00197235">
      <w:pPr>
        <w:jc w:val="both"/>
        <w:rPr>
          <w:rFonts w:cs="Arial"/>
          <w:szCs w:val="22"/>
        </w:rPr>
      </w:pPr>
    </w:p>
    <w:p w14:paraId="168AE331" w14:textId="1D81DD08" w:rsidR="00A434EC" w:rsidRPr="00F53740" w:rsidRDefault="00D90C9B" w:rsidP="00197235">
      <w:pPr>
        <w:pStyle w:val="Heading2"/>
        <w:numPr>
          <w:ilvl w:val="0"/>
          <w:numId w:val="0"/>
        </w:numPr>
        <w:ind w:left="576" w:hanging="576"/>
        <w:jc w:val="both"/>
        <w:rPr>
          <w:szCs w:val="22"/>
        </w:rPr>
      </w:pPr>
      <w:bookmarkStart w:id="68" w:name="_Toc89441101"/>
      <w:bookmarkStart w:id="69" w:name="_Toc482213306"/>
      <w:bookmarkStart w:id="70" w:name="_Toc485654832"/>
      <w:bookmarkStart w:id="71" w:name="_Toc485654903"/>
      <w:r w:rsidRPr="00F53740">
        <w:rPr>
          <w:szCs w:val="22"/>
        </w:rPr>
        <w:t xml:space="preserve">4.5 </w:t>
      </w:r>
      <w:r w:rsidR="00A434EC" w:rsidRPr="00F53740">
        <w:rPr>
          <w:szCs w:val="22"/>
        </w:rPr>
        <w:t>Generation of explants, organoids and patient derived xenografts (PDXs)</w:t>
      </w:r>
      <w:bookmarkEnd w:id="68"/>
    </w:p>
    <w:p w14:paraId="25C712A9" w14:textId="55F9404A" w:rsidR="00A434EC" w:rsidRDefault="334EF525" w:rsidP="00713AA0">
      <w:pPr>
        <w:rPr>
          <w:rFonts w:cs="Arial"/>
          <w:szCs w:val="22"/>
          <w:lang w:eastAsia="en-GB"/>
        </w:rPr>
      </w:pPr>
      <w:r w:rsidRPr="006D367C">
        <w:rPr>
          <w:rFonts w:cs="Arial"/>
          <w:szCs w:val="22"/>
        </w:rPr>
        <w:t>Provided funding is in place</w:t>
      </w:r>
      <w:r w:rsidR="00572C96">
        <w:rPr>
          <w:rFonts w:cs="Arial"/>
          <w:szCs w:val="22"/>
        </w:rPr>
        <w:t xml:space="preserve"> and patient consent has been obtained</w:t>
      </w:r>
      <w:r w:rsidRPr="006D367C">
        <w:rPr>
          <w:rFonts w:cs="Arial"/>
          <w:szCs w:val="22"/>
        </w:rPr>
        <w:t>, QUANTUM will support research in which pre-clinical assays are generated from human tissue</w:t>
      </w:r>
      <w:r w:rsidRPr="00F53740">
        <w:rPr>
          <w:rFonts w:cs="Arial"/>
          <w:szCs w:val="22"/>
        </w:rPr>
        <w:t xml:space="preserve"> either in vitro (explants or organoids) or </w:t>
      </w:r>
      <w:r w:rsidRPr="00F53740">
        <w:rPr>
          <w:rFonts w:cs="Arial"/>
          <w:i/>
          <w:iCs/>
          <w:szCs w:val="22"/>
        </w:rPr>
        <w:t>in vivo</w:t>
      </w:r>
      <w:r w:rsidRPr="00F53740">
        <w:rPr>
          <w:rFonts w:cs="Arial"/>
          <w:szCs w:val="22"/>
        </w:rPr>
        <w:t xml:space="preserve"> (PDXs). A</w:t>
      </w:r>
      <w:r w:rsidRPr="00F53740">
        <w:rPr>
          <w:rFonts w:cs="Arial"/>
          <w:szCs w:val="22"/>
          <w:lang w:eastAsia="en-GB"/>
        </w:rPr>
        <w:t>dequate risk assessments must be in place for working with this material including ‘category 2 or 3’ de-contamination facilities. Applicants to the tissue bank will need to provide evidence of this.</w:t>
      </w:r>
    </w:p>
    <w:p w14:paraId="7D811975" w14:textId="77777777" w:rsidR="00713AA0" w:rsidRPr="00713AA0" w:rsidRDefault="00713AA0" w:rsidP="00713AA0">
      <w:pPr>
        <w:rPr>
          <w:rFonts w:cs="Arial"/>
          <w:szCs w:val="22"/>
          <w:lang w:eastAsia="es-ES"/>
        </w:rPr>
      </w:pPr>
    </w:p>
    <w:p w14:paraId="0FA7130D" w14:textId="0C5B4D0C" w:rsidR="00DC4DFA" w:rsidRPr="00F53740" w:rsidRDefault="00A434EC" w:rsidP="00197235">
      <w:pPr>
        <w:pStyle w:val="Heading2"/>
        <w:numPr>
          <w:ilvl w:val="0"/>
          <w:numId w:val="0"/>
        </w:numPr>
        <w:ind w:left="576" w:hanging="576"/>
        <w:jc w:val="both"/>
        <w:rPr>
          <w:szCs w:val="22"/>
        </w:rPr>
      </w:pPr>
      <w:bookmarkStart w:id="72" w:name="_Toc89441102"/>
      <w:r w:rsidRPr="00F53740">
        <w:rPr>
          <w:szCs w:val="22"/>
        </w:rPr>
        <w:t xml:space="preserve">4.6 </w:t>
      </w:r>
      <w:r w:rsidR="00DC4DFA" w:rsidRPr="00F53740">
        <w:rPr>
          <w:szCs w:val="22"/>
        </w:rPr>
        <w:t>Excluded activities</w:t>
      </w:r>
      <w:bookmarkEnd w:id="69"/>
      <w:bookmarkEnd w:id="70"/>
      <w:bookmarkEnd w:id="71"/>
      <w:bookmarkEnd w:id="72"/>
    </w:p>
    <w:p w14:paraId="6F590B81" w14:textId="3A3F79DC" w:rsidR="00DC4DFA" w:rsidRPr="00F53740" w:rsidRDefault="00DC4DFA" w:rsidP="00197235">
      <w:pPr>
        <w:jc w:val="both"/>
        <w:rPr>
          <w:rFonts w:cs="Arial"/>
          <w:szCs w:val="22"/>
        </w:rPr>
      </w:pPr>
      <w:r w:rsidRPr="00F53740">
        <w:rPr>
          <w:rFonts w:cs="Arial"/>
          <w:szCs w:val="22"/>
        </w:rPr>
        <w:t xml:space="preserve">The following are excluded from the </w:t>
      </w:r>
      <w:r w:rsidR="00200405" w:rsidRPr="00F53740">
        <w:rPr>
          <w:rFonts w:cs="Arial"/>
          <w:szCs w:val="22"/>
        </w:rPr>
        <w:t>Biobank</w:t>
      </w:r>
      <w:r w:rsidRPr="00F53740">
        <w:rPr>
          <w:rFonts w:cs="Arial"/>
          <w:szCs w:val="22"/>
        </w:rPr>
        <w:t xml:space="preserve"> research portfolio. It will not supply samples for these purposes:</w:t>
      </w:r>
    </w:p>
    <w:p w14:paraId="461B3ABD" w14:textId="77777777" w:rsidR="00DC4DFA" w:rsidRPr="00F53740" w:rsidRDefault="00DC4DFA" w:rsidP="00197235">
      <w:pPr>
        <w:numPr>
          <w:ilvl w:val="0"/>
          <w:numId w:val="8"/>
        </w:numPr>
        <w:ind w:left="714" w:hanging="436"/>
        <w:jc w:val="both"/>
        <w:rPr>
          <w:rFonts w:cs="Arial"/>
          <w:szCs w:val="22"/>
        </w:rPr>
      </w:pPr>
      <w:r w:rsidRPr="00F53740">
        <w:rPr>
          <w:rFonts w:cs="Arial"/>
          <w:szCs w:val="22"/>
        </w:rPr>
        <w:t>Therapeutic cloning and derivation of stem cells for use in treatment.</w:t>
      </w:r>
    </w:p>
    <w:p w14:paraId="1DA94DA3" w14:textId="77777777" w:rsidR="00A07498" w:rsidRPr="00F53740" w:rsidRDefault="00DC4DFA" w:rsidP="00197235">
      <w:pPr>
        <w:numPr>
          <w:ilvl w:val="0"/>
          <w:numId w:val="8"/>
        </w:numPr>
        <w:ind w:hanging="436"/>
        <w:jc w:val="both"/>
        <w:rPr>
          <w:rFonts w:cs="Arial"/>
          <w:szCs w:val="22"/>
        </w:rPr>
      </w:pPr>
      <w:r w:rsidRPr="00F53740">
        <w:rPr>
          <w:rFonts w:cs="Arial"/>
          <w:szCs w:val="22"/>
        </w:rPr>
        <w:t>Research that is not related to healthcare</w:t>
      </w:r>
      <w:r w:rsidR="005A08B0" w:rsidRPr="00F53740">
        <w:rPr>
          <w:rFonts w:cs="Arial"/>
          <w:szCs w:val="22"/>
        </w:rPr>
        <w:t>,</w:t>
      </w:r>
      <w:r w:rsidRPr="00F53740">
        <w:rPr>
          <w:rFonts w:cs="Arial"/>
          <w:szCs w:val="22"/>
        </w:rPr>
        <w:t xml:space="preserve"> such as the testing or safety of cosmetics or other consumer products.</w:t>
      </w:r>
    </w:p>
    <w:p w14:paraId="28354399" w14:textId="77777777" w:rsidR="00E63E00" w:rsidRPr="00F53740" w:rsidRDefault="00E63E00" w:rsidP="00197235">
      <w:pPr>
        <w:jc w:val="both"/>
        <w:rPr>
          <w:rFonts w:eastAsia="Times New Roman" w:cs="Arial"/>
          <w:color w:val="000000"/>
          <w:szCs w:val="22"/>
        </w:rPr>
      </w:pPr>
    </w:p>
    <w:p w14:paraId="53DFF06A" w14:textId="77E409D3" w:rsidR="000526B7" w:rsidRPr="00F53740" w:rsidRDefault="000526B7" w:rsidP="00197235">
      <w:pPr>
        <w:jc w:val="both"/>
        <w:rPr>
          <w:rFonts w:eastAsia="Times New Roman" w:cs="Arial"/>
          <w:color w:val="000000"/>
          <w:szCs w:val="22"/>
        </w:rPr>
      </w:pPr>
    </w:p>
    <w:p w14:paraId="1E6F16A2" w14:textId="77777777" w:rsidR="00DC4DFA" w:rsidRPr="00F53740" w:rsidRDefault="00E63E00" w:rsidP="00447CD7">
      <w:pPr>
        <w:pStyle w:val="Heading1"/>
        <w:numPr>
          <w:ilvl w:val="0"/>
          <w:numId w:val="83"/>
        </w:numPr>
        <w:jc w:val="both"/>
        <w:rPr>
          <w:rFonts w:cs="Arial"/>
          <w:color w:val="0070C0"/>
          <w:sz w:val="22"/>
          <w:szCs w:val="22"/>
        </w:rPr>
      </w:pPr>
      <w:bookmarkStart w:id="73" w:name="_Toc90016792"/>
      <w:bookmarkStart w:id="74" w:name="_Toc330235686"/>
      <w:bookmarkStart w:id="75" w:name="_Toc482213307"/>
      <w:bookmarkStart w:id="76" w:name="_Toc485654833"/>
      <w:bookmarkStart w:id="77" w:name="_Toc485654904"/>
      <w:bookmarkStart w:id="78" w:name="_Toc89441103"/>
      <w:r w:rsidRPr="00F53740">
        <w:rPr>
          <w:rFonts w:cs="Arial"/>
          <w:color w:val="0070C0"/>
          <w:sz w:val="22"/>
          <w:szCs w:val="22"/>
        </w:rPr>
        <w:t>PARTICIPANTS</w:t>
      </w:r>
      <w:bookmarkEnd w:id="36"/>
      <w:bookmarkEnd w:id="73"/>
      <w:bookmarkEnd w:id="74"/>
      <w:bookmarkEnd w:id="75"/>
      <w:bookmarkEnd w:id="76"/>
      <w:bookmarkEnd w:id="77"/>
      <w:bookmarkEnd w:id="78"/>
    </w:p>
    <w:p w14:paraId="4682270B" w14:textId="692F015D" w:rsidR="00DC4DFA" w:rsidRPr="00F53740" w:rsidRDefault="334EF525" w:rsidP="334EF525">
      <w:pPr>
        <w:pStyle w:val="Heading2"/>
        <w:numPr>
          <w:ilvl w:val="1"/>
          <w:numId w:val="0"/>
        </w:numPr>
        <w:jc w:val="both"/>
        <w:rPr>
          <w:szCs w:val="22"/>
        </w:rPr>
      </w:pPr>
      <w:bookmarkStart w:id="79" w:name="_Toc90016793"/>
      <w:bookmarkStart w:id="80" w:name="_Toc330235687"/>
      <w:bookmarkStart w:id="81" w:name="_Toc482213308"/>
      <w:bookmarkStart w:id="82" w:name="_Toc485654834"/>
      <w:bookmarkStart w:id="83" w:name="_Toc485654905"/>
      <w:bookmarkStart w:id="84" w:name="_Toc89441104"/>
      <w:r w:rsidRPr="00F53740">
        <w:rPr>
          <w:szCs w:val="22"/>
        </w:rPr>
        <w:t>5.1 Inclusion criteria</w:t>
      </w:r>
      <w:bookmarkEnd w:id="79"/>
      <w:bookmarkEnd w:id="80"/>
      <w:bookmarkEnd w:id="81"/>
      <w:bookmarkEnd w:id="82"/>
      <w:bookmarkEnd w:id="83"/>
      <w:bookmarkEnd w:id="84"/>
    </w:p>
    <w:p w14:paraId="176CC137" w14:textId="2E10E2B2" w:rsidR="00BB69E2" w:rsidRDefault="00BB69E2" w:rsidP="006C003E">
      <w:pPr>
        <w:numPr>
          <w:ilvl w:val="0"/>
          <w:numId w:val="31"/>
        </w:numPr>
        <w:ind w:left="709"/>
        <w:jc w:val="both"/>
        <w:rPr>
          <w:rFonts w:cs="Arial"/>
          <w:szCs w:val="22"/>
        </w:rPr>
      </w:pPr>
      <w:r>
        <w:rPr>
          <w:rFonts w:cs="Arial"/>
          <w:szCs w:val="22"/>
        </w:rPr>
        <w:t>Aged 16 years or over</w:t>
      </w:r>
    </w:p>
    <w:p w14:paraId="3BD772C1" w14:textId="4695158F" w:rsidR="00AE6183" w:rsidRPr="00F53740" w:rsidRDefault="006C003E" w:rsidP="006C003E">
      <w:pPr>
        <w:numPr>
          <w:ilvl w:val="0"/>
          <w:numId w:val="31"/>
        </w:numPr>
        <w:ind w:left="709"/>
        <w:jc w:val="both"/>
        <w:rPr>
          <w:rFonts w:cs="Arial"/>
          <w:szCs w:val="22"/>
        </w:rPr>
      </w:pPr>
      <w:r w:rsidRPr="00F53740">
        <w:rPr>
          <w:rFonts w:cs="Arial"/>
          <w:szCs w:val="22"/>
        </w:rPr>
        <w:t xml:space="preserve">A patient able </w:t>
      </w:r>
      <w:r w:rsidR="00AE6183" w:rsidRPr="00F53740">
        <w:rPr>
          <w:rFonts w:cs="Arial"/>
          <w:szCs w:val="22"/>
        </w:rPr>
        <w:t>and willing to provide informed consent</w:t>
      </w:r>
    </w:p>
    <w:p w14:paraId="20721A7F" w14:textId="12449586" w:rsidR="00C16C4D" w:rsidRPr="00F53740" w:rsidRDefault="334EF525" w:rsidP="334EF525">
      <w:pPr>
        <w:numPr>
          <w:ilvl w:val="0"/>
          <w:numId w:val="5"/>
        </w:numPr>
        <w:jc w:val="both"/>
        <w:rPr>
          <w:rFonts w:cs="Arial"/>
          <w:szCs w:val="22"/>
        </w:rPr>
      </w:pPr>
      <w:r w:rsidRPr="00F53740">
        <w:rPr>
          <w:rFonts w:cs="Arial"/>
          <w:szCs w:val="22"/>
        </w:rPr>
        <w:lastRenderedPageBreak/>
        <w:t xml:space="preserve">Patients being investigated or treated for a urological malignancy (e.g. prostate, </w:t>
      </w:r>
      <w:r w:rsidR="006D367C">
        <w:rPr>
          <w:rFonts w:cs="Arial"/>
          <w:szCs w:val="22"/>
        </w:rPr>
        <w:t>urothelial</w:t>
      </w:r>
      <w:r w:rsidRPr="00F53740">
        <w:rPr>
          <w:rFonts w:cs="Arial"/>
          <w:szCs w:val="22"/>
        </w:rPr>
        <w:t xml:space="preserve">, kidney, testicular or penile cancer) </w:t>
      </w:r>
    </w:p>
    <w:p w14:paraId="149BCE36" w14:textId="77777777" w:rsidR="00FD4C3C" w:rsidRPr="00F53740" w:rsidRDefault="00FD4C3C" w:rsidP="00A44779">
      <w:pPr>
        <w:ind w:left="720"/>
        <w:jc w:val="both"/>
        <w:rPr>
          <w:rFonts w:cs="Arial"/>
          <w:szCs w:val="22"/>
        </w:rPr>
      </w:pPr>
    </w:p>
    <w:p w14:paraId="36B9B865" w14:textId="665C3A91" w:rsidR="00572C96" w:rsidRPr="00F53740" w:rsidRDefault="00572C96" w:rsidP="00572C96">
      <w:pPr>
        <w:numPr>
          <w:ilvl w:val="0"/>
          <w:numId w:val="31"/>
        </w:numPr>
        <w:ind w:left="709"/>
        <w:jc w:val="both"/>
        <w:rPr>
          <w:rFonts w:cs="Arial"/>
          <w:szCs w:val="22"/>
        </w:rPr>
      </w:pPr>
      <w:r w:rsidRPr="00F53740">
        <w:rPr>
          <w:rFonts w:cs="Arial"/>
          <w:szCs w:val="22"/>
        </w:rPr>
        <w:t>QUANTUM will also accept tissue samples collected from individuals of any age</w:t>
      </w:r>
      <w:r w:rsidR="00CA4E0F">
        <w:rPr>
          <w:rFonts w:cs="Arial"/>
          <w:szCs w:val="22"/>
        </w:rPr>
        <w:t xml:space="preserve"> undergoing investigation or treatment for urological malignancy</w:t>
      </w:r>
      <w:r w:rsidR="00CA4E0F" w:rsidRPr="00F53740">
        <w:rPr>
          <w:rFonts w:cs="Arial"/>
          <w:szCs w:val="22"/>
        </w:rPr>
        <w:t xml:space="preserve"> with</w:t>
      </w:r>
      <w:r w:rsidRPr="00F53740">
        <w:rPr>
          <w:rFonts w:cs="Arial"/>
          <w:szCs w:val="22"/>
        </w:rPr>
        <w:t xml:space="preserve"> appropriate consent, from external source</w:t>
      </w:r>
      <w:r w:rsidRPr="006D367C">
        <w:rPr>
          <w:rFonts w:cs="Arial"/>
          <w:szCs w:val="22"/>
        </w:rPr>
        <w:t>s.</w:t>
      </w:r>
    </w:p>
    <w:p w14:paraId="6E227349" w14:textId="77777777" w:rsidR="00FD4C3C" w:rsidRPr="00F53740" w:rsidRDefault="00FD4C3C" w:rsidP="00A44779">
      <w:pPr>
        <w:ind w:left="720"/>
        <w:jc w:val="both"/>
        <w:rPr>
          <w:rFonts w:cs="Arial"/>
          <w:szCs w:val="22"/>
        </w:rPr>
      </w:pPr>
    </w:p>
    <w:p w14:paraId="23C817B7" w14:textId="5CF3BAF9" w:rsidR="00A44779" w:rsidRPr="00F53740" w:rsidRDefault="00A44779" w:rsidP="00A44779">
      <w:pPr>
        <w:ind w:left="720"/>
        <w:jc w:val="both"/>
        <w:rPr>
          <w:rFonts w:cs="Arial"/>
          <w:szCs w:val="22"/>
        </w:rPr>
      </w:pPr>
      <w:r w:rsidRPr="00F53740">
        <w:rPr>
          <w:rFonts w:cs="Arial"/>
          <w:szCs w:val="22"/>
        </w:rPr>
        <w:t xml:space="preserve">Note:  Some of the </w:t>
      </w:r>
      <w:r w:rsidR="00442649" w:rsidRPr="00F53740">
        <w:rPr>
          <w:rFonts w:cs="Arial"/>
          <w:szCs w:val="22"/>
        </w:rPr>
        <w:t>participants</w:t>
      </w:r>
      <w:r w:rsidRPr="00F53740">
        <w:rPr>
          <w:rFonts w:cs="Arial"/>
          <w:szCs w:val="22"/>
        </w:rPr>
        <w:t xml:space="preserve"> </w:t>
      </w:r>
      <w:r w:rsidR="00442649" w:rsidRPr="00F53740">
        <w:rPr>
          <w:rFonts w:cs="Arial"/>
          <w:szCs w:val="22"/>
        </w:rPr>
        <w:t xml:space="preserve">may </w:t>
      </w:r>
      <w:r w:rsidRPr="00F53740">
        <w:rPr>
          <w:rFonts w:cs="Arial"/>
          <w:szCs w:val="22"/>
        </w:rPr>
        <w:t>have</w:t>
      </w:r>
      <w:r w:rsidR="00442649" w:rsidRPr="00F53740">
        <w:rPr>
          <w:rFonts w:cs="Arial"/>
          <w:szCs w:val="22"/>
        </w:rPr>
        <w:t xml:space="preserve">, </w:t>
      </w:r>
      <w:r w:rsidRPr="00F53740">
        <w:rPr>
          <w:rFonts w:cs="Arial"/>
          <w:szCs w:val="22"/>
        </w:rPr>
        <w:t>had</w:t>
      </w:r>
      <w:r w:rsidR="00442649" w:rsidRPr="00F53740">
        <w:rPr>
          <w:rFonts w:cs="Arial"/>
          <w:szCs w:val="22"/>
        </w:rPr>
        <w:t xml:space="preserve"> or may be suspected of</w:t>
      </w:r>
      <w:r w:rsidRPr="00F53740">
        <w:rPr>
          <w:rFonts w:cs="Arial"/>
          <w:szCs w:val="22"/>
        </w:rPr>
        <w:t xml:space="preserve"> coronavirus disease (COVID-19). </w:t>
      </w:r>
      <w:r w:rsidR="00442649" w:rsidRPr="00F53740">
        <w:rPr>
          <w:rFonts w:cs="Arial"/>
          <w:szCs w:val="22"/>
        </w:rPr>
        <w:t xml:space="preserve">Samples collected from such patients with known or suspected COVID-19  infection </w:t>
      </w:r>
      <w:r w:rsidR="00C223B6" w:rsidRPr="00F53740">
        <w:rPr>
          <w:rFonts w:cs="Arial"/>
          <w:szCs w:val="22"/>
        </w:rPr>
        <w:t>must</w:t>
      </w:r>
      <w:r w:rsidR="00442649" w:rsidRPr="00F53740">
        <w:rPr>
          <w:rFonts w:cs="Arial"/>
          <w:szCs w:val="22"/>
        </w:rPr>
        <w:t xml:space="preserve"> be flagged by the local clinical team</w:t>
      </w:r>
      <w:r w:rsidR="00C9405C">
        <w:rPr>
          <w:rFonts w:cs="Arial"/>
          <w:szCs w:val="22"/>
        </w:rPr>
        <w:t xml:space="preserve"> </w:t>
      </w:r>
      <w:r w:rsidR="009D7B2B">
        <w:rPr>
          <w:rFonts w:cs="Arial"/>
          <w:szCs w:val="22"/>
        </w:rPr>
        <w:t>in order to ensure appropriate infection control.</w:t>
      </w:r>
    </w:p>
    <w:p w14:paraId="1CDA1200" w14:textId="6AA84E5D" w:rsidR="00A44779" w:rsidRPr="00F53740" w:rsidRDefault="00A44779" w:rsidP="00AC16E9">
      <w:pPr>
        <w:ind w:left="720"/>
        <w:jc w:val="both"/>
        <w:rPr>
          <w:rFonts w:cs="Arial"/>
          <w:szCs w:val="22"/>
        </w:rPr>
      </w:pPr>
    </w:p>
    <w:p w14:paraId="7635B7B7" w14:textId="52EDF7C5" w:rsidR="00FE0940" w:rsidRPr="00F53740" w:rsidRDefault="0092796C" w:rsidP="00FE0940">
      <w:pPr>
        <w:pStyle w:val="Heading2"/>
        <w:numPr>
          <w:ilvl w:val="0"/>
          <w:numId w:val="0"/>
        </w:numPr>
        <w:jc w:val="both"/>
        <w:rPr>
          <w:szCs w:val="22"/>
        </w:rPr>
      </w:pPr>
      <w:bookmarkStart w:id="85" w:name="_Toc58561554"/>
      <w:bookmarkStart w:id="86" w:name="_Toc90016794"/>
      <w:bookmarkStart w:id="87" w:name="_Toc330235688"/>
      <w:bookmarkStart w:id="88" w:name="_Toc482213309"/>
      <w:bookmarkStart w:id="89" w:name="_Toc485654835"/>
      <w:bookmarkStart w:id="90" w:name="_Toc485654906"/>
      <w:bookmarkStart w:id="91" w:name="_Toc89441105"/>
      <w:r w:rsidRPr="00F53740">
        <w:rPr>
          <w:szCs w:val="22"/>
        </w:rPr>
        <w:t xml:space="preserve">5.2 </w:t>
      </w:r>
      <w:r w:rsidR="00DC4DFA" w:rsidRPr="00F53740">
        <w:rPr>
          <w:szCs w:val="22"/>
        </w:rPr>
        <w:t>Exclusion criteria</w:t>
      </w:r>
      <w:bookmarkEnd w:id="85"/>
      <w:bookmarkEnd w:id="86"/>
      <w:bookmarkEnd w:id="87"/>
      <w:bookmarkEnd w:id="88"/>
      <w:bookmarkEnd w:id="89"/>
      <w:bookmarkEnd w:id="90"/>
      <w:bookmarkEnd w:id="91"/>
    </w:p>
    <w:p w14:paraId="196EC496" w14:textId="098ADACC" w:rsidR="00230D99" w:rsidRDefault="00230D99" w:rsidP="00FC6560">
      <w:pPr>
        <w:numPr>
          <w:ilvl w:val="0"/>
          <w:numId w:val="27"/>
        </w:numPr>
        <w:jc w:val="both"/>
        <w:rPr>
          <w:rFonts w:cs="Arial"/>
          <w:color w:val="000000" w:themeColor="text1"/>
          <w:szCs w:val="22"/>
          <w:lang w:eastAsia="es-ES"/>
        </w:rPr>
      </w:pPr>
      <w:r w:rsidRPr="00F53740">
        <w:rPr>
          <w:rFonts w:cs="Arial"/>
          <w:color w:val="000000" w:themeColor="text1"/>
          <w:szCs w:val="22"/>
          <w:lang w:eastAsia="es-ES"/>
        </w:rPr>
        <w:t xml:space="preserve">Donors known to be infected with the </w:t>
      </w:r>
      <w:r w:rsidRPr="00F53740">
        <w:rPr>
          <w:rFonts w:cs="Arial"/>
          <w:color w:val="000000" w:themeColor="text1"/>
          <w:szCs w:val="22"/>
        </w:rPr>
        <w:t>human immunodeficiency virus (HIV), hepatits B virus and hepatitis C virus.</w:t>
      </w:r>
    </w:p>
    <w:p w14:paraId="1E407DE9" w14:textId="77777777" w:rsidR="00572C96" w:rsidRPr="00F53740" w:rsidRDefault="00572C96" w:rsidP="00572C96">
      <w:pPr>
        <w:numPr>
          <w:ilvl w:val="0"/>
          <w:numId w:val="27"/>
        </w:numPr>
        <w:jc w:val="both"/>
        <w:rPr>
          <w:rFonts w:cs="Arial"/>
          <w:color w:val="000000" w:themeColor="text1"/>
          <w:szCs w:val="22"/>
          <w:lang w:eastAsia="es-ES"/>
        </w:rPr>
      </w:pPr>
      <w:r w:rsidRPr="00F53740">
        <w:rPr>
          <w:rFonts w:cs="Arial"/>
          <w:color w:val="000000" w:themeColor="text1"/>
          <w:szCs w:val="22"/>
          <w:lang w:eastAsia="es-ES"/>
        </w:rPr>
        <w:t>Other factors that in the opinion of the responsible clinician might jeopardise the safe and ethical conduct of patient care, Biobank operations or dependent research projects.</w:t>
      </w:r>
    </w:p>
    <w:p w14:paraId="36DB650E" w14:textId="77777777" w:rsidR="00572C96" w:rsidRPr="00F53740" w:rsidRDefault="00572C96" w:rsidP="009D7B2B">
      <w:pPr>
        <w:ind w:left="720"/>
        <w:jc w:val="both"/>
        <w:rPr>
          <w:rFonts w:cs="Arial"/>
          <w:color w:val="000000" w:themeColor="text1"/>
          <w:szCs w:val="22"/>
          <w:lang w:eastAsia="es-ES"/>
        </w:rPr>
      </w:pPr>
    </w:p>
    <w:p w14:paraId="6B47E48F" w14:textId="77777777" w:rsidR="00F76E22" w:rsidRPr="00F53740" w:rsidRDefault="00F76E22" w:rsidP="00230D99">
      <w:pPr>
        <w:ind w:left="720"/>
        <w:jc w:val="both"/>
        <w:rPr>
          <w:rFonts w:cs="Arial"/>
          <w:szCs w:val="22"/>
          <w:lang w:eastAsia="es-ES"/>
        </w:rPr>
      </w:pPr>
    </w:p>
    <w:p w14:paraId="61E4E6AA" w14:textId="5BFB3499" w:rsidR="00DC4DFA" w:rsidRPr="00F53740" w:rsidRDefault="00200405" w:rsidP="00447CD7">
      <w:pPr>
        <w:pStyle w:val="Heading1"/>
        <w:numPr>
          <w:ilvl w:val="0"/>
          <w:numId w:val="83"/>
        </w:numPr>
        <w:jc w:val="both"/>
        <w:rPr>
          <w:rFonts w:cs="Arial"/>
          <w:color w:val="0070C0"/>
          <w:sz w:val="22"/>
          <w:szCs w:val="22"/>
        </w:rPr>
      </w:pPr>
      <w:bookmarkStart w:id="92" w:name="_Toc251227027"/>
      <w:bookmarkStart w:id="93" w:name="_Toc330235689"/>
      <w:bookmarkStart w:id="94" w:name="_Toc482213310"/>
      <w:bookmarkStart w:id="95" w:name="_Toc485654836"/>
      <w:bookmarkStart w:id="96" w:name="_Toc485654907"/>
      <w:bookmarkStart w:id="97" w:name="_Toc89441106"/>
      <w:bookmarkStart w:id="98" w:name="_Toc58561555"/>
      <w:bookmarkStart w:id="99" w:name="_Toc26523279"/>
      <w:bookmarkStart w:id="100" w:name="_Toc26939955"/>
      <w:bookmarkStart w:id="101" w:name="_Toc199833849"/>
      <w:bookmarkEnd w:id="37"/>
      <w:bookmarkEnd w:id="38"/>
      <w:bookmarkEnd w:id="39"/>
      <w:r w:rsidRPr="00F53740">
        <w:rPr>
          <w:rFonts w:cs="Arial"/>
          <w:color w:val="0070C0"/>
          <w:sz w:val="22"/>
          <w:szCs w:val="22"/>
        </w:rPr>
        <w:t>BIOBANK</w:t>
      </w:r>
      <w:r w:rsidR="00E63E00" w:rsidRPr="00F53740">
        <w:rPr>
          <w:rFonts w:cs="Arial"/>
          <w:color w:val="0070C0"/>
          <w:sz w:val="22"/>
          <w:szCs w:val="22"/>
        </w:rPr>
        <w:t xml:space="preserve"> </w:t>
      </w:r>
      <w:bookmarkEnd w:id="92"/>
      <w:bookmarkEnd w:id="93"/>
      <w:bookmarkEnd w:id="94"/>
      <w:r w:rsidR="00682E29" w:rsidRPr="00F53740">
        <w:rPr>
          <w:rFonts w:cs="Arial"/>
          <w:color w:val="0070C0"/>
          <w:sz w:val="22"/>
          <w:szCs w:val="22"/>
        </w:rPr>
        <w:t>CONTENT</w:t>
      </w:r>
      <w:bookmarkEnd w:id="95"/>
      <w:bookmarkEnd w:id="96"/>
      <w:bookmarkEnd w:id="97"/>
    </w:p>
    <w:p w14:paraId="20F06DD4" w14:textId="1581ACF3" w:rsidR="00781476" w:rsidRPr="00F53740" w:rsidRDefault="334EF525" w:rsidP="334EF525">
      <w:pPr>
        <w:jc w:val="both"/>
        <w:rPr>
          <w:rFonts w:cs="Arial"/>
          <w:szCs w:val="22"/>
        </w:rPr>
      </w:pPr>
      <w:r w:rsidRPr="00F53740">
        <w:rPr>
          <w:rFonts w:cs="Arial"/>
          <w:szCs w:val="22"/>
        </w:rPr>
        <w:t>QUANTUM Biobank will prioritise the collection, storage and distribution of tissue samples as necessary to deliver approved research programmes. In particular, the Biobank should collect serial samples from the same individual wherever possible.  The Biobank will be divided into</w:t>
      </w:r>
      <w:r w:rsidR="006D367C">
        <w:rPr>
          <w:rFonts w:cs="Arial"/>
          <w:szCs w:val="22"/>
        </w:rPr>
        <w:t xml:space="preserve"> up to</w:t>
      </w:r>
      <w:r w:rsidRPr="00F53740">
        <w:rPr>
          <w:rFonts w:cs="Arial"/>
          <w:szCs w:val="22"/>
        </w:rPr>
        <w:t xml:space="preserve"> </w:t>
      </w:r>
      <w:r w:rsidR="00635124">
        <w:rPr>
          <w:rFonts w:cs="Arial"/>
          <w:szCs w:val="22"/>
        </w:rPr>
        <w:t>5</w:t>
      </w:r>
      <w:r w:rsidR="00895185">
        <w:rPr>
          <w:rFonts w:cs="Arial"/>
          <w:szCs w:val="22"/>
        </w:rPr>
        <w:t xml:space="preserve"> </w:t>
      </w:r>
      <w:r w:rsidRPr="00F53740">
        <w:rPr>
          <w:rFonts w:cs="Arial"/>
          <w:szCs w:val="22"/>
        </w:rPr>
        <w:t xml:space="preserve">‘modules’ operating under the same over-arching QUANTUM protocol: </w:t>
      </w:r>
    </w:p>
    <w:p w14:paraId="42B221C0" w14:textId="77777777" w:rsidR="00682E29" w:rsidRPr="00F53740" w:rsidRDefault="00682E29" w:rsidP="00197235">
      <w:pPr>
        <w:jc w:val="both"/>
        <w:rPr>
          <w:rFonts w:cs="Arial"/>
          <w:szCs w:val="22"/>
        </w:rPr>
      </w:pPr>
    </w:p>
    <w:p w14:paraId="350AC63F" w14:textId="374937D0" w:rsidR="00A0508E" w:rsidRPr="00F53740" w:rsidRDefault="001865CF" w:rsidP="00197235">
      <w:pPr>
        <w:numPr>
          <w:ilvl w:val="0"/>
          <w:numId w:val="28"/>
        </w:numPr>
        <w:jc w:val="both"/>
        <w:rPr>
          <w:rFonts w:cs="Arial"/>
          <w:szCs w:val="22"/>
        </w:rPr>
      </w:pPr>
      <w:r w:rsidRPr="00F53740">
        <w:rPr>
          <w:rFonts w:cs="Arial"/>
          <w:color w:val="0070C0"/>
          <w:szCs w:val="22"/>
        </w:rPr>
        <w:t xml:space="preserve">Prostate </w:t>
      </w:r>
    </w:p>
    <w:p w14:paraId="0281961F" w14:textId="4D13148D" w:rsidR="001865CF" w:rsidRPr="00F53740" w:rsidRDefault="001865CF" w:rsidP="00197235">
      <w:pPr>
        <w:numPr>
          <w:ilvl w:val="0"/>
          <w:numId w:val="28"/>
        </w:numPr>
        <w:jc w:val="both"/>
        <w:rPr>
          <w:rFonts w:cs="Arial"/>
          <w:szCs w:val="22"/>
        </w:rPr>
      </w:pPr>
      <w:r w:rsidRPr="00F53740">
        <w:rPr>
          <w:rFonts w:cs="Arial"/>
          <w:color w:val="0070C0"/>
          <w:szCs w:val="22"/>
        </w:rPr>
        <w:t xml:space="preserve">Urothelial </w:t>
      </w:r>
    </w:p>
    <w:p w14:paraId="764AFA5A" w14:textId="00243489" w:rsidR="001865CF" w:rsidRPr="00F53740" w:rsidRDefault="001865CF" w:rsidP="00197235">
      <w:pPr>
        <w:numPr>
          <w:ilvl w:val="0"/>
          <w:numId w:val="28"/>
        </w:numPr>
        <w:jc w:val="both"/>
        <w:rPr>
          <w:rFonts w:cs="Arial"/>
          <w:szCs w:val="22"/>
        </w:rPr>
      </w:pPr>
      <w:r w:rsidRPr="00F53740">
        <w:rPr>
          <w:rFonts w:cs="Arial"/>
          <w:color w:val="0070C0"/>
          <w:szCs w:val="22"/>
        </w:rPr>
        <w:t xml:space="preserve">Kidney </w:t>
      </w:r>
    </w:p>
    <w:p w14:paraId="26318B59" w14:textId="59F1C235" w:rsidR="001865CF" w:rsidRPr="00F53740" w:rsidRDefault="001865CF" w:rsidP="00197235">
      <w:pPr>
        <w:numPr>
          <w:ilvl w:val="0"/>
          <w:numId w:val="28"/>
        </w:numPr>
        <w:jc w:val="both"/>
        <w:rPr>
          <w:rFonts w:cs="Arial"/>
          <w:szCs w:val="22"/>
        </w:rPr>
      </w:pPr>
      <w:r w:rsidRPr="00F53740">
        <w:rPr>
          <w:rFonts w:cs="Arial"/>
          <w:color w:val="0070C0"/>
          <w:szCs w:val="22"/>
        </w:rPr>
        <w:t xml:space="preserve">Testicular &amp; Penile </w:t>
      </w:r>
    </w:p>
    <w:p w14:paraId="52F77553" w14:textId="110D31C8" w:rsidR="008769EB" w:rsidRPr="00F53740" w:rsidRDefault="008769EB" w:rsidP="00197235">
      <w:pPr>
        <w:numPr>
          <w:ilvl w:val="0"/>
          <w:numId w:val="28"/>
        </w:numPr>
        <w:jc w:val="both"/>
        <w:rPr>
          <w:rFonts w:cs="Arial"/>
          <w:szCs w:val="22"/>
        </w:rPr>
      </w:pPr>
      <w:r w:rsidRPr="00F53740">
        <w:rPr>
          <w:rFonts w:cs="Arial"/>
          <w:color w:val="0070C0"/>
          <w:szCs w:val="22"/>
        </w:rPr>
        <w:t>ProMPT Legacy</w:t>
      </w:r>
    </w:p>
    <w:p w14:paraId="522A564E" w14:textId="77777777" w:rsidR="000526B7" w:rsidRPr="00F53740" w:rsidRDefault="000526B7" w:rsidP="00197235">
      <w:pPr>
        <w:jc w:val="both"/>
        <w:rPr>
          <w:rFonts w:cs="Arial"/>
          <w:szCs w:val="22"/>
        </w:rPr>
      </w:pPr>
    </w:p>
    <w:p w14:paraId="2161655A" w14:textId="0AC52673" w:rsidR="00246EF7" w:rsidRPr="00F53740" w:rsidRDefault="00ED245E" w:rsidP="00197235">
      <w:pPr>
        <w:jc w:val="both"/>
        <w:rPr>
          <w:rFonts w:cs="Arial"/>
          <w:szCs w:val="22"/>
        </w:rPr>
      </w:pPr>
      <w:r w:rsidRPr="00F53740">
        <w:rPr>
          <w:rFonts w:cs="Arial"/>
          <w:szCs w:val="22"/>
        </w:rPr>
        <w:t xml:space="preserve">The aim of the Biobank is to collect samples from patients </w:t>
      </w:r>
      <w:r w:rsidR="00AE25A0" w:rsidRPr="00F53740">
        <w:rPr>
          <w:rFonts w:cs="Arial"/>
          <w:szCs w:val="22"/>
        </w:rPr>
        <w:t xml:space="preserve">at the same time as </w:t>
      </w:r>
      <w:r w:rsidRPr="00F53740">
        <w:rPr>
          <w:rFonts w:cs="Arial"/>
          <w:szCs w:val="22"/>
        </w:rPr>
        <w:t xml:space="preserve">routine clinical care whenever possible.  However, in selected patients (for example patients with </w:t>
      </w:r>
      <w:r w:rsidR="001865CF" w:rsidRPr="00F53740">
        <w:rPr>
          <w:rFonts w:cs="Arial"/>
          <w:szCs w:val="22"/>
        </w:rPr>
        <w:t>more unusual subtypes of urological malignancies</w:t>
      </w:r>
      <w:r w:rsidRPr="00F53740">
        <w:rPr>
          <w:rFonts w:cs="Arial"/>
          <w:szCs w:val="22"/>
        </w:rPr>
        <w:t>, or where initial samples were inadequate or unsuitable for banking), we may ask for additional samples to be collected when they are not being taken as part of routine care</w:t>
      </w:r>
      <w:r w:rsidR="00BD7948">
        <w:rPr>
          <w:rFonts w:cs="Arial"/>
          <w:szCs w:val="22"/>
        </w:rPr>
        <w:t>,</w:t>
      </w:r>
      <w:r w:rsidRPr="00F53740">
        <w:rPr>
          <w:rFonts w:cs="Arial"/>
          <w:szCs w:val="22"/>
        </w:rPr>
        <w:t xml:space="preserve"> provided it is safe to do so.  We will consent patients</w:t>
      </w:r>
      <w:r w:rsidR="002A3EEA" w:rsidRPr="00F53740">
        <w:rPr>
          <w:rFonts w:cs="Arial"/>
          <w:szCs w:val="22"/>
        </w:rPr>
        <w:t xml:space="preserve"> </w:t>
      </w:r>
      <w:r w:rsidRPr="00F53740">
        <w:rPr>
          <w:rFonts w:cs="Arial"/>
          <w:szCs w:val="22"/>
        </w:rPr>
        <w:t>specifically for this (see section 7.</w:t>
      </w:r>
      <w:r w:rsidR="009541B4" w:rsidRPr="00F53740">
        <w:rPr>
          <w:rFonts w:cs="Arial"/>
          <w:szCs w:val="22"/>
        </w:rPr>
        <w:t>4</w:t>
      </w:r>
      <w:r w:rsidRPr="00F53740">
        <w:rPr>
          <w:rFonts w:cs="Arial"/>
          <w:szCs w:val="22"/>
        </w:rPr>
        <w:t xml:space="preserve">).  </w:t>
      </w:r>
      <w:r w:rsidR="00386326" w:rsidRPr="00F53740">
        <w:rPr>
          <w:rFonts w:cs="Arial"/>
          <w:szCs w:val="22"/>
        </w:rPr>
        <w:t xml:space="preserve">Samples for each </w:t>
      </w:r>
      <w:r w:rsidR="00200405" w:rsidRPr="00F53740">
        <w:rPr>
          <w:rFonts w:cs="Arial"/>
          <w:szCs w:val="22"/>
        </w:rPr>
        <w:t>Biobank</w:t>
      </w:r>
      <w:r w:rsidR="00386326" w:rsidRPr="00F53740">
        <w:rPr>
          <w:rFonts w:cs="Arial"/>
          <w:szCs w:val="22"/>
        </w:rPr>
        <w:t xml:space="preserve"> module may differ in type, storage conditions and collected associated clinical data.  </w:t>
      </w:r>
    </w:p>
    <w:p w14:paraId="533B130E" w14:textId="486D7D29" w:rsidR="00682E29" w:rsidRPr="00F53740" w:rsidRDefault="00682E29" w:rsidP="00197235">
      <w:pPr>
        <w:jc w:val="both"/>
        <w:rPr>
          <w:rFonts w:cs="Arial"/>
          <w:szCs w:val="22"/>
        </w:rPr>
      </w:pPr>
    </w:p>
    <w:p w14:paraId="09BF05B0" w14:textId="1E869BF7" w:rsidR="007014CC" w:rsidRPr="00F53740" w:rsidRDefault="002E6142" w:rsidP="00197235">
      <w:pPr>
        <w:jc w:val="both"/>
        <w:rPr>
          <w:rFonts w:cs="Arial"/>
          <w:szCs w:val="22"/>
        </w:rPr>
      </w:pPr>
      <w:r w:rsidRPr="00F53740">
        <w:rPr>
          <w:rFonts w:cs="Arial"/>
          <w:szCs w:val="22"/>
        </w:rPr>
        <w:t xml:space="preserve">It may accept a wide range of samples and data obtained from </w:t>
      </w:r>
      <w:r w:rsidR="002D6FB3" w:rsidRPr="00F53740">
        <w:rPr>
          <w:rFonts w:cs="Arial"/>
          <w:szCs w:val="22"/>
        </w:rPr>
        <w:t>patient</w:t>
      </w:r>
      <w:r w:rsidRPr="00F53740">
        <w:rPr>
          <w:rFonts w:cs="Arial"/>
          <w:szCs w:val="22"/>
        </w:rPr>
        <w:t>s in Oxford, elsewhere in the UK and internationally (including countries outside the EEA)</w:t>
      </w:r>
      <w:r w:rsidR="00ED245E" w:rsidRPr="00F53740">
        <w:rPr>
          <w:rFonts w:cs="Arial"/>
          <w:szCs w:val="22"/>
        </w:rPr>
        <w:t>:</w:t>
      </w:r>
    </w:p>
    <w:p w14:paraId="6D9D83D9" w14:textId="22291768" w:rsidR="00DC4DFA" w:rsidRPr="00F53740" w:rsidRDefault="001865CF" w:rsidP="00197235">
      <w:pPr>
        <w:numPr>
          <w:ilvl w:val="0"/>
          <w:numId w:val="4"/>
        </w:numPr>
        <w:ind w:hanging="436"/>
        <w:jc w:val="both"/>
        <w:rPr>
          <w:rFonts w:cs="Arial"/>
          <w:szCs w:val="22"/>
        </w:rPr>
      </w:pPr>
      <w:r w:rsidRPr="00F53740">
        <w:rPr>
          <w:rFonts w:cs="Arial"/>
          <w:szCs w:val="22"/>
        </w:rPr>
        <w:t>S</w:t>
      </w:r>
      <w:r w:rsidR="0072398C" w:rsidRPr="00F53740">
        <w:rPr>
          <w:rFonts w:cs="Arial"/>
          <w:szCs w:val="22"/>
        </w:rPr>
        <w:t>ample</w:t>
      </w:r>
      <w:r w:rsidRPr="00F53740">
        <w:rPr>
          <w:rFonts w:cs="Arial"/>
          <w:szCs w:val="22"/>
        </w:rPr>
        <w:t xml:space="preserve"> types</w:t>
      </w:r>
      <w:r w:rsidR="0072398C" w:rsidRPr="00F53740">
        <w:rPr>
          <w:rFonts w:cs="Arial"/>
          <w:szCs w:val="22"/>
        </w:rPr>
        <w:t xml:space="preserve">: </w:t>
      </w:r>
      <w:r w:rsidR="000826F4" w:rsidRPr="00F53740">
        <w:rPr>
          <w:rFonts w:cs="Arial"/>
          <w:szCs w:val="22"/>
        </w:rPr>
        <w:t>different types of samples may be collected under different modules.</w:t>
      </w:r>
    </w:p>
    <w:p w14:paraId="1A5A5BB5" w14:textId="57FD4EB0" w:rsidR="001865CF" w:rsidRPr="00F53740" w:rsidRDefault="001865CF" w:rsidP="00A32D91">
      <w:pPr>
        <w:pStyle w:val="ListParagraph"/>
        <w:numPr>
          <w:ilvl w:val="1"/>
          <w:numId w:val="32"/>
        </w:numPr>
        <w:jc w:val="both"/>
        <w:rPr>
          <w:rFonts w:cs="Arial"/>
          <w:szCs w:val="22"/>
        </w:rPr>
      </w:pPr>
      <w:r w:rsidRPr="00F53740">
        <w:rPr>
          <w:rFonts w:cs="Arial"/>
          <w:szCs w:val="22"/>
        </w:rPr>
        <w:t>Tissue from diagnostic investigations and surgical therapies</w:t>
      </w:r>
    </w:p>
    <w:p w14:paraId="0FDD9E35" w14:textId="11EBB3B8" w:rsidR="00A655E2" w:rsidRPr="00F53740" w:rsidRDefault="00A655E2" w:rsidP="00A32D91">
      <w:pPr>
        <w:pStyle w:val="ListParagraph"/>
        <w:numPr>
          <w:ilvl w:val="1"/>
          <w:numId w:val="32"/>
        </w:numPr>
        <w:jc w:val="both"/>
        <w:rPr>
          <w:rFonts w:cs="Arial"/>
          <w:szCs w:val="22"/>
        </w:rPr>
      </w:pPr>
      <w:r w:rsidRPr="00F53740">
        <w:rPr>
          <w:rFonts w:cs="Arial"/>
          <w:szCs w:val="22"/>
        </w:rPr>
        <w:t>Fresh blood</w:t>
      </w:r>
      <w:r w:rsidR="001B3EB4" w:rsidRPr="00F53740">
        <w:rPr>
          <w:rFonts w:cs="Arial"/>
          <w:szCs w:val="22"/>
        </w:rPr>
        <w:t xml:space="preserve"> and blood derivatives</w:t>
      </w:r>
      <w:r w:rsidR="0035721D" w:rsidRPr="00F53740">
        <w:rPr>
          <w:rFonts w:cs="Arial"/>
          <w:szCs w:val="22"/>
        </w:rPr>
        <w:t xml:space="preserve"> </w:t>
      </w:r>
    </w:p>
    <w:p w14:paraId="3315C877" w14:textId="6CCECCC4" w:rsidR="00BA334F" w:rsidRPr="00F53740" w:rsidRDefault="334EF525" w:rsidP="334EF525">
      <w:pPr>
        <w:pStyle w:val="ListParagraph"/>
        <w:numPr>
          <w:ilvl w:val="1"/>
          <w:numId w:val="32"/>
        </w:numPr>
        <w:jc w:val="both"/>
        <w:rPr>
          <w:rFonts w:cs="Arial"/>
          <w:szCs w:val="22"/>
        </w:rPr>
      </w:pPr>
      <w:r w:rsidRPr="00F53740">
        <w:rPr>
          <w:rFonts w:cs="Arial"/>
          <w:szCs w:val="22"/>
        </w:rPr>
        <w:t xml:space="preserve">Part processed samples (e.g. sections for extraction of DNA &amp; RNA). </w:t>
      </w:r>
    </w:p>
    <w:p w14:paraId="277D9CFD" w14:textId="5CD0E63F" w:rsidR="001865CF" w:rsidRPr="00F53740" w:rsidRDefault="001865CF" w:rsidP="00561BB0">
      <w:pPr>
        <w:pStyle w:val="ListParagraph"/>
        <w:numPr>
          <w:ilvl w:val="1"/>
          <w:numId w:val="32"/>
        </w:numPr>
        <w:jc w:val="both"/>
        <w:rPr>
          <w:rFonts w:cs="Arial"/>
          <w:szCs w:val="22"/>
        </w:rPr>
      </w:pPr>
      <w:r w:rsidRPr="00F53740">
        <w:rPr>
          <w:rFonts w:cs="Arial"/>
          <w:szCs w:val="22"/>
        </w:rPr>
        <w:t>Constructed tissue micro-arrays (TMAs)</w:t>
      </w:r>
    </w:p>
    <w:p w14:paraId="5F0DDB3B" w14:textId="35B87492" w:rsidR="00BA334F" w:rsidRPr="00F53740" w:rsidRDefault="00BA334F" w:rsidP="00A32D91">
      <w:pPr>
        <w:pStyle w:val="ListParagraph"/>
        <w:numPr>
          <w:ilvl w:val="1"/>
          <w:numId w:val="32"/>
        </w:numPr>
        <w:jc w:val="both"/>
        <w:rPr>
          <w:rFonts w:cs="Arial"/>
          <w:szCs w:val="22"/>
        </w:rPr>
      </w:pPr>
      <w:r w:rsidRPr="00F53740">
        <w:rPr>
          <w:rFonts w:cs="Arial"/>
          <w:szCs w:val="22"/>
        </w:rPr>
        <w:t xml:space="preserve">Historical samples from </w:t>
      </w:r>
      <w:r w:rsidR="004658C7" w:rsidRPr="00F53740">
        <w:rPr>
          <w:rFonts w:cs="Arial"/>
          <w:szCs w:val="22"/>
        </w:rPr>
        <w:t>ProMPT</w:t>
      </w:r>
      <w:r w:rsidRPr="00F53740">
        <w:rPr>
          <w:rFonts w:cs="Arial"/>
          <w:szCs w:val="22"/>
        </w:rPr>
        <w:t xml:space="preserve"> Study (</w:t>
      </w:r>
      <w:r w:rsidR="009C2DDF" w:rsidRPr="00F53740">
        <w:rPr>
          <w:rFonts w:cs="Arial"/>
          <w:szCs w:val="22"/>
          <w:lang w:eastAsia="es-ES"/>
        </w:rPr>
        <w:t>MREC/01/4/061</w:t>
      </w:r>
      <w:r w:rsidRPr="00F53740">
        <w:rPr>
          <w:rFonts w:cs="Arial"/>
          <w:szCs w:val="22"/>
        </w:rPr>
        <w:t xml:space="preserve">) </w:t>
      </w:r>
    </w:p>
    <w:p w14:paraId="689BD87C" w14:textId="77777777" w:rsidR="00BA334F" w:rsidRPr="00F53740" w:rsidRDefault="00BA334F" w:rsidP="00A32D91">
      <w:pPr>
        <w:pStyle w:val="ListParagraph"/>
        <w:numPr>
          <w:ilvl w:val="1"/>
          <w:numId w:val="32"/>
        </w:numPr>
        <w:jc w:val="both"/>
        <w:rPr>
          <w:rFonts w:cs="Arial"/>
          <w:szCs w:val="22"/>
        </w:rPr>
      </w:pPr>
      <w:r w:rsidRPr="00F53740">
        <w:rPr>
          <w:rFonts w:cs="Arial"/>
          <w:szCs w:val="22"/>
        </w:rPr>
        <w:t xml:space="preserve">Sample collections from completed studies where consent for future research was given. </w:t>
      </w:r>
    </w:p>
    <w:p w14:paraId="6D62DEA4" w14:textId="3BFC5AF1" w:rsidR="008F5C5F" w:rsidRPr="00F53740" w:rsidRDefault="00BA334F" w:rsidP="005812E4">
      <w:pPr>
        <w:pStyle w:val="ListParagraph"/>
        <w:numPr>
          <w:ilvl w:val="1"/>
          <w:numId w:val="32"/>
        </w:numPr>
        <w:jc w:val="both"/>
        <w:rPr>
          <w:rFonts w:cs="Arial"/>
          <w:szCs w:val="22"/>
        </w:rPr>
      </w:pPr>
      <w:r w:rsidRPr="00F53740">
        <w:rPr>
          <w:rFonts w:cs="Arial"/>
          <w:szCs w:val="22"/>
        </w:rPr>
        <w:t xml:space="preserve">Tissue from other </w:t>
      </w:r>
      <w:r w:rsidR="00200405" w:rsidRPr="00F53740">
        <w:rPr>
          <w:rFonts w:cs="Arial"/>
          <w:szCs w:val="22"/>
        </w:rPr>
        <w:t>Biobank</w:t>
      </w:r>
      <w:r w:rsidRPr="00F53740">
        <w:rPr>
          <w:rFonts w:cs="Arial"/>
          <w:szCs w:val="22"/>
        </w:rPr>
        <w:t>s where appropriate consent was given.</w:t>
      </w:r>
    </w:p>
    <w:p w14:paraId="3525FAB4" w14:textId="003E51EB" w:rsidR="00DC4DFA" w:rsidRPr="00F53740" w:rsidRDefault="00DC4DFA" w:rsidP="00197235">
      <w:pPr>
        <w:jc w:val="both"/>
        <w:rPr>
          <w:rFonts w:cs="Arial"/>
          <w:szCs w:val="22"/>
        </w:rPr>
      </w:pPr>
    </w:p>
    <w:p w14:paraId="76CC9AA4" w14:textId="77777777" w:rsidR="00881237" w:rsidRPr="00F53740" w:rsidRDefault="00DC4DFA" w:rsidP="00197235">
      <w:pPr>
        <w:numPr>
          <w:ilvl w:val="0"/>
          <w:numId w:val="4"/>
        </w:numPr>
        <w:ind w:hanging="436"/>
        <w:jc w:val="both"/>
        <w:rPr>
          <w:rFonts w:cs="Arial"/>
          <w:szCs w:val="22"/>
        </w:rPr>
      </w:pPr>
      <w:r w:rsidRPr="00F53740">
        <w:rPr>
          <w:rFonts w:cs="Arial"/>
          <w:szCs w:val="22"/>
        </w:rPr>
        <w:t xml:space="preserve"> </w:t>
      </w:r>
      <w:r w:rsidR="00B538F8" w:rsidRPr="00F53740">
        <w:rPr>
          <w:rFonts w:cs="Arial"/>
          <w:szCs w:val="22"/>
        </w:rPr>
        <w:t>M</w:t>
      </w:r>
      <w:r w:rsidRPr="00F53740">
        <w:rPr>
          <w:rFonts w:cs="Arial"/>
          <w:szCs w:val="22"/>
        </w:rPr>
        <w:t>edical and pathological data for linkage to research samples</w:t>
      </w:r>
      <w:r w:rsidR="006414A0" w:rsidRPr="00F53740">
        <w:rPr>
          <w:rFonts w:cs="Arial"/>
          <w:szCs w:val="22"/>
        </w:rPr>
        <w:t>.</w:t>
      </w:r>
    </w:p>
    <w:p w14:paraId="0DDCBEA7" w14:textId="0D58CB96" w:rsidR="00ED6CF4" w:rsidRDefault="00ED6CF4" w:rsidP="00ED6CF4">
      <w:pPr>
        <w:rPr>
          <w:rFonts w:cs="Arial"/>
          <w:szCs w:val="22"/>
        </w:rPr>
      </w:pPr>
    </w:p>
    <w:p w14:paraId="2286E6E7" w14:textId="77777777" w:rsidR="009D7B2B" w:rsidRDefault="009D7B2B" w:rsidP="00ED6CF4">
      <w:pPr>
        <w:rPr>
          <w:rFonts w:cs="Arial"/>
          <w:szCs w:val="22"/>
        </w:rPr>
      </w:pPr>
    </w:p>
    <w:p w14:paraId="7CF903F8" w14:textId="77777777" w:rsidR="00ED6CF4" w:rsidRDefault="00ED6CF4" w:rsidP="00ED6CF4">
      <w:pPr>
        <w:rPr>
          <w:rFonts w:cs="Arial"/>
          <w:b/>
          <w:szCs w:val="22"/>
        </w:rPr>
      </w:pPr>
    </w:p>
    <w:p w14:paraId="5A947F4A" w14:textId="2EF87783" w:rsidR="00682E29" w:rsidRPr="00ED6CF4" w:rsidRDefault="009C2DDF" w:rsidP="00ED6CF4">
      <w:pPr>
        <w:rPr>
          <w:rFonts w:cs="Arial"/>
          <w:szCs w:val="22"/>
        </w:rPr>
      </w:pPr>
      <w:r w:rsidRPr="00F53740">
        <w:rPr>
          <w:rFonts w:cs="Arial"/>
          <w:noProof/>
          <w:szCs w:val="22"/>
          <w:lang w:eastAsia="en-GB"/>
        </w:rPr>
        <w:lastRenderedPageBreak/>
        <mc:AlternateContent>
          <mc:Choice Requires="wpg">
            <w:drawing>
              <wp:anchor distT="0" distB="0" distL="114300" distR="114300" simplePos="0" relativeHeight="251654656" behindDoc="0" locked="0" layoutInCell="1" allowOverlap="1" wp14:anchorId="11F13085" wp14:editId="4D2E1344">
                <wp:simplePos x="0" y="0"/>
                <wp:positionH relativeFrom="column">
                  <wp:posOffset>-80898</wp:posOffset>
                </wp:positionH>
                <wp:positionV relativeFrom="paragraph">
                  <wp:posOffset>183256</wp:posOffset>
                </wp:positionV>
                <wp:extent cx="6610349" cy="5121910"/>
                <wp:effectExtent l="0" t="0" r="19685" b="21590"/>
                <wp:wrapNone/>
                <wp:docPr id="456" name="Group 19"/>
                <wp:cNvGraphicFramePr/>
                <a:graphic xmlns:a="http://schemas.openxmlformats.org/drawingml/2006/main">
                  <a:graphicData uri="http://schemas.microsoft.com/office/word/2010/wordprocessingGroup">
                    <wpg:wgp>
                      <wpg:cNvGrpSpPr/>
                      <wpg:grpSpPr>
                        <a:xfrm>
                          <a:off x="0" y="0"/>
                          <a:ext cx="6610349" cy="5121910"/>
                          <a:chOff x="62499" y="-44366"/>
                          <a:chExt cx="6611167" cy="5122868"/>
                        </a:xfrm>
                      </wpg:grpSpPr>
                      <wps:wsp>
                        <wps:cNvPr id="457" name="Straight Arrow Connector 457"/>
                        <wps:cNvCnPr>
                          <a:stCxn id="471" idx="2"/>
                          <a:endCxn id="472" idx="0"/>
                        </wps:cNvCnPr>
                        <wps:spPr>
                          <a:xfrm flipH="1">
                            <a:off x="627841" y="1004490"/>
                            <a:ext cx="2594185" cy="773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458"/>
                        <wps:cNvCnPr>
                          <a:stCxn id="471" idx="2"/>
                        </wps:cNvCnPr>
                        <wps:spPr>
                          <a:xfrm>
                            <a:off x="3221546" y="975460"/>
                            <a:ext cx="364" cy="775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9" name="Straight Arrow Connector 459"/>
                        <wps:cNvCnPr>
                          <a:stCxn id="471" idx="2"/>
                          <a:endCxn id="473" idx="0"/>
                        </wps:cNvCnPr>
                        <wps:spPr>
                          <a:xfrm flipH="1">
                            <a:off x="1996354" y="1004490"/>
                            <a:ext cx="1225672" cy="7620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2" name="Straight Arrow Connector 462"/>
                        <wps:cNvCnPr>
                          <a:endCxn id="479" idx="0"/>
                        </wps:cNvCnPr>
                        <wps:spPr>
                          <a:xfrm>
                            <a:off x="3447905" y="3543573"/>
                            <a:ext cx="0" cy="412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3" name="Straight Arrow Connector 463"/>
                        <wps:cNvCnPr>
                          <a:stCxn id="473" idx="2"/>
                        </wps:cNvCnPr>
                        <wps:spPr>
                          <a:xfrm>
                            <a:off x="1995870" y="2109758"/>
                            <a:ext cx="824591" cy="731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4" name="Straight Arrow Connector 464"/>
                        <wps:cNvCnPr>
                          <a:stCxn id="474" idx="2"/>
                          <a:endCxn id="478" idx="0"/>
                        </wps:cNvCnPr>
                        <wps:spPr>
                          <a:xfrm>
                            <a:off x="3418584" y="2121204"/>
                            <a:ext cx="4562" cy="7379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5" name="Straight Arrow Connector 465"/>
                        <wps:cNvCnPr>
                          <a:stCxn id="479" idx="2"/>
                          <a:endCxn id="512" idx="0"/>
                        </wps:cNvCnPr>
                        <wps:spPr>
                          <a:xfrm flipH="1">
                            <a:off x="2215431" y="4175806"/>
                            <a:ext cx="1238197" cy="428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 name="Straight Arrow Connector 466"/>
                        <wps:cNvCnPr>
                          <a:stCxn id="479" idx="2"/>
                          <a:endCxn id="513" idx="0"/>
                        </wps:cNvCnPr>
                        <wps:spPr>
                          <a:xfrm>
                            <a:off x="3447906" y="4167660"/>
                            <a:ext cx="1636997" cy="4359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7" name="Straight Arrow Connector 467"/>
                        <wps:cNvCnPr>
                          <a:stCxn id="471" idx="2"/>
                          <a:endCxn id="514" idx="0"/>
                        </wps:cNvCnPr>
                        <wps:spPr>
                          <a:xfrm>
                            <a:off x="3221663" y="975460"/>
                            <a:ext cx="1516152" cy="802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9" name="Straight Arrow Connector 469"/>
                        <wps:cNvCnPr>
                          <a:stCxn id="471" idx="2"/>
                          <a:endCxn id="516" idx="0"/>
                        </wps:cNvCnPr>
                        <wps:spPr>
                          <a:xfrm>
                            <a:off x="3221663" y="975461"/>
                            <a:ext cx="2781878" cy="8023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0" name="Straight Arrow Connector 470"/>
                        <wps:cNvCnPr>
                          <a:stCxn id="516" idx="2"/>
                          <a:endCxn id="478" idx="3"/>
                        </wps:cNvCnPr>
                        <wps:spPr>
                          <a:xfrm flipH="1">
                            <a:off x="4013438" y="2127554"/>
                            <a:ext cx="1990104" cy="106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 name="TextBox 3"/>
                        <wps:cNvSpPr txBox="1"/>
                        <wps:spPr>
                          <a:xfrm>
                            <a:off x="1805496" y="369236"/>
                            <a:ext cx="2832333" cy="606224"/>
                          </a:xfrm>
                          <a:prstGeom prst="rect">
                            <a:avLst/>
                          </a:prstGeom>
                          <a:noFill/>
                          <a:ln>
                            <a:solidFill>
                              <a:schemeClr val="accent1">
                                <a:lumMod val="75000"/>
                              </a:schemeClr>
                            </a:solidFill>
                          </a:ln>
                        </wps:spPr>
                        <wps:txbx>
                          <w:txbxContent>
                            <w:p w14:paraId="0C369BF7" w14:textId="77777777" w:rsidR="00CD1A32" w:rsidRDefault="00CD1A32" w:rsidP="00215C5E">
                              <w:pPr>
                                <w:pStyle w:val="NormalWeb"/>
                                <w:spacing w:before="0" w:beforeAutospacing="0" w:after="0" w:afterAutospacing="0"/>
                                <w:jc w:val="center"/>
                              </w:pPr>
                              <w:r>
                                <w:rPr>
                                  <w:rFonts w:cs="Arial"/>
                                  <w:color w:val="000000"/>
                                  <w:kern w:val="24"/>
                                  <w:sz w:val="18"/>
                                  <w:szCs w:val="18"/>
                                </w:rPr>
                                <w:t>Generic Biobank Protocol</w:t>
                              </w:r>
                            </w:p>
                            <w:p w14:paraId="260A07B5" w14:textId="77777777" w:rsidR="00CD1A32" w:rsidRDefault="00CD1A32" w:rsidP="00215C5E">
                              <w:pPr>
                                <w:pStyle w:val="NormalWeb"/>
                                <w:spacing w:before="0" w:beforeAutospacing="0" w:after="0" w:afterAutospacing="0"/>
                                <w:jc w:val="center"/>
                              </w:pPr>
                              <w:r>
                                <w:rPr>
                                  <w:rFonts w:cs="Arial"/>
                                  <w:color w:val="000000"/>
                                  <w:kern w:val="24"/>
                                  <w:sz w:val="18"/>
                                  <w:szCs w:val="18"/>
                                </w:rPr>
                                <w:t>PIS</w:t>
                              </w:r>
                            </w:p>
                            <w:p w14:paraId="69D66E56" w14:textId="77777777" w:rsidR="00CD1A32" w:rsidRDefault="00CD1A32" w:rsidP="00215C5E">
                              <w:pPr>
                                <w:pStyle w:val="NormalWeb"/>
                                <w:spacing w:before="0" w:beforeAutospacing="0" w:after="0" w:afterAutospacing="0"/>
                                <w:jc w:val="center"/>
                              </w:pPr>
                              <w:r>
                                <w:rPr>
                                  <w:rFonts w:cs="Arial"/>
                                  <w:color w:val="000000"/>
                                  <w:kern w:val="24"/>
                                  <w:sz w:val="18"/>
                                  <w:szCs w:val="18"/>
                                </w:rPr>
                                <w:t>Consent</w:t>
                              </w:r>
                            </w:p>
                            <w:p w14:paraId="6253D34C" w14:textId="77777777" w:rsidR="00CD1A32" w:rsidRDefault="00CD1A32" w:rsidP="00215C5E">
                              <w:pPr>
                                <w:pStyle w:val="NormalWeb"/>
                                <w:spacing w:before="0" w:beforeAutospacing="0" w:after="0" w:afterAutospacing="0"/>
                                <w:jc w:val="center"/>
                              </w:pPr>
                              <w:r>
                                <w:rPr>
                                  <w:rFonts w:cs="Arial"/>
                                  <w:color w:val="000000"/>
                                  <w:kern w:val="24"/>
                                  <w:sz w:val="18"/>
                                  <w:szCs w:val="18"/>
                                </w:rPr>
                                <w:t>Data collection forms</w:t>
                              </w:r>
                            </w:p>
                          </w:txbxContent>
                        </wps:txbx>
                        <wps:bodyPr wrap="square" lIns="80444" tIns="40222" rIns="80444" bIns="40222" rtlCol="0">
                          <a:spAutoFit/>
                        </wps:bodyPr>
                      </wps:wsp>
                      <wps:wsp>
                        <wps:cNvPr id="472" name="TextBox 4"/>
                        <wps:cNvSpPr txBox="1"/>
                        <wps:spPr>
                          <a:xfrm>
                            <a:off x="62499" y="1777842"/>
                            <a:ext cx="1120470" cy="343360"/>
                          </a:xfrm>
                          <a:prstGeom prst="rect">
                            <a:avLst/>
                          </a:prstGeom>
                          <a:noFill/>
                          <a:ln>
                            <a:solidFill>
                              <a:schemeClr val="accent1">
                                <a:lumMod val="75000"/>
                              </a:schemeClr>
                            </a:solidFill>
                          </a:ln>
                        </wps:spPr>
                        <wps:txbx>
                          <w:txbxContent>
                            <w:p w14:paraId="44DE06B1" w14:textId="31406E55" w:rsidR="00CD1A32" w:rsidRDefault="00CD1A32" w:rsidP="00215C5E">
                              <w:pPr>
                                <w:pStyle w:val="NormalWeb"/>
                                <w:spacing w:before="0" w:beforeAutospacing="0" w:after="0" w:afterAutospacing="0"/>
                                <w:jc w:val="center"/>
                              </w:pPr>
                              <w:r>
                                <w:rPr>
                                  <w:rFonts w:cs="Arial"/>
                                  <w:color w:val="000000"/>
                                  <w:kern w:val="24"/>
                                  <w:sz w:val="18"/>
                                  <w:szCs w:val="18"/>
                                </w:rPr>
                                <w:t>Urothelial Module</w:t>
                              </w:r>
                            </w:p>
                            <w:p w14:paraId="14B3865A" w14:textId="77777777" w:rsidR="00CD1A32" w:rsidRDefault="00CD1A32" w:rsidP="00215C5E">
                              <w:pPr>
                                <w:pStyle w:val="NormalWeb"/>
                                <w:spacing w:before="0" w:beforeAutospacing="0" w:after="0" w:afterAutospacing="0"/>
                                <w:jc w:val="center"/>
                              </w:pPr>
                              <w:r>
                                <w:rPr>
                                  <w:rFonts w:cs="Arial"/>
                                  <w:color w:val="000000"/>
                                  <w:kern w:val="24"/>
                                  <w:sz w:val="18"/>
                                  <w:szCs w:val="18"/>
                                </w:rPr>
                                <w:t>National (UK-wide)</w:t>
                              </w:r>
                            </w:p>
                          </w:txbxContent>
                        </wps:txbx>
                        <wps:bodyPr wrap="none" lIns="80444" tIns="40222" rIns="80444" bIns="40222" rtlCol="0">
                          <a:spAutoFit/>
                        </wps:bodyPr>
                      </wps:wsp>
                      <wps:wsp>
                        <wps:cNvPr id="473" name="TextBox 5"/>
                        <wps:cNvSpPr txBox="1"/>
                        <wps:spPr>
                          <a:xfrm>
                            <a:off x="1321828" y="1766398"/>
                            <a:ext cx="1348455" cy="343360"/>
                          </a:xfrm>
                          <a:prstGeom prst="rect">
                            <a:avLst/>
                          </a:prstGeom>
                          <a:noFill/>
                          <a:ln>
                            <a:solidFill>
                              <a:schemeClr val="accent1">
                                <a:lumMod val="75000"/>
                              </a:schemeClr>
                            </a:solidFill>
                          </a:ln>
                        </wps:spPr>
                        <wps:txbx>
                          <w:txbxContent>
                            <w:p w14:paraId="4635DA33" w14:textId="1270520B" w:rsidR="00CD1A32" w:rsidRDefault="00CD1A32" w:rsidP="00215C5E">
                              <w:pPr>
                                <w:pStyle w:val="NormalWeb"/>
                                <w:spacing w:before="0" w:beforeAutospacing="0" w:after="0" w:afterAutospacing="0"/>
                                <w:jc w:val="center"/>
                              </w:pPr>
                              <w:r>
                                <w:rPr>
                                  <w:rFonts w:cs="Arial"/>
                                  <w:color w:val="000000"/>
                                  <w:kern w:val="24"/>
                                  <w:sz w:val="18"/>
                                  <w:szCs w:val="18"/>
                                </w:rPr>
                                <w:t>Kidney Module</w:t>
                              </w:r>
                            </w:p>
                            <w:p w14:paraId="1B00B683" w14:textId="619CBC9B" w:rsidR="00CD1A32" w:rsidRDefault="00CD1A32" w:rsidP="00215C5E">
                              <w:pPr>
                                <w:pStyle w:val="NormalWeb"/>
                                <w:spacing w:before="0" w:beforeAutospacing="0" w:after="0" w:afterAutospacing="0"/>
                                <w:jc w:val="center"/>
                              </w:pPr>
                              <w:r>
                                <w:rPr>
                                  <w:rFonts w:cs="Arial"/>
                                  <w:color w:val="000000"/>
                                  <w:kern w:val="24"/>
                                  <w:sz w:val="18"/>
                                  <w:szCs w:val="18"/>
                                </w:rPr>
                                <w:t>National (UK-wide)</w:t>
                              </w:r>
                            </w:p>
                          </w:txbxContent>
                        </wps:txbx>
                        <wps:bodyPr wrap="square" lIns="80444" tIns="40222" rIns="80444" bIns="40222" rtlCol="0">
                          <a:spAutoFit/>
                        </wps:bodyPr>
                      </wps:wsp>
                      <wps:wsp>
                        <wps:cNvPr id="474" name="TextBox 6"/>
                        <wps:cNvSpPr txBox="1"/>
                        <wps:spPr>
                          <a:xfrm>
                            <a:off x="2691627" y="1750791"/>
                            <a:ext cx="1453914" cy="370413"/>
                          </a:xfrm>
                          <a:prstGeom prst="rect">
                            <a:avLst/>
                          </a:prstGeom>
                          <a:noFill/>
                          <a:ln>
                            <a:solidFill>
                              <a:schemeClr val="accent1">
                                <a:lumMod val="75000"/>
                              </a:schemeClr>
                            </a:solidFill>
                          </a:ln>
                        </wps:spPr>
                        <wps:txbx>
                          <w:txbxContent>
                            <w:p w14:paraId="402F213D" w14:textId="2BB6CA0E" w:rsidR="00CD1A32" w:rsidRPr="00BD0C42" w:rsidRDefault="00CD1A32" w:rsidP="00C060EC">
                              <w:pPr>
                                <w:pStyle w:val="NormalWeb"/>
                                <w:spacing w:before="0" w:beforeAutospacing="0" w:after="0" w:afterAutospacing="0"/>
                                <w:jc w:val="center"/>
                                <w:rPr>
                                  <w:sz w:val="18"/>
                                </w:rPr>
                              </w:pPr>
                              <w:r w:rsidRPr="00BD0C42">
                                <w:rPr>
                                  <w:sz w:val="18"/>
                                </w:rPr>
                                <w:t>ProMPT Legacy</w:t>
                              </w:r>
                            </w:p>
                            <w:p w14:paraId="4A4457B6" w14:textId="7234F5A3" w:rsidR="00CD1A32" w:rsidRDefault="00CD1A32" w:rsidP="00C060EC">
                              <w:pPr>
                                <w:pStyle w:val="NormalWeb"/>
                                <w:spacing w:before="0" w:beforeAutospacing="0" w:after="0" w:afterAutospacing="0"/>
                                <w:jc w:val="center"/>
                              </w:pPr>
                            </w:p>
                          </w:txbxContent>
                        </wps:txbx>
                        <wps:bodyPr wrap="square" lIns="80444" tIns="40222" rIns="80444" bIns="40222" rtlCol="0">
                          <a:noAutofit/>
                        </wps:bodyPr>
                      </wps:wsp>
                      <wps:wsp>
                        <wps:cNvPr id="475" name="TextBox 22"/>
                        <wps:cNvSpPr txBox="1"/>
                        <wps:spPr>
                          <a:xfrm>
                            <a:off x="2100957" y="-44366"/>
                            <a:ext cx="2196889" cy="211905"/>
                          </a:xfrm>
                          <a:prstGeom prst="rect">
                            <a:avLst/>
                          </a:prstGeom>
                          <a:noFill/>
                          <a:ln>
                            <a:solidFill>
                              <a:schemeClr val="accent1">
                                <a:lumMod val="75000"/>
                              </a:schemeClr>
                            </a:solidFill>
                          </a:ln>
                        </wps:spPr>
                        <wps:txbx>
                          <w:txbxContent>
                            <w:p w14:paraId="3AE5CE10" w14:textId="0F1D3E9B" w:rsidR="00CD1A32" w:rsidRDefault="00CD1A32" w:rsidP="00215C5E">
                              <w:pPr>
                                <w:pStyle w:val="NormalWeb"/>
                                <w:spacing w:before="0" w:beforeAutospacing="0" w:after="0" w:afterAutospacing="0"/>
                                <w:jc w:val="center"/>
                              </w:pPr>
                              <w:r w:rsidRPr="00860C91">
                                <w:rPr>
                                  <w:rFonts w:cs="Arial"/>
                                  <w:b/>
                                  <w:bCs/>
                                  <w:color w:val="000000"/>
                                  <w:kern w:val="24"/>
                                  <w:sz w:val="18"/>
                                  <w:szCs w:val="18"/>
                                </w:rPr>
                                <w:t>QUANTUM</w:t>
                              </w:r>
                              <w:r>
                                <w:rPr>
                                  <w:rFonts w:cs="Arial"/>
                                  <w:b/>
                                  <w:bCs/>
                                  <w:color w:val="000000"/>
                                  <w:kern w:val="24"/>
                                  <w:sz w:val="18"/>
                                  <w:szCs w:val="18"/>
                                </w:rPr>
                                <w:t xml:space="preserve"> Biobank</w:t>
                              </w:r>
                            </w:p>
                          </w:txbxContent>
                        </wps:txbx>
                        <wps:bodyPr wrap="square" lIns="80444" tIns="40222" rIns="80444" bIns="40222" rtlCol="0">
                          <a:spAutoFit/>
                        </wps:bodyPr>
                      </wps:wsp>
                      <wps:wsp>
                        <wps:cNvPr id="478" name="TextBox 28"/>
                        <wps:cNvSpPr txBox="1"/>
                        <wps:spPr>
                          <a:xfrm>
                            <a:off x="2832853" y="2859175"/>
                            <a:ext cx="1180698" cy="669458"/>
                          </a:xfrm>
                          <a:prstGeom prst="rect">
                            <a:avLst/>
                          </a:prstGeom>
                          <a:noFill/>
                          <a:ln>
                            <a:solidFill>
                              <a:schemeClr val="accent1">
                                <a:lumMod val="75000"/>
                              </a:schemeClr>
                            </a:solidFill>
                          </a:ln>
                        </wps:spPr>
                        <wps:txbx>
                          <w:txbxContent>
                            <w:p w14:paraId="394D3006" w14:textId="01A272EB" w:rsidR="00CD1A32" w:rsidRDefault="00CD1A32" w:rsidP="00C060EC">
                              <w:pPr>
                                <w:pStyle w:val="NormalWeb"/>
                                <w:spacing w:before="0" w:beforeAutospacing="0" w:after="0" w:afterAutospacing="0"/>
                                <w:jc w:val="center"/>
                                <w:rPr>
                                  <w:rFonts w:cs="Arial"/>
                                  <w:color w:val="000000"/>
                                  <w:kern w:val="24"/>
                                  <w:sz w:val="18"/>
                                  <w:szCs w:val="18"/>
                                </w:rPr>
                              </w:pPr>
                              <w:r>
                                <w:rPr>
                                  <w:rFonts w:cs="Arial"/>
                                  <w:color w:val="000000"/>
                                  <w:kern w:val="24"/>
                                  <w:sz w:val="18"/>
                                  <w:szCs w:val="18"/>
                                </w:rPr>
                                <w:t>Tissue</w:t>
                              </w:r>
                            </w:p>
                            <w:p w14:paraId="2E7DD412" w14:textId="6FAED9BA" w:rsidR="00CD1A32" w:rsidRDefault="00CD1A32" w:rsidP="00C060EC">
                              <w:pPr>
                                <w:pStyle w:val="NormalWeb"/>
                                <w:spacing w:before="0" w:beforeAutospacing="0" w:after="0" w:afterAutospacing="0"/>
                                <w:jc w:val="center"/>
                                <w:rPr>
                                  <w:rFonts w:cs="Arial"/>
                                  <w:color w:val="000000"/>
                                  <w:kern w:val="24"/>
                                  <w:sz w:val="18"/>
                                  <w:szCs w:val="18"/>
                                </w:rPr>
                              </w:pPr>
                              <w:r>
                                <w:rPr>
                                  <w:rFonts w:cs="Arial"/>
                                  <w:color w:val="000000"/>
                                  <w:kern w:val="24"/>
                                  <w:sz w:val="18"/>
                                  <w:szCs w:val="18"/>
                                </w:rPr>
                                <w:t>Blood</w:t>
                              </w:r>
                            </w:p>
                            <w:p w14:paraId="2C3D86F0" w14:textId="6EC67D5C" w:rsidR="00CD1A32" w:rsidRDefault="00CD1A32" w:rsidP="00C060EC">
                              <w:pPr>
                                <w:pStyle w:val="NormalWeb"/>
                                <w:spacing w:before="0" w:beforeAutospacing="0" w:after="0" w:afterAutospacing="0"/>
                                <w:jc w:val="center"/>
                              </w:pPr>
                              <w:r>
                                <w:rPr>
                                  <w:rFonts w:cs="Arial"/>
                                  <w:color w:val="000000"/>
                                  <w:kern w:val="24"/>
                                  <w:sz w:val="18"/>
                                  <w:szCs w:val="18"/>
                                </w:rPr>
                                <w:t>Urine</w:t>
                              </w:r>
                            </w:p>
                            <w:p w14:paraId="4F6E7B34" w14:textId="77777777" w:rsidR="00CD1A32" w:rsidRDefault="00CD1A32" w:rsidP="00C060EC">
                              <w:pPr>
                                <w:pStyle w:val="NormalWeb"/>
                                <w:spacing w:before="0" w:beforeAutospacing="0" w:after="0" w:afterAutospacing="0"/>
                                <w:jc w:val="center"/>
                              </w:pPr>
                              <w:r>
                                <w:rPr>
                                  <w:rFonts w:cs="Arial"/>
                                  <w:color w:val="000000"/>
                                  <w:kern w:val="24"/>
                                  <w:sz w:val="18"/>
                                  <w:szCs w:val="18"/>
                                </w:rPr>
                                <w:t>Data collection</w:t>
                              </w:r>
                            </w:p>
                            <w:p w14:paraId="1ED3A30E" w14:textId="5C366998" w:rsidR="00CD1A32" w:rsidRDefault="00CD1A32" w:rsidP="00215C5E">
                              <w:pPr>
                                <w:pStyle w:val="NormalWeb"/>
                                <w:spacing w:before="0" w:beforeAutospacing="0" w:after="0" w:afterAutospacing="0"/>
                                <w:jc w:val="center"/>
                              </w:pPr>
                            </w:p>
                          </w:txbxContent>
                        </wps:txbx>
                        <wps:bodyPr wrap="square" lIns="80444" tIns="40222" rIns="80444" bIns="40222" rtlCol="0">
                          <a:noAutofit/>
                        </wps:bodyPr>
                      </wps:wsp>
                      <wps:wsp>
                        <wps:cNvPr id="479" name="TextBox 32"/>
                        <wps:cNvSpPr txBox="1"/>
                        <wps:spPr>
                          <a:xfrm>
                            <a:off x="2820726" y="3955772"/>
                            <a:ext cx="1254358" cy="211889"/>
                          </a:xfrm>
                          <a:prstGeom prst="rect">
                            <a:avLst/>
                          </a:prstGeom>
                          <a:noFill/>
                          <a:ln>
                            <a:solidFill>
                              <a:schemeClr val="accent1">
                                <a:lumMod val="75000"/>
                              </a:schemeClr>
                            </a:solidFill>
                          </a:ln>
                        </wps:spPr>
                        <wps:txbx>
                          <w:txbxContent>
                            <w:p w14:paraId="38230210" w14:textId="77777777" w:rsidR="00CD1A32" w:rsidRDefault="00CD1A32" w:rsidP="00215C5E">
                              <w:pPr>
                                <w:pStyle w:val="NormalWeb"/>
                                <w:spacing w:before="0" w:beforeAutospacing="0" w:after="0" w:afterAutospacing="0"/>
                                <w:jc w:val="center"/>
                              </w:pPr>
                              <w:r>
                                <w:rPr>
                                  <w:rFonts w:cs="Arial"/>
                                  <w:color w:val="000000"/>
                                  <w:kern w:val="24"/>
                                  <w:sz w:val="18"/>
                                  <w:szCs w:val="18"/>
                                </w:rPr>
                                <w:t>Integrated Databases</w:t>
                              </w:r>
                            </w:p>
                          </w:txbxContent>
                        </wps:txbx>
                        <wps:bodyPr wrap="none" lIns="80444" tIns="40222" rIns="80444" bIns="40222" rtlCol="0">
                          <a:spAutoFit/>
                        </wps:bodyPr>
                      </wps:wsp>
                      <wps:wsp>
                        <wps:cNvPr id="512" name="TextBox 41"/>
                        <wps:cNvSpPr txBox="1"/>
                        <wps:spPr>
                          <a:xfrm>
                            <a:off x="1380673" y="4603794"/>
                            <a:ext cx="1654408" cy="211889"/>
                          </a:xfrm>
                          <a:prstGeom prst="rect">
                            <a:avLst/>
                          </a:prstGeom>
                          <a:noFill/>
                          <a:ln>
                            <a:solidFill>
                              <a:schemeClr val="accent1">
                                <a:lumMod val="75000"/>
                              </a:schemeClr>
                            </a:solidFill>
                          </a:ln>
                        </wps:spPr>
                        <wps:txbx>
                          <w:txbxContent>
                            <w:p w14:paraId="3212FF92" w14:textId="77777777" w:rsidR="00CD1A32" w:rsidRDefault="00CD1A32" w:rsidP="00215C5E">
                              <w:pPr>
                                <w:pStyle w:val="NormalWeb"/>
                                <w:spacing w:before="0" w:beforeAutospacing="0" w:after="0" w:afterAutospacing="0"/>
                                <w:jc w:val="center"/>
                              </w:pPr>
                              <w:r>
                                <w:rPr>
                                  <w:rFonts w:cs="Arial"/>
                                  <w:color w:val="000000"/>
                                  <w:kern w:val="24"/>
                                  <w:sz w:val="18"/>
                                  <w:szCs w:val="18"/>
                                </w:rPr>
                                <w:t>Clinical Information Database</w:t>
                              </w:r>
                            </w:p>
                          </w:txbxContent>
                        </wps:txbx>
                        <wps:bodyPr wrap="none" lIns="80444" tIns="40222" rIns="80444" bIns="40222" rtlCol="0">
                          <a:spAutoFit/>
                        </wps:bodyPr>
                      </wps:wsp>
                      <wps:wsp>
                        <wps:cNvPr id="513" name="TextBox 42"/>
                        <wps:cNvSpPr txBox="1"/>
                        <wps:spPr>
                          <a:xfrm>
                            <a:off x="3876818" y="4603634"/>
                            <a:ext cx="2414802" cy="474868"/>
                          </a:xfrm>
                          <a:prstGeom prst="rect">
                            <a:avLst/>
                          </a:prstGeom>
                          <a:noFill/>
                          <a:ln>
                            <a:solidFill>
                              <a:schemeClr val="accent1">
                                <a:lumMod val="75000"/>
                              </a:schemeClr>
                            </a:solidFill>
                          </a:ln>
                        </wps:spPr>
                        <wps:txbx>
                          <w:txbxContent>
                            <w:p w14:paraId="1DE36320" w14:textId="77777777" w:rsidR="00CD1A32" w:rsidRDefault="00CD1A32" w:rsidP="00215C5E">
                              <w:pPr>
                                <w:pStyle w:val="NormalWeb"/>
                                <w:spacing w:before="0" w:beforeAutospacing="0" w:after="0" w:afterAutospacing="0"/>
                                <w:jc w:val="center"/>
                              </w:pPr>
                              <w:r>
                                <w:rPr>
                                  <w:rFonts w:cs="Arial"/>
                                  <w:color w:val="000000"/>
                                  <w:kern w:val="24"/>
                                  <w:sz w:val="18"/>
                                  <w:szCs w:val="18"/>
                                </w:rPr>
                                <w:t>Sample Information Database:</w:t>
                              </w:r>
                            </w:p>
                            <w:p w14:paraId="375E895C" w14:textId="74A85174" w:rsidR="00CD1A32" w:rsidRDefault="00CD1A32" w:rsidP="00215C5E">
                              <w:pPr>
                                <w:pStyle w:val="NormalWeb"/>
                                <w:spacing w:before="0" w:beforeAutospacing="0" w:after="0" w:afterAutospacing="0"/>
                                <w:jc w:val="center"/>
                              </w:pPr>
                              <w:r w:rsidRPr="006D367C">
                                <w:rPr>
                                  <w:rFonts w:cs="Arial"/>
                                  <w:color w:val="000000"/>
                                  <w:kern w:val="24"/>
                                  <w:sz w:val="18"/>
                                  <w:szCs w:val="18"/>
                                </w:rPr>
                                <w:t>Nuffield Department of Surgical Sciences, University of Oxford</w:t>
                              </w:r>
                            </w:p>
                          </w:txbxContent>
                        </wps:txbx>
                        <wps:bodyPr wrap="square" lIns="80444" tIns="40222" rIns="80444" bIns="40222" rtlCol="0">
                          <a:spAutoFit/>
                        </wps:bodyPr>
                      </wps:wsp>
                      <wps:wsp>
                        <wps:cNvPr id="514" name="TextBox 26"/>
                        <wps:cNvSpPr txBox="1"/>
                        <wps:spPr>
                          <a:xfrm>
                            <a:off x="4177580" y="1777805"/>
                            <a:ext cx="1120470" cy="349684"/>
                          </a:xfrm>
                          <a:prstGeom prst="rect">
                            <a:avLst/>
                          </a:prstGeom>
                          <a:noFill/>
                          <a:ln>
                            <a:solidFill>
                              <a:schemeClr val="accent1">
                                <a:lumMod val="75000"/>
                              </a:schemeClr>
                            </a:solidFill>
                          </a:ln>
                        </wps:spPr>
                        <wps:txbx>
                          <w:txbxContent>
                            <w:p w14:paraId="206FA997" w14:textId="70E923C2" w:rsidR="00CD1A32" w:rsidRDefault="00CD1A32" w:rsidP="00C060EC">
                              <w:pPr>
                                <w:pStyle w:val="NormalWeb"/>
                                <w:spacing w:before="0" w:beforeAutospacing="0" w:after="0" w:afterAutospacing="0"/>
                                <w:jc w:val="center"/>
                              </w:pPr>
                              <w:r>
                                <w:rPr>
                                  <w:rFonts w:cs="Arial"/>
                                  <w:color w:val="000000"/>
                                  <w:kern w:val="24"/>
                                  <w:sz w:val="18"/>
                                  <w:szCs w:val="18"/>
                                </w:rPr>
                                <w:t>Prostate Module</w:t>
                              </w:r>
                            </w:p>
                            <w:p w14:paraId="76C9C4DE" w14:textId="77777777" w:rsidR="00CD1A32" w:rsidRDefault="00CD1A32" w:rsidP="00C060EC">
                              <w:pPr>
                                <w:pStyle w:val="NormalWeb"/>
                                <w:spacing w:before="0" w:beforeAutospacing="0" w:after="0" w:afterAutospacing="0"/>
                                <w:jc w:val="center"/>
                              </w:pPr>
                              <w:r>
                                <w:rPr>
                                  <w:rFonts w:cs="Arial"/>
                                  <w:color w:val="000000"/>
                                  <w:kern w:val="24"/>
                                  <w:sz w:val="18"/>
                                  <w:szCs w:val="18"/>
                                </w:rPr>
                                <w:t>National (UK-wide)</w:t>
                              </w:r>
                            </w:p>
                            <w:p w14:paraId="6046C730" w14:textId="18DE3A4F" w:rsidR="00CD1A32" w:rsidRDefault="00CD1A32" w:rsidP="00215C5E">
                              <w:pPr>
                                <w:pStyle w:val="NormalWeb"/>
                                <w:spacing w:before="0" w:beforeAutospacing="0" w:after="0" w:afterAutospacing="0"/>
                                <w:jc w:val="center"/>
                              </w:pPr>
                            </w:p>
                          </w:txbxContent>
                        </wps:txbx>
                        <wps:bodyPr wrap="none" lIns="80444" tIns="40222" rIns="80444" bIns="40222" rtlCol="0">
                          <a:noAutofit/>
                        </wps:bodyPr>
                      </wps:wsp>
                      <wps:wsp>
                        <wps:cNvPr id="516" name="TextBox 15"/>
                        <wps:cNvSpPr txBox="1"/>
                        <wps:spPr>
                          <a:xfrm>
                            <a:off x="5333417" y="1777805"/>
                            <a:ext cx="1340249" cy="349749"/>
                          </a:xfrm>
                          <a:prstGeom prst="rect">
                            <a:avLst/>
                          </a:prstGeom>
                          <a:noFill/>
                          <a:ln w="6350">
                            <a:solidFill>
                              <a:schemeClr val="accent1"/>
                            </a:solidFill>
                          </a:ln>
                        </wps:spPr>
                        <wps:txbx>
                          <w:txbxContent>
                            <w:p w14:paraId="1E65ACE5" w14:textId="343B82EC" w:rsidR="00CD1A32" w:rsidRDefault="00CD1A32" w:rsidP="00215C5E">
                              <w:pPr>
                                <w:pStyle w:val="NormalWeb"/>
                                <w:spacing w:before="0" w:beforeAutospacing="0" w:after="0" w:afterAutospacing="0"/>
                                <w:jc w:val="center"/>
                              </w:pPr>
                              <w:r>
                                <w:rPr>
                                  <w:rFonts w:cs="Arial"/>
                                  <w:color w:val="000000"/>
                                  <w:kern w:val="24"/>
                                  <w:sz w:val="18"/>
                                  <w:szCs w:val="18"/>
                                </w:rPr>
                                <w:t xml:space="preserve">Testicular &amp; Penile Module </w:t>
                              </w:r>
                              <w:r>
                                <w:rPr>
                                  <w:rFonts w:cs="Arial"/>
                                  <w:color w:val="000000" w:themeColor="text1"/>
                                  <w:kern w:val="24"/>
                                  <w:sz w:val="18"/>
                                  <w:szCs w:val="18"/>
                                </w:rPr>
                                <w:t>(UK-wide)</w:t>
                              </w:r>
                            </w:p>
                          </w:txbxContent>
                        </wps:txbx>
                        <wps:bodyPr wrap="square" lIns="80444" tIns="40222" rIns="80444" bIns="40222" rtlCol="0">
                          <a:spAutoFit/>
                        </wps:bodyPr>
                      </wps:wsp>
                      <wps:wsp>
                        <wps:cNvPr id="518" name="Straight Arrow Connector 518"/>
                        <wps:cNvCnPr>
                          <a:stCxn id="472" idx="2"/>
                          <a:endCxn id="478" idx="1"/>
                        </wps:cNvCnPr>
                        <wps:spPr>
                          <a:xfrm>
                            <a:off x="622734" y="2121202"/>
                            <a:ext cx="2210118" cy="10727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9" name="Straight Arrow Connector 519"/>
                        <wps:cNvCnPr>
                          <a:stCxn id="514" idx="2"/>
                        </wps:cNvCnPr>
                        <wps:spPr>
                          <a:xfrm flipH="1">
                            <a:off x="4024864" y="2127489"/>
                            <a:ext cx="712502" cy="7139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1" name="Straight Arrow Connector 521"/>
                        <wps:cNvCnPr>
                          <a:endCxn id="471" idx="0"/>
                        </wps:cNvCnPr>
                        <wps:spPr>
                          <a:xfrm>
                            <a:off x="3222026" y="171550"/>
                            <a:ext cx="0" cy="1977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F13085" id="Group 19" o:spid="_x0000_s1027" style="position:absolute;margin-left:-6.35pt;margin-top:14.45pt;width:520.5pt;height:403.3pt;z-index:251654656;mso-width-relative:margin;mso-height-relative:margin" coordorigin="624,-443" coordsize="66111,5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">
                <v:shapetype id="_x0000_t32" coordsize="21600,21600" o:spt="32" o:oned="t" path="m,l21600,21600e" filled="f">
                  <v:path arrowok="t" fillok="f" o:connecttype="none"/>
                  <o:lock v:ext="edit" shapetype="t"/>
                </v:shapetype>
                <v:shape id="Straight Arrow Connector 457" o:spid="_x0000_s1028" type="#_x0000_t32" style="position:absolute;left:6278;top:10044;width:25942;height:77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" strokecolor="#4579b8 [3044]">
                  <v:stroke endarrow="block"/>
                </v:shape>
                <v:shape id="Straight Arrow Connector 458" o:spid="_x0000_s1029" type="#_x0000_t32" style="position:absolute;left:32215;top:9754;width:4;height:7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" strokecolor="#4579b8 [3044]">
                  <v:stroke endarrow="block"/>
                </v:shape>
                <v:shape id="Straight Arrow Connector 459" o:spid="_x0000_s1030" type="#_x0000_t32" style="position:absolute;left:19963;top:10044;width:12257;height:76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" strokecolor="#4579b8 [3044]">
                  <v:stroke endarrow="block"/>
                </v:shape>
                <v:shape id="Straight Arrow Connector 462" o:spid="_x0000_s1031" type="#_x0000_t32" style="position:absolute;left:34479;top:35435;width:0;height:4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" strokecolor="#4579b8 [3044]">
                  <v:stroke endarrow="block"/>
                </v:shape>
                <v:shape id="Straight Arrow Connector 463" o:spid="_x0000_s1032" type="#_x0000_t32" style="position:absolute;left:19958;top:21097;width:8246;height:7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" strokecolor="#4579b8 [3044]">
                  <v:stroke endarrow="block"/>
                </v:shape>
                <v:shape id="Straight Arrow Connector 464" o:spid="_x0000_s1033" type="#_x0000_t32" style="position:absolute;left:34185;top:21212;width:46;height:7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" strokecolor="#4579b8 [3044]">
                  <v:stroke endarrow="block"/>
                </v:shape>
                <v:shape id="Straight Arrow Connector 465" o:spid="_x0000_s1034" type="#_x0000_t32" style="position:absolute;left:22154;top:41758;width:12382;height:4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" strokecolor="#4579b8 [3044]">
                  <v:stroke endarrow="block"/>
                </v:shape>
                <v:shape id="Straight Arrow Connector 466" o:spid="_x0000_s1035" type="#_x0000_t32" style="position:absolute;left:34479;top:41676;width:16370;height:4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" strokecolor="#4579b8 [3044]">
                  <v:stroke endarrow="block"/>
                </v:shape>
                <v:shape id="Straight Arrow Connector 467" o:spid="_x0000_s1036" type="#_x0000_t32" style="position:absolute;left:32216;top:9754;width:15162;height:8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" strokecolor="#4579b8 [3044]">
                  <v:stroke endarrow="block"/>
                </v:shape>
                <v:shape id="Straight Arrow Connector 469" o:spid="_x0000_s1037" type="#_x0000_t32" style="position:absolute;left:32216;top:9754;width:27819;height:8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" strokecolor="#4579b8 [3044]">
                  <v:stroke endarrow="open"/>
                </v:shape>
                <v:shape id="Straight Arrow Connector 470" o:spid="_x0000_s1038" type="#_x0000_t32" style="position:absolute;left:40134;top:21275;width:19901;height:10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" strokecolor="#4579b8 [3044]">
                  <v:stroke endarrow="open"/>
                </v:shape>
                <v:shapetype id="_x0000_t202" coordsize="21600,21600" o:spt="202" path="m,l,21600r21600,l21600,xe">
                  <v:stroke joinstyle="miter"/>
                  <v:path gradientshapeok="t" o:connecttype="rect"/>
                </v:shapetype>
                <v:shape id="TextBox 3" o:spid="_x0000_s1039" type="#_x0000_t202" style="position:absolute;left:18054;top:3692;width:28324;height: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" filled="f" strokecolor="#365f91 [2404]">
                  <v:textbox style="mso-fit-shape-to-text:t" inset="2.23456mm,1.1173mm,2.23456mm,1.1173mm">
                    <w:txbxContent>
                      <w:p w14:paraId="0C369BF7" w14:textId="77777777" w:rsidR="00CD1A32" w:rsidRDefault="00CD1A32" w:rsidP="00215C5E">
                        <w:pPr>
                          <w:pStyle w:val="NormalWeb"/>
                          <w:spacing w:before="0" w:beforeAutospacing="0" w:after="0" w:afterAutospacing="0"/>
                          <w:jc w:val="center"/>
                        </w:pPr>
                        <w:r>
                          <w:rPr>
                            <w:rFonts w:cs="Arial"/>
                            <w:color w:val="000000"/>
                            <w:kern w:val="24"/>
                            <w:sz w:val="18"/>
                            <w:szCs w:val="18"/>
                          </w:rPr>
                          <w:t>Generic Biobank Protocol</w:t>
                        </w:r>
                      </w:p>
                      <w:p w14:paraId="260A07B5" w14:textId="77777777" w:rsidR="00CD1A32" w:rsidRDefault="00CD1A32" w:rsidP="00215C5E">
                        <w:pPr>
                          <w:pStyle w:val="NormalWeb"/>
                          <w:spacing w:before="0" w:beforeAutospacing="0" w:after="0" w:afterAutospacing="0"/>
                          <w:jc w:val="center"/>
                        </w:pPr>
                        <w:r>
                          <w:rPr>
                            <w:rFonts w:cs="Arial"/>
                            <w:color w:val="000000"/>
                            <w:kern w:val="24"/>
                            <w:sz w:val="18"/>
                            <w:szCs w:val="18"/>
                          </w:rPr>
                          <w:t>PIS</w:t>
                        </w:r>
                      </w:p>
                      <w:p w14:paraId="69D66E56" w14:textId="77777777" w:rsidR="00CD1A32" w:rsidRDefault="00CD1A32" w:rsidP="00215C5E">
                        <w:pPr>
                          <w:pStyle w:val="NormalWeb"/>
                          <w:spacing w:before="0" w:beforeAutospacing="0" w:after="0" w:afterAutospacing="0"/>
                          <w:jc w:val="center"/>
                        </w:pPr>
                        <w:r>
                          <w:rPr>
                            <w:rFonts w:cs="Arial"/>
                            <w:color w:val="000000"/>
                            <w:kern w:val="24"/>
                            <w:sz w:val="18"/>
                            <w:szCs w:val="18"/>
                          </w:rPr>
                          <w:t>Consent</w:t>
                        </w:r>
                      </w:p>
                      <w:p w14:paraId="6253D34C" w14:textId="77777777" w:rsidR="00CD1A32" w:rsidRDefault="00CD1A32" w:rsidP="00215C5E">
                        <w:pPr>
                          <w:pStyle w:val="NormalWeb"/>
                          <w:spacing w:before="0" w:beforeAutospacing="0" w:after="0" w:afterAutospacing="0"/>
                          <w:jc w:val="center"/>
                        </w:pPr>
                        <w:r>
                          <w:rPr>
                            <w:rFonts w:cs="Arial"/>
                            <w:color w:val="000000"/>
                            <w:kern w:val="24"/>
                            <w:sz w:val="18"/>
                            <w:szCs w:val="18"/>
                          </w:rPr>
                          <w:t>Data collection forms</w:t>
                        </w:r>
                      </w:p>
                    </w:txbxContent>
                  </v:textbox>
                </v:shape>
                <v:shape id="TextBox 4" o:spid="_x0000_s1040" type="#_x0000_t202" style="position:absolute;left:624;top:17778;width:11205;height:3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" filled="f" strokecolor="#365f91 [2404]">
                  <v:textbox style="mso-fit-shape-to-text:t" inset="2.23456mm,1.1173mm,2.23456mm,1.1173mm">
                    <w:txbxContent>
                      <w:p w14:paraId="44DE06B1" w14:textId="31406E55" w:rsidR="00CD1A32" w:rsidRDefault="00CD1A32" w:rsidP="00215C5E">
                        <w:pPr>
                          <w:pStyle w:val="NormalWeb"/>
                          <w:spacing w:before="0" w:beforeAutospacing="0" w:after="0" w:afterAutospacing="0"/>
                          <w:jc w:val="center"/>
                        </w:pPr>
                        <w:r>
                          <w:rPr>
                            <w:rFonts w:cs="Arial"/>
                            <w:color w:val="000000"/>
                            <w:kern w:val="24"/>
                            <w:sz w:val="18"/>
                            <w:szCs w:val="18"/>
                          </w:rPr>
                          <w:t>Urothelial Module</w:t>
                        </w:r>
                      </w:p>
                      <w:p w14:paraId="14B3865A" w14:textId="77777777" w:rsidR="00CD1A32" w:rsidRDefault="00CD1A32" w:rsidP="00215C5E">
                        <w:pPr>
                          <w:pStyle w:val="NormalWeb"/>
                          <w:spacing w:before="0" w:beforeAutospacing="0" w:after="0" w:afterAutospacing="0"/>
                          <w:jc w:val="center"/>
                        </w:pPr>
                        <w:r>
                          <w:rPr>
                            <w:rFonts w:cs="Arial"/>
                            <w:color w:val="000000"/>
                            <w:kern w:val="24"/>
                            <w:sz w:val="18"/>
                            <w:szCs w:val="18"/>
                          </w:rPr>
                          <w:t>National (UK-wide)</w:t>
                        </w:r>
                      </w:p>
                    </w:txbxContent>
                  </v:textbox>
                </v:shape>
                <v:shape id="TextBox 5" o:spid="_x0000_s1041" type="#_x0000_t202" style="position:absolute;left:13218;top:17663;width:13484;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" filled="f" strokecolor="#365f91 [2404]">
                  <v:textbox style="mso-fit-shape-to-text:t" inset="2.23456mm,1.1173mm,2.23456mm,1.1173mm">
                    <w:txbxContent>
                      <w:p w14:paraId="4635DA33" w14:textId="1270520B" w:rsidR="00CD1A32" w:rsidRDefault="00CD1A32" w:rsidP="00215C5E">
                        <w:pPr>
                          <w:pStyle w:val="NormalWeb"/>
                          <w:spacing w:before="0" w:beforeAutospacing="0" w:after="0" w:afterAutospacing="0"/>
                          <w:jc w:val="center"/>
                        </w:pPr>
                        <w:r>
                          <w:rPr>
                            <w:rFonts w:cs="Arial"/>
                            <w:color w:val="000000"/>
                            <w:kern w:val="24"/>
                            <w:sz w:val="18"/>
                            <w:szCs w:val="18"/>
                          </w:rPr>
                          <w:t>Kidney Module</w:t>
                        </w:r>
                      </w:p>
                      <w:p w14:paraId="1B00B683" w14:textId="619CBC9B" w:rsidR="00CD1A32" w:rsidRDefault="00CD1A32" w:rsidP="00215C5E">
                        <w:pPr>
                          <w:pStyle w:val="NormalWeb"/>
                          <w:spacing w:before="0" w:beforeAutospacing="0" w:after="0" w:afterAutospacing="0"/>
                          <w:jc w:val="center"/>
                        </w:pPr>
                        <w:r>
                          <w:rPr>
                            <w:rFonts w:cs="Arial"/>
                            <w:color w:val="000000"/>
                            <w:kern w:val="24"/>
                            <w:sz w:val="18"/>
                            <w:szCs w:val="18"/>
                          </w:rPr>
                          <w:t>National (UK-wide)</w:t>
                        </w:r>
                      </w:p>
                    </w:txbxContent>
                  </v:textbox>
                </v:shape>
                <v:shape id="TextBox 6" o:spid="_x0000_s1042" type="#_x0000_t202" style="position:absolute;left:26916;top:17507;width:14539;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" filled="f" strokecolor="#365f91 [2404]">
                  <v:textbox inset="2.23456mm,1.1173mm,2.23456mm,1.1173mm">
                    <w:txbxContent>
                      <w:p w14:paraId="402F213D" w14:textId="2BB6CA0E" w:rsidR="00CD1A32" w:rsidRPr="00BD0C42" w:rsidRDefault="00CD1A32" w:rsidP="00C060EC">
                        <w:pPr>
                          <w:pStyle w:val="NormalWeb"/>
                          <w:spacing w:before="0" w:beforeAutospacing="0" w:after="0" w:afterAutospacing="0"/>
                          <w:jc w:val="center"/>
                          <w:rPr>
                            <w:sz w:val="18"/>
                          </w:rPr>
                        </w:pPr>
                        <w:r w:rsidRPr="00BD0C42">
                          <w:rPr>
                            <w:sz w:val="18"/>
                          </w:rPr>
                          <w:t>ProMPT Legacy</w:t>
                        </w:r>
                      </w:p>
                      <w:p w14:paraId="4A4457B6" w14:textId="7234F5A3" w:rsidR="00CD1A32" w:rsidRDefault="00CD1A32" w:rsidP="00C060EC">
                        <w:pPr>
                          <w:pStyle w:val="NormalWeb"/>
                          <w:spacing w:before="0" w:beforeAutospacing="0" w:after="0" w:afterAutospacing="0"/>
                          <w:jc w:val="center"/>
                        </w:pPr>
                      </w:p>
                    </w:txbxContent>
                  </v:textbox>
                </v:shape>
                <v:shape id="TextBox 22" o:spid="_x0000_s1043" type="#_x0000_t202" style="position:absolute;left:21009;top:-443;width:2196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" filled="f" strokecolor="#365f91 [2404]">
                  <v:textbox style="mso-fit-shape-to-text:t" inset="2.23456mm,1.1173mm,2.23456mm,1.1173mm">
                    <w:txbxContent>
                      <w:p w14:paraId="3AE5CE10" w14:textId="0F1D3E9B" w:rsidR="00CD1A32" w:rsidRDefault="00CD1A32" w:rsidP="00215C5E">
                        <w:pPr>
                          <w:pStyle w:val="NormalWeb"/>
                          <w:spacing w:before="0" w:beforeAutospacing="0" w:after="0" w:afterAutospacing="0"/>
                          <w:jc w:val="center"/>
                        </w:pPr>
                        <w:r w:rsidRPr="00860C91">
                          <w:rPr>
                            <w:rFonts w:cs="Arial"/>
                            <w:b/>
                            <w:bCs/>
                            <w:color w:val="000000"/>
                            <w:kern w:val="24"/>
                            <w:sz w:val="18"/>
                            <w:szCs w:val="18"/>
                          </w:rPr>
                          <w:t>QUANTUM</w:t>
                        </w:r>
                        <w:r>
                          <w:rPr>
                            <w:rFonts w:cs="Arial"/>
                            <w:b/>
                            <w:bCs/>
                            <w:color w:val="000000"/>
                            <w:kern w:val="24"/>
                            <w:sz w:val="18"/>
                            <w:szCs w:val="18"/>
                          </w:rPr>
                          <w:t xml:space="preserve"> Biobank</w:t>
                        </w:r>
                      </w:p>
                    </w:txbxContent>
                  </v:textbox>
                </v:shape>
                <v:shape id="TextBox 28" o:spid="_x0000_s1044" type="#_x0000_t202" style="position:absolute;left:28328;top:28591;width:11807;height: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" filled="f" strokecolor="#365f91 [2404]">
                  <v:textbox inset="2.23456mm,1.1173mm,2.23456mm,1.1173mm">
                    <w:txbxContent>
                      <w:p w14:paraId="394D3006" w14:textId="01A272EB" w:rsidR="00CD1A32" w:rsidRDefault="00CD1A32" w:rsidP="00C060EC">
                        <w:pPr>
                          <w:pStyle w:val="NormalWeb"/>
                          <w:spacing w:before="0" w:beforeAutospacing="0" w:after="0" w:afterAutospacing="0"/>
                          <w:jc w:val="center"/>
                          <w:rPr>
                            <w:rFonts w:cs="Arial"/>
                            <w:color w:val="000000"/>
                            <w:kern w:val="24"/>
                            <w:sz w:val="18"/>
                            <w:szCs w:val="18"/>
                          </w:rPr>
                        </w:pPr>
                        <w:r>
                          <w:rPr>
                            <w:rFonts w:cs="Arial"/>
                            <w:color w:val="000000"/>
                            <w:kern w:val="24"/>
                            <w:sz w:val="18"/>
                            <w:szCs w:val="18"/>
                          </w:rPr>
                          <w:t>Tissue</w:t>
                        </w:r>
                      </w:p>
                      <w:p w14:paraId="2E7DD412" w14:textId="6FAED9BA" w:rsidR="00CD1A32" w:rsidRDefault="00CD1A32" w:rsidP="00C060EC">
                        <w:pPr>
                          <w:pStyle w:val="NormalWeb"/>
                          <w:spacing w:before="0" w:beforeAutospacing="0" w:after="0" w:afterAutospacing="0"/>
                          <w:jc w:val="center"/>
                          <w:rPr>
                            <w:rFonts w:cs="Arial"/>
                            <w:color w:val="000000"/>
                            <w:kern w:val="24"/>
                            <w:sz w:val="18"/>
                            <w:szCs w:val="18"/>
                          </w:rPr>
                        </w:pPr>
                        <w:r>
                          <w:rPr>
                            <w:rFonts w:cs="Arial"/>
                            <w:color w:val="000000"/>
                            <w:kern w:val="24"/>
                            <w:sz w:val="18"/>
                            <w:szCs w:val="18"/>
                          </w:rPr>
                          <w:t>Blood</w:t>
                        </w:r>
                      </w:p>
                      <w:p w14:paraId="2C3D86F0" w14:textId="6EC67D5C" w:rsidR="00CD1A32" w:rsidRDefault="00CD1A32" w:rsidP="00C060EC">
                        <w:pPr>
                          <w:pStyle w:val="NormalWeb"/>
                          <w:spacing w:before="0" w:beforeAutospacing="0" w:after="0" w:afterAutospacing="0"/>
                          <w:jc w:val="center"/>
                        </w:pPr>
                        <w:r>
                          <w:rPr>
                            <w:rFonts w:cs="Arial"/>
                            <w:color w:val="000000"/>
                            <w:kern w:val="24"/>
                            <w:sz w:val="18"/>
                            <w:szCs w:val="18"/>
                          </w:rPr>
                          <w:t>Urine</w:t>
                        </w:r>
                      </w:p>
                      <w:p w14:paraId="4F6E7B34" w14:textId="77777777" w:rsidR="00CD1A32" w:rsidRDefault="00CD1A32" w:rsidP="00C060EC">
                        <w:pPr>
                          <w:pStyle w:val="NormalWeb"/>
                          <w:spacing w:before="0" w:beforeAutospacing="0" w:after="0" w:afterAutospacing="0"/>
                          <w:jc w:val="center"/>
                        </w:pPr>
                        <w:r>
                          <w:rPr>
                            <w:rFonts w:cs="Arial"/>
                            <w:color w:val="000000"/>
                            <w:kern w:val="24"/>
                            <w:sz w:val="18"/>
                            <w:szCs w:val="18"/>
                          </w:rPr>
                          <w:t>Data collection</w:t>
                        </w:r>
                      </w:p>
                      <w:p w14:paraId="1ED3A30E" w14:textId="5C366998" w:rsidR="00CD1A32" w:rsidRDefault="00CD1A32" w:rsidP="00215C5E">
                        <w:pPr>
                          <w:pStyle w:val="NormalWeb"/>
                          <w:spacing w:before="0" w:beforeAutospacing="0" w:after="0" w:afterAutospacing="0"/>
                          <w:jc w:val="center"/>
                        </w:pPr>
                      </w:p>
                    </w:txbxContent>
                  </v:textbox>
                </v:shape>
                <v:shape id="TextBox 32" o:spid="_x0000_s1045" type="#_x0000_t202" style="position:absolute;left:28207;top:39557;width:12543;height:2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" filled="f" strokecolor="#365f91 [2404]">
                  <v:textbox style="mso-fit-shape-to-text:t" inset="2.23456mm,1.1173mm,2.23456mm,1.1173mm">
                    <w:txbxContent>
                      <w:p w14:paraId="38230210" w14:textId="77777777" w:rsidR="00CD1A32" w:rsidRDefault="00CD1A32" w:rsidP="00215C5E">
                        <w:pPr>
                          <w:pStyle w:val="NormalWeb"/>
                          <w:spacing w:before="0" w:beforeAutospacing="0" w:after="0" w:afterAutospacing="0"/>
                          <w:jc w:val="center"/>
                        </w:pPr>
                        <w:r>
                          <w:rPr>
                            <w:rFonts w:cs="Arial"/>
                            <w:color w:val="000000"/>
                            <w:kern w:val="24"/>
                            <w:sz w:val="18"/>
                            <w:szCs w:val="18"/>
                          </w:rPr>
                          <w:t>Integrated Databases</w:t>
                        </w:r>
                      </w:p>
                    </w:txbxContent>
                  </v:textbox>
                </v:shape>
                <v:shape id="TextBox 41" o:spid="_x0000_s1046" type="#_x0000_t202" style="position:absolute;left:13806;top:46037;width:16544;height:2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" filled="f" strokecolor="#365f91 [2404]">
                  <v:textbox style="mso-fit-shape-to-text:t" inset="2.23456mm,1.1173mm,2.23456mm,1.1173mm">
                    <w:txbxContent>
                      <w:p w14:paraId="3212FF92" w14:textId="77777777" w:rsidR="00CD1A32" w:rsidRDefault="00CD1A32" w:rsidP="00215C5E">
                        <w:pPr>
                          <w:pStyle w:val="NormalWeb"/>
                          <w:spacing w:before="0" w:beforeAutospacing="0" w:after="0" w:afterAutospacing="0"/>
                          <w:jc w:val="center"/>
                        </w:pPr>
                        <w:r>
                          <w:rPr>
                            <w:rFonts w:cs="Arial"/>
                            <w:color w:val="000000"/>
                            <w:kern w:val="24"/>
                            <w:sz w:val="18"/>
                            <w:szCs w:val="18"/>
                          </w:rPr>
                          <w:t>Clinical Information Database</w:t>
                        </w:r>
                      </w:p>
                    </w:txbxContent>
                  </v:textbox>
                </v:shape>
                <v:shape id="TextBox 42" o:spid="_x0000_s1047" type="#_x0000_t202" style="position:absolute;left:38768;top:46036;width:2414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" filled="f" strokecolor="#365f91 [2404]">
                  <v:textbox style="mso-fit-shape-to-text:t" inset="2.23456mm,1.1173mm,2.23456mm,1.1173mm">
                    <w:txbxContent>
                      <w:p w14:paraId="1DE36320" w14:textId="77777777" w:rsidR="00CD1A32" w:rsidRDefault="00CD1A32" w:rsidP="00215C5E">
                        <w:pPr>
                          <w:pStyle w:val="NormalWeb"/>
                          <w:spacing w:before="0" w:beforeAutospacing="0" w:after="0" w:afterAutospacing="0"/>
                          <w:jc w:val="center"/>
                        </w:pPr>
                        <w:r>
                          <w:rPr>
                            <w:rFonts w:cs="Arial"/>
                            <w:color w:val="000000"/>
                            <w:kern w:val="24"/>
                            <w:sz w:val="18"/>
                            <w:szCs w:val="18"/>
                          </w:rPr>
                          <w:t>Sample Information Database:</w:t>
                        </w:r>
                      </w:p>
                      <w:p w14:paraId="375E895C" w14:textId="74A85174" w:rsidR="00CD1A32" w:rsidRDefault="00CD1A32" w:rsidP="00215C5E">
                        <w:pPr>
                          <w:pStyle w:val="NormalWeb"/>
                          <w:spacing w:before="0" w:beforeAutospacing="0" w:after="0" w:afterAutospacing="0"/>
                          <w:jc w:val="center"/>
                        </w:pPr>
                        <w:r w:rsidRPr="006D367C">
                          <w:rPr>
                            <w:rFonts w:cs="Arial"/>
                            <w:color w:val="000000"/>
                            <w:kern w:val="24"/>
                            <w:sz w:val="18"/>
                            <w:szCs w:val="18"/>
                          </w:rPr>
                          <w:t>Nuffield Department of Surgical Sciences, University of Oxford</w:t>
                        </w:r>
                      </w:p>
                    </w:txbxContent>
                  </v:textbox>
                </v:shape>
                <v:shape id="TextBox 26" o:spid="_x0000_s1048" type="#_x0000_t202" style="position:absolute;left:41775;top:17778;width:11205;height:3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" filled="f" strokecolor="#365f91 [2404]">
                  <v:textbox inset="2.23456mm,1.1173mm,2.23456mm,1.1173mm">
                    <w:txbxContent>
                      <w:p w14:paraId="206FA997" w14:textId="70E923C2" w:rsidR="00CD1A32" w:rsidRDefault="00CD1A32" w:rsidP="00C060EC">
                        <w:pPr>
                          <w:pStyle w:val="NormalWeb"/>
                          <w:spacing w:before="0" w:beforeAutospacing="0" w:after="0" w:afterAutospacing="0"/>
                          <w:jc w:val="center"/>
                        </w:pPr>
                        <w:r>
                          <w:rPr>
                            <w:rFonts w:cs="Arial"/>
                            <w:color w:val="000000"/>
                            <w:kern w:val="24"/>
                            <w:sz w:val="18"/>
                            <w:szCs w:val="18"/>
                          </w:rPr>
                          <w:t>Prostate Module</w:t>
                        </w:r>
                      </w:p>
                      <w:p w14:paraId="76C9C4DE" w14:textId="77777777" w:rsidR="00CD1A32" w:rsidRDefault="00CD1A32" w:rsidP="00C060EC">
                        <w:pPr>
                          <w:pStyle w:val="NormalWeb"/>
                          <w:spacing w:before="0" w:beforeAutospacing="0" w:after="0" w:afterAutospacing="0"/>
                          <w:jc w:val="center"/>
                        </w:pPr>
                        <w:r>
                          <w:rPr>
                            <w:rFonts w:cs="Arial"/>
                            <w:color w:val="000000"/>
                            <w:kern w:val="24"/>
                            <w:sz w:val="18"/>
                            <w:szCs w:val="18"/>
                          </w:rPr>
                          <w:t>National (UK-wide)</w:t>
                        </w:r>
                      </w:p>
                      <w:p w14:paraId="6046C730" w14:textId="18DE3A4F" w:rsidR="00CD1A32" w:rsidRDefault="00CD1A32" w:rsidP="00215C5E">
                        <w:pPr>
                          <w:pStyle w:val="NormalWeb"/>
                          <w:spacing w:before="0" w:beforeAutospacing="0" w:after="0" w:afterAutospacing="0"/>
                          <w:jc w:val="center"/>
                        </w:pPr>
                      </w:p>
                    </w:txbxContent>
                  </v:textbox>
                </v:shape>
                <v:shape id="TextBox 15" o:spid="_x0000_s1049" type="#_x0000_t202" style="position:absolute;left:53334;top:17778;width:13402;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" filled="f" strokecolor="#4f81bd [3204]" strokeweight=".5pt">
                  <v:textbox style="mso-fit-shape-to-text:t" inset="2.23456mm,1.1173mm,2.23456mm,1.1173mm">
                    <w:txbxContent>
                      <w:p w14:paraId="1E65ACE5" w14:textId="343B82EC" w:rsidR="00CD1A32" w:rsidRDefault="00CD1A32" w:rsidP="00215C5E">
                        <w:pPr>
                          <w:pStyle w:val="NormalWeb"/>
                          <w:spacing w:before="0" w:beforeAutospacing="0" w:after="0" w:afterAutospacing="0"/>
                          <w:jc w:val="center"/>
                        </w:pPr>
                        <w:r>
                          <w:rPr>
                            <w:rFonts w:cs="Arial"/>
                            <w:color w:val="000000"/>
                            <w:kern w:val="24"/>
                            <w:sz w:val="18"/>
                            <w:szCs w:val="18"/>
                          </w:rPr>
                          <w:t xml:space="preserve">Testicular &amp; Penile Module </w:t>
                        </w:r>
                        <w:r>
                          <w:rPr>
                            <w:rFonts w:cs="Arial"/>
                            <w:color w:val="000000" w:themeColor="text1"/>
                            <w:kern w:val="24"/>
                            <w:sz w:val="18"/>
                            <w:szCs w:val="18"/>
                          </w:rPr>
                          <w:t>(UK-wide)</w:t>
                        </w:r>
                      </w:p>
                    </w:txbxContent>
                  </v:textbox>
                </v:shape>
                <v:shape id="Straight Arrow Connector 518" o:spid="_x0000_s1050" type="#_x0000_t32" style="position:absolute;left:6227;top:21212;width:22101;height:10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" strokecolor="#4579b8 [3044]">
                  <v:stroke endarrow="open"/>
                </v:shape>
                <v:shape id="Straight Arrow Connector 519" o:spid="_x0000_s1051" type="#_x0000_t32" style="position:absolute;left:40248;top:21274;width:7125;height:7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" strokecolor="#4579b8 [3044]">
                  <v:stroke endarrow="open"/>
                </v:shape>
                <v:shape id="Straight Arrow Connector 521" o:spid="_x0000_s1052" type="#_x0000_t32" style="position:absolute;left:32220;top:1715;width:0;height:1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" strokecolor="#4579b8 [3044]">
                  <v:stroke endarrow="block"/>
                </v:shape>
              </v:group>
            </w:pict>
          </mc:Fallback>
        </mc:AlternateContent>
      </w:r>
      <w:r w:rsidR="0089401D" w:rsidRPr="00F53740">
        <w:rPr>
          <w:rFonts w:cs="Arial"/>
          <w:b/>
          <w:szCs w:val="22"/>
        </w:rPr>
        <w:t xml:space="preserve">Figure 1. Overall structure of </w:t>
      </w:r>
      <w:r w:rsidR="00C90092" w:rsidRPr="00F53740">
        <w:rPr>
          <w:rFonts w:cs="Arial"/>
          <w:b/>
          <w:szCs w:val="22"/>
        </w:rPr>
        <w:t>QUANTUM</w:t>
      </w:r>
      <w:r w:rsidR="0089401D" w:rsidRPr="00F53740">
        <w:rPr>
          <w:rFonts w:cs="Arial"/>
          <w:b/>
          <w:szCs w:val="22"/>
        </w:rPr>
        <w:t xml:space="preserve"> and its </w:t>
      </w:r>
      <w:r w:rsidR="00ED6CF4">
        <w:rPr>
          <w:rFonts w:cs="Arial"/>
          <w:b/>
          <w:szCs w:val="22"/>
        </w:rPr>
        <w:t>5</w:t>
      </w:r>
      <w:r w:rsidR="00BD0C42" w:rsidRPr="00F53740">
        <w:rPr>
          <w:rFonts w:cs="Arial"/>
          <w:b/>
          <w:szCs w:val="22"/>
        </w:rPr>
        <w:t>*</w:t>
      </w:r>
      <w:r w:rsidR="0089401D" w:rsidRPr="00F53740">
        <w:rPr>
          <w:rFonts w:cs="Arial"/>
          <w:b/>
          <w:szCs w:val="22"/>
        </w:rPr>
        <w:t xml:space="preserve"> </w:t>
      </w:r>
      <w:r w:rsidR="00607E11" w:rsidRPr="00F53740">
        <w:rPr>
          <w:rFonts w:cs="Arial"/>
          <w:b/>
          <w:szCs w:val="22"/>
        </w:rPr>
        <w:t>constituent</w:t>
      </w:r>
      <w:r w:rsidR="0089401D" w:rsidRPr="00F53740">
        <w:rPr>
          <w:rFonts w:cs="Arial"/>
          <w:b/>
          <w:szCs w:val="22"/>
        </w:rPr>
        <w:t xml:space="preserve"> modules.</w:t>
      </w:r>
      <w:bookmarkStart w:id="102" w:name="_Toc90016796"/>
      <w:bookmarkStart w:id="103" w:name="_Toc330235690"/>
      <w:bookmarkStart w:id="104" w:name="_Toc482213311"/>
      <w:bookmarkStart w:id="105" w:name="_Ref77925129"/>
      <w:bookmarkStart w:id="106" w:name="_Ref77925139"/>
    </w:p>
    <w:p w14:paraId="36891E35" w14:textId="3E4FB420" w:rsidR="003F72A1" w:rsidRPr="00F53740" w:rsidRDefault="003F72A1" w:rsidP="00197235">
      <w:pPr>
        <w:jc w:val="both"/>
        <w:rPr>
          <w:rFonts w:cs="Arial"/>
          <w:szCs w:val="22"/>
        </w:rPr>
      </w:pPr>
    </w:p>
    <w:p w14:paraId="455899B7" w14:textId="25FB57C6" w:rsidR="003F72A1" w:rsidRPr="00F53740" w:rsidRDefault="003F72A1" w:rsidP="00197235">
      <w:pPr>
        <w:jc w:val="both"/>
        <w:rPr>
          <w:rFonts w:cs="Arial"/>
          <w:szCs w:val="22"/>
        </w:rPr>
      </w:pPr>
    </w:p>
    <w:p w14:paraId="730DDFBD" w14:textId="77777777" w:rsidR="003F72A1" w:rsidRPr="00F53740" w:rsidRDefault="003F72A1" w:rsidP="00197235">
      <w:pPr>
        <w:jc w:val="both"/>
        <w:rPr>
          <w:rFonts w:cs="Arial"/>
          <w:szCs w:val="22"/>
        </w:rPr>
      </w:pPr>
    </w:p>
    <w:p w14:paraId="764D42D4" w14:textId="77777777" w:rsidR="003F72A1" w:rsidRPr="00F53740" w:rsidRDefault="003F72A1" w:rsidP="00197235">
      <w:pPr>
        <w:jc w:val="both"/>
        <w:rPr>
          <w:rFonts w:cs="Arial"/>
          <w:szCs w:val="22"/>
        </w:rPr>
      </w:pPr>
    </w:p>
    <w:p w14:paraId="0D09B1E2" w14:textId="77777777" w:rsidR="003F72A1" w:rsidRPr="00F53740" w:rsidRDefault="003F72A1" w:rsidP="00197235">
      <w:pPr>
        <w:jc w:val="both"/>
        <w:rPr>
          <w:rFonts w:cs="Arial"/>
          <w:szCs w:val="22"/>
        </w:rPr>
      </w:pPr>
    </w:p>
    <w:p w14:paraId="47F9F01C" w14:textId="77777777" w:rsidR="003F72A1" w:rsidRPr="00F53740" w:rsidRDefault="003F72A1" w:rsidP="00197235">
      <w:pPr>
        <w:jc w:val="both"/>
        <w:rPr>
          <w:rFonts w:cs="Arial"/>
          <w:szCs w:val="22"/>
        </w:rPr>
      </w:pPr>
    </w:p>
    <w:p w14:paraId="5A7D472D" w14:textId="77777777" w:rsidR="003F72A1" w:rsidRPr="00F53740" w:rsidRDefault="003F72A1" w:rsidP="00197235">
      <w:pPr>
        <w:jc w:val="both"/>
        <w:rPr>
          <w:rFonts w:cs="Arial"/>
          <w:szCs w:val="22"/>
        </w:rPr>
      </w:pPr>
    </w:p>
    <w:p w14:paraId="13205D7F" w14:textId="77777777" w:rsidR="003F72A1" w:rsidRPr="00F53740" w:rsidRDefault="003F72A1" w:rsidP="00197235">
      <w:pPr>
        <w:jc w:val="both"/>
        <w:rPr>
          <w:rFonts w:cs="Arial"/>
          <w:szCs w:val="22"/>
        </w:rPr>
      </w:pPr>
    </w:p>
    <w:p w14:paraId="5BAF83F0" w14:textId="77777777" w:rsidR="003F72A1" w:rsidRPr="00F53740" w:rsidRDefault="003F72A1" w:rsidP="00197235">
      <w:pPr>
        <w:jc w:val="both"/>
        <w:rPr>
          <w:rFonts w:cs="Arial"/>
          <w:szCs w:val="22"/>
        </w:rPr>
      </w:pPr>
    </w:p>
    <w:p w14:paraId="77656DDE" w14:textId="77777777" w:rsidR="003F72A1" w:rsidRPr="00F53740" w:rsidRDefault="003F72A1" w:rsidP="00197235">
      <w:pPr>
        <w:jc w:val="both"/>
        <w:rPr>
          <w:rFonts w:cs="Arial"/>
          <w:szCs w:val="22"/>
        </w:rPr>
      </w:pPr>
    </w:p>
    <w:p w14:paraId="0934DC22" w14:textId="77777777" w:rsidR="003F72A1" w:rsidRPr="00F53740" w:rsidRDefault="003F72A1" w:rsidP="00197235">
      <w:pPr>
        <w:jc w:val="both"/>
        <w:rPr>
          <w:rFonts w:cs="Arial"/>
          <w:szCs w:val="22"/>
        </w:rPr>
      </w:pPr>
    </w:p>
    <w:p w14:paraId="4BEDA8D7" w14:textId="77777777" w:rsidR="003F72A1" w:rsidRPr="00F53740" w:rsidRDefault="003F72A1" w:rsidP="00197235">
      <w:pPr>
        <w:jc w:val="both"/>
        <w:rPr>
          <w:rFonts w:cs="Arial"/>
          <w:szCs w:val="22"/>
        </w:rPr>
      </w:pPr>
    </w:p>
    <w:p w14:paraId="77732B8D" w14:textId="77777777" w:rsidR="003F72A1" w:rsidRPr="00F53740" w:rsidRDefault="003F72A1" w:rsidP="00197235">
      <w:pPr>
        <w:jc w:val="both"/>
        <w:rPr>
          <w:rFonts w:cs="Arial"/>
          <w:szCs w:val="22"/>
        </w:rPr>
      </w:pPr>
    </w:p>
    <w:p w14:paraId="185AAC32" w14:textId="77777777" w:rsidR="003F72A1" w:rsidRPr="00F53740" w:rsidRDefault="003F72A1" w:rsidP="00197235">
      <w:pPr>
        <w:jc w:val="both"/>
        <w:rPr>
          <w:rFonts w:cs="Arial"/>
          <w:szCs w:val="22"/>
        </w:rPr>
      </w:pPr>
    </w:p>
    <w:p w14:paraId="698CCA43" w14:textId="77777777" w:rsidR="003F72A1" w:rsidRPr="00F53740" w:rsidRDefault="003F72A1" w:rsidP="00197235">
      <w:pPr>
        <w:jc w:val="both"/>
        <w:rPr>
          <w:rFonts w:cs="Arial"/>
          <w:szCs w:val="22"/>
        </w:rPr>
      </w:pPr>
    </w:p>
    <w:p w14:paraId="59384CD9" w14:textId="77777777" w:rsidR="003F72A1" w:rsidRPr="00F53740" w:rsidRDefault="003F72A1" w:rsidP="00197235">
      <w:pPr>
        <w:jc w:val="both"/>
        <w:rPr>
          <w:rFonts w:cs="Arial"/>
          <w:szCs w:val="22"/>
        </w:rPr>
      </w:pPr>
    </w:p>
    <w:p w14:paraId="5FE8F8DF" w14:textId="77777777" w:rsidR="003F72A1" w:rsidRPr="00F53740" w:rsidRDefault="003F72A1" w:rsidP="00197235">
      <w:pPr>
        <w:jc w:val="both"/>
        <w:rPr>
          <w:rFonts w:cs="Arial"/>
          <w:szCs w:val="22"/>
        </w:rPr>
      </w:pPr>
    </w:p>
    <w:p w14:paraId="07A06D44" w14:textId="77777777" w:rsidR="003F72A1" w:rsidRPr="00F53740" w:rsidRDefault="003F72A1" w:rsidP="00197235">
      <w:pPr>
        <w:jc w:val="both"/>
        <w:rPr>
          <w:rFonts w:cs="Arial"/>
          <w:szCs w:val="22"/>
        </w:rPr>
      </w:pPr>
    </w:p>
    <w:p w14:paraId="308C6C8C" w14:textId="77777777" w:rsidR="003F72A1" w:rsidRPr="00F53740" w:rsidRDefault="003F72A1" w:rsidP="00197235">
      <w:pPr>
        <w:jc w:val="both"/>
        <w:rPr>
          <w:rFonts w:cs="Arial"/>
          <w:szCs w:val="22"/>
        </w:rPr>
      </w:pPr>
    </w:p>
    <w:p w14:paraId="162CFC19" w14:textId="77777777" w:rsidR="003F72A1" w:rsidRPr="00F53740" w:rsidRDefault="003F72A1" w:rsidP="00197235">
      <w:pPr>
        <w:jc w:val="both"/>
        <w:rPr>
          <w:rFonts w:cs="Arial"/>
          <w:szCs w:val="22"/>
        </w:rPr>
      </w:pPr>
    </w:p>
    <w:p w14:paraId="56CFF843" w14:textId="77777777" w:rsidR="003F72A1" w:rsidRPr="00F53740" w:rsidRDefault="003F72A1" w:rsidP="00197235">
      <w:pPr>
        <w:jc w:val="both"/>
        <w:rPr>
          <w:rFonts w:cs="Arial"/>
          <w:szCs w:val="22"/>
        </w:rPr>
      </w:pPr>
    </w:p>
    <w:p w14:paraId="0374107D" w14:textId="77777777" w:rsidR="003F72A1" w:rsidRPr="00F53740" w:rsidRDefault="003F72A1" w:rsidP="00197235">
      <w:pPr>
        <w:jc w:val="both"/>
        <w:rPr>
          <w:rFonts w:cs="Arial"/>
          <w:szCs w:val="22"/>
        </w:rPr>
      </w:pPr>
    </w:p>
    <w:p w14:paraId="16A93F57" w14:textId="77777777" w:rsidR="003F72A1" w:rsidRPr="00F53740" w:rsidRDefault="003F72A1" w:rsidP="00197235">
      <w:pPr>
        <w:jc w:val="both"/>
        <w:rPr>
          <w:rFonts w:cs="Arial"/>
          <w:szCs w:val="22"/>
        </w:rPr>
      </w:pPr>
    </w:p>
    <w:p w14:paraId="75EF9B5C" w14:textId="77777777" w:rsidR="003F72A1" w:rsidRPr="00F53740" w:rsidRDefault="003F72A1" w:rsidP="00197235">
      <w:pPr>
        <w:jc w:val="both"/>
        <w:rPr>
          <w:rFonts w:cs="Arial"/>
          <w:szCs w:val="22"/>
        </w:rPr>
      </w:pPr>
    </w:p>
    <w:p w14:paraId="0427FF74" w14:textId="77777777" w:rsidR="003F72A1" w:rsidRPr="00F53740" w:rsidRDefault="003F72A1" w:rsidP="00197235">
      <w:pPr>
        <w:jc w:val="both"/>
        <w:rPr>
          <w:rFonts w:cs="Arial"/>
          <w:szCs w:val="22"/>
        </w:rPr>
      </w:pPr>
    </w:p>
    <w:p w14:paraId="0D7FAF54" w14:textId="77777777" w:rsidR="003F72A1" w:rsidRPr="00F53740" w:rsidRDefault="003F72A1" w:rsidP="00197235">
      <w:pPr>
        <w:jc w:val="both"/>
        <w:rPr>
          <w:rFonts w:cs="Arial"/>
          <w:szCs w:val="22"/>
        </w:rPr>
      </w:pPr>
    </w:p>
    <w:p w14:paraId="7675E71B" w14:textId="77777777" w:rsidR="003F72A1" w:rsidRPr="00F53740" w:rsidRDefault="003F72A1" w:rsidP="00197235">
      <w:pPr>
        <w:jc w:val="both"/>
        <w:rPr>
          <w:rFonts w:cs="Arial"/>
          <w:szCs w:val="22"/>
        </w:rPr>
      </w:pPr>
    </w:p>
    <w:p w14:paraId="242FDC7D" w14:textId="77777777" w:rsidR="003F72A1" w:rsidRPr="00F53740" w:rsidRDefault="003F72A1" w:rsidP="00197235">
      <w:pPr>
        <w:jc w:val="both"/>
        <w:rPr>
          <w:rFonts w:cs="Arial"/>
          <w:szCs w:val="22"/>
        </w:rPr>
      </w:pPr>
    </w:p>
    <w:p w14:paraId="5B2A6D9E" w14:textId="77777777" w:rsidR="003F72A1" w:rsidRPr="00F53740" w:rsidRDefault="003F72A1" w:rsidP="00197235">
      <w:pPr>
        <w:jc w:val="both"/>
        <w:rPr>
          <w:rFonts w:cs="Arial"/>
          <w:szCs w:val="22"/>
        </w:rPr>
      </w:pPr>
    </w:p>
    <w:p w14:paraId="05BC27CF" w14:textId="77777777" w:rsidR="003F72A1" w:rsidRPr="00F53740" w:rsidRDefault="003F72A1" w:rsidP="00197235">
      <w:pPr>
        <w:jc w:val="both"/>
        <w:rPr>
          <w:rFonts w:cs="Arial"/>
          <w:szCs w:val="22"/>
        </w:rPr>
      </w:pPr>
    </w:p>
    <w:p w14:paraId="1E32EBA5" w14:textId="3A917C45" w:rsidR="000A7BE2" w:rsidRPr="00F53740" w:rsidRDefault="000A7BE2" w:rsidP="00197235">
      <w:pPr>
        <w:jc w:val="both"/>
        <w:rPr>
          <w:rFonts w:cs="Arial"/>
          <w:szCs w:val="22"/>
        </w:rPr>
      </w:pPr>
    </w:p>
    <w:p w14:paraId="7A593BDA" w14:textId="59F0F273" w:rsidR="007B45E9" w:rsidRPr="00F53740" w:rsidRDefault="007B45E9" w:rsidP="00197235">
      <w:pPr>
        <w:jc w:val="both"/>
        <w:rPr>
          <w:rFonts w:cs="Arial"/>
          <w:szCs w:val="22"/>
        </w:rPr>
      </w:pPr>
    </w:p>
    <w:p w14:paraId="582A028B" w14:textId="38426807" w:rsidR="00BD0C42" w:rsidRPr="00F53740" w:rsidRDefault="00BD0C42" w:rsidP="00197235">
      <w:pPr>
        <w:jc w:val="both"/>
        <w:rPr>
          <w:rFonts w:cs="Arial"/>
          <w:szCs w:val="22"/>
        </w:rPr>
      </w:pPr>
    </w:p>
    <w:p w14:paraId="06813C15" w14:textId="662BE5B6" w:rsidR="00682E29" w:rsidRPr="00713AA0" w:rsidRDefault="003D6433" w:rsidP="00447CD7">
      <w:pPr>
        <w:pStyle w:val="Heading1"/>
        <w:numPr>
          <w:ilvl w:val="0"/>
          <w:numId w:val="83"/>
        </w:numPr>
        <w:jc w:val="both"/>
        <w:rPr>
          <w:rFonts w:cs="Arial"/>
          <w:color w:val="0070C0"/>
          <w:sz w:val="22"/>
          <w:szCs w:val="22"/>
        </w:rPr>
      </w:pPr>
      <w:bookmarkStart w:id="107" w:name="_Toc485654837"/>
      <w:bookmarkStart w:id="108" w:name="_Toc485654908"/>
      <w:bookmarkStart w:id="109" w:name="_Toc89441107"/>
      <w:r w:rsidRPr="00F53740">
        <w:rPr>
          <w:rFonts w:cs="Arial"/>
          <w:color w:val="0070C0"/>
          <w:sz w:val="22"/>
          <w:szCs w:val="22"/>
        </w:rPr>
        <w:t>CONSENT F</w:t>
      </w:r>
      <w:bookmarkEnd w:id="107"/>
      <w:bookmarkEnd w:id="108"/>
      <w:r w:rsidRPr="00F53740">
        <w:rPr>
          <w:rFonts w:cs="Arial"/>
          <w:color w:val="0070C0"/>
          <w:sz w:val="22"/>
          <w:szCs w:val="22"/>
        </w:rPr>
        <w:t xml:space="preserve">OR PARTICIPATING IN </w:t>
      </w:r>
      <w:r w:rsidR="00C90092" w:rsidRPr="00F53740">
        <w:rPr>
          <w:rFonts w:cs="Arial"/>
          <w:color w:val="0070C0"/>
          <w:sz w:val="22"/>
          <w:szCs w:val="22"/>
        </w:rPr>
        <w:t>QUANTUM</w:t>
      </w:r>
      <w:r w:rsidRPr="00F53740">
        <w:rPr>
          <w:rFonts w:cs="Arial"/>
          <w:color w:val="0070C0"/>
          <w:sz w:val="22"/>
          <w:szCs w:val="22"/>
        </w:rPr>
        <w:t xml:space="preserve"> </w:t>
      </w:r>
      <w:r w:rsidR="00200405" w:rsidRPr="00F53740">
        <w:rPr>
          <w:rFonts w:cs="Arial"/>
          <w:color w:val="0070C0"/>
          <w:sz w:val="22"/>
          <w:szCs w:val="22"/>
        </w:rPr>
        <w:t>BIOBANK</w:t>
      </w:r>
      <w:bookmarkEnd w:id="109"/>
    </w:p>
    <w:bookmarkEnd w:id="102"/>
    <w:bookmarkEnd w:id="103"/>
    <w:bookmarkEnd w:id="104"/>
    <w:p w14:paraId="14877A91" w14:textId="2C7F89A6" w:rsidR="00682E29" w:rsidRPr="00FD667A" w:rsidRDefault="00C90092" w:rsidP="00197235">
      <w:pPr>
        <w:jc w:val="both"/>
        <w:rPr>
          <w:rFonts w:cs="Arial"/>
          <w:szCs w:val="22"/>
        </w:rPr>
      </w:pPr>
      <w:r w:rsidRPr="00F53740">
        <w:rPr>
          <w:rFonts w:cs="Arial"/>
          <w:szCs w:val="22"/>
        </w:rPr>
        <w:t>QUANTUM</w:t>
      </w:r>
      <w:r w:rsidR="00070235" w:rsidRPr="00F53740">
        <w:rPr>
          <w:rFonts w:cs="Arial"/>
          <w:szCs w:val="22"/>
        </w:rPr>
        <w:t xml:space="preserve"> </w:t>
      </w:r>
      <w:r w:rsidR="00200405" w:rsidRPr="00F53740">
        <w:rPr>
          <w:rFonts w:cs="Arial"/>
          <w:szCs w:val="22"/>
        </w:rPr>
        <w:t>Biobank</w:t>
      </w:r>
      <w:r w:rsidR="00DC4DFA" w:rsidRPr="00F53740">
        <w:rPr>
          <w:rFonts w:cs="Arial"/>
          <w:szCs w:val="22"/>
        </w:rPr>
        <w:t xml:space="preserve"> will operate under the guidance of a suitable </w:t>
      </w:r>
      <w:r w:rsidR="00542BC8" w:rsidRPr="00F53740">
        <w:rPr>
          <w:rFonts w:cs="Arial"/>
          <w:szCs w:val="22"/>
        </w:rPr>
        <w:t xml:space="preserve">NHS </w:t>
      </w:r>
      <w:r w:rsidR="00DC4DFA" w:rsidRPr="00F53740">
        <w:rPr>
          <w:rFonts w:cs="Arial"/>
          <w:szCs w:val="22"/>
        </w:rPr>
        <w:t xml:space="preserve">Research Ethics Committee to </w:t>
      </w:r>
      <w:r w:rsidR="004D41E3" w:rsidRPr="00F53740">
        <w:rPr>
          <w:rFonts w:cs="Arial"/>
          <w:szCs w:val="22"/>
        </w:rPr>
        <w:t>ensure</w:t>
      </w:r>
      <w:r w:rsidR="00DC4DFA" w:rsidRPr="00F53740">
        <w:rPr>
          <w:rFonts w:cs="Arial"/>
          <w:szCs w:val="22"/>
        </w:rPr>
        <w:t xml:space="preserve"> compliance with current best ethical practice. Our underlying principle is </w:t>
      </w:r>
      <w:r w:rsidR="003B5466" w:rsidRPr="00F53740">
        <w:rPr>
          <w:rFonts w:cs="Arial"/>
          <w:szCs w:val="22"/>
        </w:rPr>
        <w:t xml:space="preserve">to seek explicit consent for use of </w:t>
      </w:r>
      <w:r w:rsidR="002D6FB3" w:rsidRPr="00F53740">
        <w:rPr>
          <w:rFonts w:cs="Arial"/>
          <w:szCs w:val="22"/>
        </w:rPr>
        <w:t>patient</w:t>
      </w:r>
      <w:r w:rsidR="00DC4DFA" w:rsidRPr="00F53740">
        <w:rPr>
          <w:rFonts w:cs="Arial"/>
          <w:szCs w:val="22"/>
        </w:rPr>
        <w:t xml:space="preserve"> </w:t>
      </w:r>
      <w:r w:rsidR="003B5466" w:rsidRPr="00F53740">
        <w:rPr>
          <w:rFonts w:cs="Arial"/>
          <w:szCs w:val="22"/>
        </w:rPr>
        <w:t>material</w:t>
      </w:r>
      <w:r w:rsidR="00DC4DFA" w:rsidRPr="00F53740">
        <w:rPr>
          <w:rFonts w:cs="Arial"/>
          <w:szCs w:val="22"/>
        </w:rPr>
        <w:t xml:space="preserve"> in medical research. </w:t>
      </w:r>
      <w:r w:rsidR="00435DAE" w:rsidRPr="00F53740">
        <w:rPr>
          <w:rFonts w:cs="Arial"/>
          <w:szCs w:val="22"/>
        </w:rPr>
        <w:t xml:space="preserve">Our aim is to honour that donation by facilitating its use in high quality research. </w:t>
      </w:r>
      <w:r w:rsidR="00DC4DFA" w:rsidRPr="00F53740">
        <w:rPr>
          <w:rFonts w:cs="Arial"/>
          <w:szCs w:val="22"/>
        </w:rPr>
        <w:t xml:space="preserve">Samples will be received as a donation to </w:t>
      </w:r>
      <w:r w:rsidR="004658C7" w:rsidRPr="00F53740">
        <w:rPr>
          <w:rFonts w:cs="Arial"/>
          <w:szCs w:val="22"/>
        </w:rPr>
        <w:t xml:space="preserve">urological </w:t>
      </w:r>
      <w:r w:rsidR="00542BC8" w:rsidRPr="00F53740">
        <w:rPr>
          <w:rFonts w:cs="Arial"/>
          <w:szCs w:val="22"/>
        </w:rPr>
        <w:t>cancer research</w:t>
      </w:r>
      <w:r w:rsidR="00131FAD" w:rsidRPr="00F53740">
        <w:rPr>
          <w:rFonts w:cs="Arial"/>
          <w:szCs w:val="22"/>
        </w:rPr>
        <w:t xml:space="preserve">.  These projects will also be subject to additional consideration by the </w:t>
      </w:r>
      <w:r w:rsidRPr="00F53740">
        <w:rPr>
          <w:rFonts w:cs="Arial"/>
          <w:szCs w:val="22"/>
        </w:rPr>
        <w:t>QUANTUM</w:t>
      </w:r>
      <w:r w:rsidR="00131FAD" w:rsidRPr="00F53740">
        <w:rPr>
          <w:rFonts w:cs="Arial"/>
          <w:szCs w:val="22"/>
        </w:rPr>
        <w:t xml:space="preserve"> Gove</w:t>
      </w:r>
      <w:r w:rsidR="007014CC" w:rsidRPr="00F53740">
        <w:rPr>
          <w:rFonts w:cs="Arial"/>
          <w:szCs w:val="22"/>
        </w:rPr>
        <w:t>rnance Committee (see Section 11</w:t>
      </w:r>
      <w:r w:rsidR="00131FAD" w:rsidRPr="00F53740">
        <w:rPr>
          <w:rFonts w:cs="Arial"/>
          <w:szCs w:val="22"/>
        </w:rPr>
        <w:t xml:space="preserve">, Access Policy). An </w:t>
      </w:r>
      <w:r w:rsidR="00577836" w:rsidRPr="00F53740">
        <w:rPr>
          <w:rFonts w:cs="Arial"/>
          <w:szCs w:val="22"/>
        </w:rPr>
        <w:t xml:space="preserve">exception </w:t>
      </w:r>
      <w:r w:rsidR="00131FAD" w:rsidRPr="00F53740">
        <w:rPr>
          <w:rFonts w:cs="Arial"/>
          <w:szCs w:val="22"/>
        </w:rPr>
        <w:t xml:space="preserve">is </w:t>
      </w:r>
      <w:r w:rsidR="00577836" w:rsidRPr="00F53740">
        <w:rPr>
          <w:rFonts w:cs="Arial"/>
          <w:szCs w:val="22"/>
        </w:rPr>
        <w:t xml:space="preserve">that patients will be given the opportunity to either decline or consent for their samples to be used in </w:t>
      </w:r>
      <w:r w:rsidR="00CD7BBD" w:rsidRPr="00F53740">
        <w:rPr>
          <w:rFonts w:cs="Arial"/>
          <w:szCs w:val="22"/>
        </w:rPr>
        <w:t xml:space="preserve">experimental </w:t>
      </w:r>
      <w:r w:rsidR="00577836" w:rsidRPr="00F53740">
        <w:rPr>
          <w:rFonts w:cs="Arial"/>
          <w:szCs w:val="22"/>
        </w:rPr>
        <w:t>research involving animals</w:t>
      </w:r>
      <w:r w:rsidR="00DC4DFA" w:rsidRPr="00F53740">
        <w:rPr>
          <w:rFonts w:cs="Arial"/>
          <w:szCs w:val="22"/>
        </w:rPr>
        <w:t>.</w:t>
      </w:r>
      <w:r w:rsidR="00B538F8" w:rsidRPr="00F53740">
        <w:rPr>
          <w:rFonts w:cs="Arial"/>
          <w:szCs w:val="22"/>
        </w:rPr>
        <w:t xml:space="preserve"> Samples obtained as part of </w:t>
      </w:r>
      <w:r w:rsidR="00C96CC8" w:rsidRPr="00F53740">
        <w:rPr>
          <w:rFonts w:cs="Arial"/>
          <w:szCs w:val="22"/>
        </w:rPr>
        <w:t>ProMPT</w:t>
      </w:r>
      <w:r w:rsidR="00B538F8" w:rsidRPr="00F53740">
        <w:rPr>
          <w:rFonts w:cs="Arial"/>
          <w:szCs w:val="22"/>
        </w:rPr>
        <w:t>, or other studies where consent for use in animal research was not explicitly sought will also be excluded from animal research.</w:t>
      </w:r>
      <w:r w:rsidR="00B60C39" w:rsidRPr="00F53740">
        <w:rPr>
          <w:rFonts w:cs="Arial"/>
          <w:szCs w:val="22"/>
        </w:rPr>
        <w:t xml:space="preserve"> </w:t>
      </w:r>
      <w:r w:rsidR="00DC4DFA" w:rsidRPr="00F53740">
        <w:rPr>
          <w:rFonts w:cs="Arial"/>
          <w:szCs w:val="22"/>
        </w:rPr>
        <w:t xml:space="preserve">The </w:t>
      </w:r>
      <w:r w:rsidR="00200405" w:rsidRPr="00F53740">
        <w:rPr>
          <w:rFonts w:cs="Arial"/>
          <w:szCs w:val="22"/>
        </w:rPr>
        <w:t>Biobank</w:t>
      </w:r>
      <w:r w:rsidR="00DC4DFA" w:rsidRPr="00F53740">
        <w:rPr>
          <w:rFonts w:cs="Arial"/>
          <w:szCs w:val="22"/>
        </w:rPr>
        <w:t xml:space="preserve"> cannot accept </w:t>
      </w:r>
      <w:r w:rsidR="00DC4DFA" w:rsidRPr="00F53740">
        <w:rPr>
          <w:rFonts w:cs="Arial"/>
          <w:color w:val="000000" w:themeColor="text1"/>
          <w:szCs w:val="22"/>
        </w:rPr>
        <w:t>tissue donated under conditions that exclude use in specific areas of res</w:t>
      </w:r>
      <w:r w:rsidR="00B60C39" w:rsidRPr="00F53740">
        <w:rPr>
          <w:rFonts w:cs="Arial"/>
          <w:color w:val="000000" w:themeColor="text1"/>
          <w:szCs w:val="22"/>
        </w:rPr>
        <w:t>earch such as genetic testing</w:t>
      </w:r>
      <w:r w:rsidR="00DC4DFA" w:rsidRPr="00F53740">
        <w:rPr>
          <w:rFonts w:cs="Arial"/>
          <w:color w:val="000000" w:themeColor="text1"/>
          <w:szCs w:val="22"/>
        </w:rPr>
        <w:t xml:space="preserve">. The </w:t>
      </w:r>
      <w:r w:rsidR="002D6FB3" w:rsidRPr="00F53740">
        <w:rPr>
          <w:rFonts w:cs="Arial"/>
          <w:color w:val="000000" w:themeColor="text1"/>
          <w:szCs w:val="22"/>
        </w:rPr>
        <w:t>patient</w:t>
      </w:r>
      <w:r w:rsidR="00DC4DFA" w:rsidRPr="00F53740">
        <w:rPr>
          <w:rFonts w:cs="Arial"/>
          <w:color w:val="000000" w:themeColor="text1"/>
          <w:szCs w:val="22"/>
        </w:rPr>
        <w:t xml:space="preserve"> will retain no rights to the samples after acquisition other than the ability to withdraw consent for further storage</w:t>
      </w:r>
      <w:r w:rsidR="003B5466" w:rsidRPr="00F53740">
        <w:rPr>
          <w:rFonts w:cs="Arial"/>
          <w:color w:val="000000" w:themeColor="text1"/>
          <w:szCs w:val="22"/>
        </w:rPr>
        <w:t xml:space="preserve"> and future research</w:t>
      </w:r>
      <w:r w:rsidR="00DC4DFA" w:rsidRPr="00F53740">
        <w:rPr>
          <w:rFonts w:cs="Arial"/>
          <w:color w:val="000000" w:themeColor="text1"/>
          <w:szCs w:val="22"/>
        </w:rPr>
        <w:t>.</w:t>
      </w:r>
      <w:r w:rsidR="00435DAE" w:rsidRPr="00F53740">
        <w:rPr>
          <w:rStyle w:val="CommentReference"/>
          <w:rFonts w:cs="Arial"/>
          <w:color w:val="000000" w:themeColor="text1"/>
          <w:sz w:val="22"/>
          <w:szCs w:val="22"/>
        </w:rPr>
        <w:t xml:space="preserve"> </w:t>
      </w:r>
      <w:r w:rsidR="00F5673D" w:rsidRPr="00F53740">
        <w:rPr>
          <w:rFonts w:cs="Arial"/>
          <w:color w:val="000000" w:themeColor="text1"/>
          <w:szCs w:val="22"/>
        </w:rPr>
        <w:t xml:space="preserve"> </w:t>
      </w:r>
      <w:r w:rsidR="00233AED" w:rsidRPr="00F53740">
        <w:rPr>
          <w:rFonts w:cs="Arial"/>
          <w:color w:val="000000" w:themeColor="text1"/>
          <w:szCs w:val="22"/>
        </w:rPr>
        <w:t xml:space="preserve">Patients will be asked if they agree to their donated samples and data to be used in research </w:t>
      </w:r>
      <w:r w:rsidR="009A659A" w:rsidRPr="00F53740">
        <w:rPr>
          <w:rFonts w:cs="Arial"/>
          <w:color w:val="000000" w:themeColor="text1"/>
          <w:szCs w:val="22"/>
        </w:rPr>
        <w:t xml:space="preserve">in the event of </w:t>
      </w:r>
      <w:r w:rsidR="00233AED" w:rsidRPr="00F53740">
        <w:rPr>
          <w:rFonts w:cs="Arial"/>
          <w:color w:val="000000" w:themeColor="text1"/>
          <w:szCs w:val="22"/>
        </w:rPr>
        <w:t>their death</w:t>
      </w:r>
      <w:r w:rsidR="009A659A" w:rsidRPr="00F53740">
        <w:rPr>
          <w:rFonts w:cs="Arial"/>
          <w:color w:val="000000" w:themeColor="text1"/>
          <w:szCs w:val="22"/>
        </w:rPr>
        <w:t xml:space="preserve"> </w:t>
      </w:r>
      <w:r w:rsidR="00233AED" w:rsidRPr="00F53740">
        <w:rPr>
          <w:rFonts w:cs="Arial"/>
          <w:color w:val="000000" w:themeColor="text1"/>
          <w:szCs w:val="22"/>
        </w:rPr>
        <w:t xml:space="preserve">without the need for additional consent from their next of kin.  </w:t>
      </w:r>
      <w:r w:rsidR="001A26D8" w:rsidRPr="00F53740">
        <w:rPr>
          <w:rFonts w:cs="Arial"/>
          <w:color w:val="000000" w:themeColor="text1"/>
          <w:szCs w:val="22"/>
        </w:rPr>
        <w:t xml:space="preserve">The flow diagram in </w:t>
      </w:r>
      <w:r w:rsidR="001A26D8" w:rsidRPr="00F53740">
        <w:rPr>
          <w:rFonts w:cs="Arial"/>
          <w:b/>
          <w:color w:val="000000" w:themeColor="text1"/>
          <w:szCs w:val="22"/>
        </w:rPr>
        <w:t>Figure 2</w:t>
      </w:r>
      <w:r w:rsidR="00984384" w:rsidRPr="00F53740">
        <w:rPr>
          <w:rFonts w:cs="Arial"/>
          <w:b/>
          <w:color w:val="000000" w:themeColor="text1"/>
          <w:szCs w:val="22"/>
        </w:rPr>
        <w:t xml:space="preserve"> and </w:t>
      </w:r>
      <w:r w:rsidR="00B94F62">
        <w:rPr>
          <w:rFonts w:cs="Arial"/>
          <w:b/>
          <w:color w:val="000000" w:themeColor="text1"/>
          <w:szCs w:val="22"/>
        </w:rPr>
        <w:t>3</w:t>
      </w:r>
      <w:r w:rsidR="001A26D8" w:rsidRPr="00F53740">
        <w:rPr>
          <w:rFonts w:cs="Arial"/>
          <w:color w:val="000000" w:themeColor="text1"/>
          <w:szCs w:val="22"/>
        </w:rPr>
        <w:t xml:space="preserve"> sets out the procedure</w:t>
      </w:r>
      <w:r w:rsidR="00984384" w:rsidRPr="00F53740">
        <w:rPr>
          <w:rFonts w:cs="Arial"/>
          <w:color w:val="000000" w:themeColor="text1"/>
          <w:szCs w:val="22"/>
        </w:rPr>
        <w:t>s</w:t>
      </w:r>
      <w:r w:rsidR="001A26D8" w:rsidRPr="00F53740">
        <w:rPr>
          <w:rFonts w:cs="Arial"/>
          <w:color w:val="000000" w:themeColor="text1"/>
          <w:szCs w:val="22"/>
        </w:rPr>
        <w:t xml:space="preserve"> to identify suitable patients for </w:t>
      </w:r>
      <w:r w:rsidRPr="00F53740">
        <w:rPr>
          <w:rFonts w:cs="Arial"/>
          <w:color w:val="000000" w:themeColor="text1"/>
          <w:szCs w:val="22"/>
        </w:rPr>
        <w:t>QUANTUM</w:t>
      </w:r>
      <w:r w:rsidR="0071352A" w:rsidRPr="00F53740">
        <w:rPr>
          <w:rFonts w:cs="Arial"/>
          <w:color w:val="000000" w:themeColor="text1"/>
          <w:szCs w:val="22"/>
        </w:rPr>
        <w:t xml:space="preserve"> modules: </w:t>
      </w:r>
      <w:r w:rsidR="006D367C">
        <w:rPr>
          <w:rFonts w:cs="Arial"/>
          <w:color w:val="000000" w:themeColor="text1"/>
          <w:szCs w:val="22"/>
        </w:rPr>
        <w:t>Urothelial</w:t>
      </w:r>
      <w:r w:rsidR="000801A0" w:rsidRPr="00F53740">
        <w:rPr>
          <w:rFonts w:cs="Arial"/>
          <w:color w:val="000000" w:themeColor="text1"/>
          <w:szCs w:val="22"/>
        </w:rPr>
        <w:t>, Kidney, Prostate and Testicular</w:t>
      </w:r>
      <w:r w:rsidR="004D2BFE" w:rsidRPr="00F53740">
        <w:rPr>
          <w:rFonts w:cs="Arial"/>
          <w:color w:val="000000" w:themeColor="text1"/>
          <w:szCs w:val="22"/>
        </w:rPr>
        <w:t>/Penile</w:t>
      </w:r>
      <w:r w:rsidR="00FC6D1E" w:rsidRPr="00F53740">
        <w:rPr>
          <w:rFonts w:cs="Arial"/>
          <w:color w:val="000000" w:themeColor="text1"/>
          <w:szCs w:val="22"/>
        </w:rPr>
        <w:t xml:space="preserve"> </w:t>
      </w:r>
      <w:r w:rsidR="001A26D8" w:rsidRPr="00F53740">
        <w:rPr>
          <w:rFonts w:cs="Arial"/>
          <w:color w:val="000000" w:themeColor="text1"/>
          <w:szCs w:val="22"/>
        </w:rPr>
        <w:t>and</w:t>
      </w:r>
      <w:r w:rsidR="00FC6D1E" w:rsidRPr="00F53740">
        <w:rPr>
          <w:rFonts w:cs="Arial"/>
          <w:color w:val="000000" w:themeColor="text1"/>
          <w:szCs w:val="22"/>
        </w:rPr>
        <w:t xml:space="preserve"> </w:t>
      </w:r>
      <w:r w:rsidR="001A26D8" w:rsidRPr="00F53740">
        <w:rPr>
          <w:rFonts w:cs="Arial"/>
          <w:color w:val="000000" w:themeColor="text1"/>
          <w:szCs w:val="22"/>
        </w:rPr>
        <w:t>the consent procedure.</w:t>
      </w:r>
    </w:p>
    <w:p w14:paraId="5804BD54" w14:textId="48E01F46" w:rsidR="009D7B2B" w:rsidRDefault="009D7B2B" w:rsidP="00197235">
      <w:pPr>
        <w:jc w:val="both"/>
        <w:rPr>
          <w:rFonts w:cs="Arial"/>
          <w:color w:val="000000" w:themeColor="text1"/>
          <w:szCs w:val="22"/>
        </w:rPr>
      </w:pPr>
    </w:p>
    <w:p w14:paraId="591C9F83" w14:textId="3A2051B0" w:rsidR="009D7B2B" w:rsidRDefault="009D7B2B" w:rsidP="00197235">
      <w:pPr>
        <w:jc w:val="both"/>
        <w:rPr>
          <w:rFonts w:cs="Arial"/>
          <w:color w:val="000000" w:themeColor="text1"/>
          <w:szCs w:val="22"/>
        </w:rPr>
      </w:pPr>
    </w:p>
    <w:p w14:paraId="04EA9266" w14:textId="77777777" w:rsidR="009D7B2B" w:rsidRPr="009F407F" w:rsidRDefault="009D7B2B" w:rsidP="00197235">
      <w:pPr>
        <w:jc w:val="both"/>
        <w:rPr>
          <w:rFonts w:cs="Arial"/>
          <w:color w:val="000000" w:themeColor="text1"/>
          <w:szCs w:val="22"/>
        </w:rPr>
      </w:pPr>
    </w:p>
    <w:p w14:paraId="25766E6A" w14:textId="77777777" w:rsidR="009541B4" w:rsidRPr="00F53740" w:rsidRDefault="009541B4" w:rsidP="00197235">
      <w:pPr>
        <w:jc w:val="both"/>
        <w:rPr>
          <w:rFonts w:cs="Arial"/>
          <w:b/>
          <w:szCs w:val="22"/>
        </w:rPr>
      </w:pPr>
    </w:p>
    <w:p w14:paraId="07D074F8" w14:textId="2531DA23" w:rsidR="00D42F4A" w:rsidRPr="00F53740" w:rsidRDefault="00682E29" w:rsidP="00197235">
      <w:pPr>
        <w:jc w:val="both"/>
        <w:rPr>
          <w:rFonts w:cs="Arial"/>
          <w:szCs w:val="22"/>
        </w:rPr>
      </w:pPr>
      <w:r w:rsidRPr="00F53740">
        <w:rPr>
          <w:rFonts w:cs="Arial"/>
          <w:b/>
          <w:szCs w:val="22"/>
        </w:rPr>
        <w:lastRenderedPageBreak/>
        <w:t>Figure 2</w:t>
      </w:r>
      <w:r w:rsidR="00592D7D" w:rsidRPr="00F53740">
        <w:rPr>
          <w:rFonts w:cs="Arial"/>
          <w:b/>
          <w:szCs w:val="22"/>
        </w:rPr>
        <w:t>. Procedure for identifying and consenting suitable</w:t>
      </w:r>
      <w:r w:rsidR="00DA1EAE" w:rsidRPr="00F53740">
        <w:rPr>
          <w:rFonts w:cs="Arial"/>
          <w:b/>
          <w:szCs w:val="22"/>
        </w:rPr>
        <w:t xml:space="preserve"> </w:t>
      </w:r>
      <w:r w:rsidR="00592D7D" w:rsidRPr="00F53740">
        <w:rPr>
          <w:rFonts w:cs="Arial"/>
          <w:b/>
          <w:szCs w:val="22"/>
        </w:rPr>
        <w:t>pati</w:t>
      </w:r>
      <w:r w:rsidR="00E0059B" w:rsidRPr="00F53740">
        <w:rPr>
          <w:rFonts w:cs="Arial"/>
          <w:b/>
          <w:szCs w:val="22"/>
        </w:rPr>
        <w:t xml:space="preserve">ents for </w:t>
      </w:r>
      <w:r w:rsidR="00C90092" w:rsidRPr="00F53740">
        <w:rPr>
          <w:rFonts w:cs="Arial"/>
          <w:b/>
          <w:szCs w:val="22"/>
        </w:rPr>
        <w:t>QUANTUM</w:t>
      </w:r>
      <w:r w:rsidR="00D53A1E" w:rsidRPr="00F53740">
        <w:rPr>
          <w:rFonts w:cs="Arial"/>
          <w:b/>
          <w:szCs w:val="22"/>
        </w:rPr>
        <w:t xml:space="preserve"> Modules: </w:t>
      </w:r>
      <w:r w:rsidR="00C97DE3" w:rsidRPr="00F53740">
        <w:rPr>
          <w:rFonts w:cs="Arial"/>
          <w:b/>
          <w:szCs w:val="22"/>
        </w:rPr>
        <w:t>Prostate, Urothelial, Kidney, Penile/Testicular</w:t>
      </w:r>
      <w:r w:rsidR="0071352A" w:rsidRPr="00F53740">
        <w:rPr>
          <w:rFonts w:cs="Arial"/>
          <w:b/>
          <w:szCs w:val="22"/>
        </w:rPr>
        <w:t>.</w:t>
      </w:r>
    </w:p>
    <w:p w14:paraId="181B328F" w14:textId="4F783273" w:rsidR="004B7EDF" w:rsidRDefault="005F2098" w:rsidP="00C65987">
      <w:pPr>
        <w:jc w:val="center"/>
        <w:rPr>
          <w:rFonts w:cs="Arial"/>
          <w:noProof/>
          <w:szCs w:val="22"/>
          <w:lang w:eastAsia="en-GB"/>
        </w:rPr>
      </w:pPr>
      <w:r w:rsidRPr="002D0F89">
        <w:rPr>
          <w:rFonts w:cs="Arial"/>
          <w:noProof/>
          <w:szCs w:val="22"/>
          <w:lang w:eastAsia="en-GB"/>
        </w:rPr>
        <mc:AlternateContent>
          <mc:Choice Requires="wps">
            <w:drawing>
              <wp:anchor distT="45720" distB="45720" distL="114300" distR="114300" simplePos="0" relativeHeight="251662848" behindDoc="0" locked="0" layoutInCell="1" allowOverlap="1" wp14:anchorId="458F47CF" wp14:editId="4DF9763C">
                <wp:simplePos x="0" y="0"/>
                <wp:positionH relativeFrom="page">
                  <wp:posOffset>6428740</wp:posOffset>
                </wp:positionH>
                <wp:positionV relativeFrom="paragraph">
                  <wp:posOffset>1633855</wp:posOffset>
                </wp:positionV>
                <wp:extent cx="1552575" cy="1404620"/>
                <wp:effectExtent l="0" t="0" r="2857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12700">
                          <a:solidFill>
                            <a:srgbClr val="00B0F0"/>
                          </a:solidFill>
                          <a:miter lim="800000"/>
                          <a:headEnd/>
                          <a:tailEnd/>
                        </a:ln>
                      </wps:spPr>
                      <wps:txbx>
                        <w:txbxContent>
                          <w:p w14:paraId="16F04A99" w14:textId="73783490" w:rsidR="00CD1A32" w:rsidRPr="005F2098" w:rsidRDefault="00CD1A32" w:rsidP="005F2098">
                            <w:pPr>
                              <w:jc w:val="center"/>
                              <w:rPr>
                                <w:sz w:val="14"/>
                                <w14:textOutline w14:w="9525" w14:cap="rnd" w14:cmpd="sng" w14:algn="ctr">
                                  <w14:noFill/>
                                  <w14:prstDash w14:val="solid"/>
                                  <w14:bevel/>
                                </w14:textOutline>
                              </w:rPr>
                            </w:pPr>
                            <w:r w:rsidRPr="005F2098">
                              <w:rPr>
                                <w:sz w:val="14"/>
                                <w14:textOutline w14:w="9525" w14:cap="rnd" w14:cmpd="sng" w14:algn="ctr">
                                  <w14:noFill/>
                                  <w14:prstDash w14:val="solid"/>
                                  <w14:bevel/>
                                </w14:textOutline>
                              </w:rPr>
                              <w:t>Remote consent option also available as outlined in section 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F47CF" id="Text Box 2" o:spid="_x0000_s1053" type="#_x0000_t202" style="position:absolute;left:0;text-align:left;margin-left:506.2pt;margin-top:128.65pt;width:122.25pt;height:110.6pt;z-index:251662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" strokecolor="#00b0f0" strokeweight="1pt">
                <v:textbox style="mso-fit-shape-to-text:t">
                  <w:txbxContent>
                    <w:p w14:paraId="16F04A99" w14:textId="73783490" w:rsidR="00CD1A32" w:rsidRPr="005F2098" w:rsidRDefault="00CD1A32" w:rsidP="005F2098">
                      <w:pPr>
                        <w:jc w:val="center"/>
                        <w:rPr>
                          <w:sz w:val="14"/>
                          <w14:textOutline w14:w="9525" w14:cap="rnd" w14:cmpd="sng" w14:algn="ctr">
                            <w14:noFill/>
                            <w14:prstDash w14:val="solid"/>
                            <w14:bevel/>
                          </w14:textOutline>
                        </w:rPr>
                      </w:pPr>
                      <w:r w:rsidRPr="005F2098">
                        <w:rPr>
                          <w:sz w:val="14"/>
                          <w14:textOutline w14:w="9525" w14:cap="rnd" w14:cmpd="sng" w14:algn="ctr">
                            <w14:noFill/>
                            <w14:prstDash w14:val="solid"/>
                            <w14:bevel/>
                          </w14:textOutline>
                        </w:rPr>
                        <w:t>Remote consent option also available as outlined in section 7.8</w:t>
                      </w:r>
                    </w:p>
                  </w:txbxContent>
                </v:textbox>
                <w10:wrap anchorx="page"/>
              </v:shape>
            </w:pict>
          </mc:Fallback>
        </mc:AlternateContent>
      </w:r>
      <w:r>
        <w:rPr>
          <w:rFonts w:cs="Arial"/>
          <w:noProof/>
          <w:szCs w:val="22"/>
          <w:lang w:eastAsia="en-GB"/>
        </w:rPr>
        <mc:AlternateContent>
          <mc:Choice Requires="wps">
            <w:drawing>
              <wp:anchor distT="0" distB="0" distL="114300" distR="114300" simplePos="0" relativeHeight="251663872" behindDoc="0" locked="0" layoutInCell="1" allowOverlap="1" wp14:anchorId="2B59B789" wp14:editId="25151BAB">
                <wp:simplePos x="0" y="0"/>
                <wp:positionH relativeFrom="column">
                  <wp:posOffset>5594985</wp:posOffset>
                </wp:positionH>
                <wp:positionV relativeFrom="paragraph">
                  <wp:posOffset>1824355</wp:posOffset>
                </wp:positionV>
                <wp:extent cx="133350" cy="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43085E" id="Straight Arrow Connector 2" o:spid="_x0000_s1026" type="#_x0000_t32" style="position:absolute;margin-left:440.55pt;margin-top:143.65pt;width:10.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" strokecolor="#4579b8 [3044]">
                <v:stroke endarrow="block"/>
              </v:shape>
            </w:pict>
          </mc:Fallback>
        </mc:AlternateContent>
      </w:r>
    </w:p>
    <w:p w14:paraId="51343C05" w14:textId="76D0DFF3" w:rsidR="009D7B2B" w:rsidRDefault="009D7B2B" w:rsidP="00C65987">
      <w:pPr>
        <w:jc w:val="center"/>
        <w:rPr>
          <w:rFonts w:cs="Arial"/>
          <w:szCs w:val="22"/>
        </w:rPr>
      </w:pPr>
    </w:p>
    <w:p w14:paraId="462C6EFA" w14:textId="6FBDC43F" w:rsidR="009D7B2B" w:rsidRPr="00F53740" w:rsidRDefault="009D7B2B" w:rsidP="00C65987">
      <w:pPr>
        <w:jc w:val="center"/>
        <w:rPr>
          <w:rFonts w:cs="Arial"/>
          <w:szCs w:val="22"/>
        </w:rPr>
      </w:pPr>
      <w:r w:rsidRPr="009D7B2B">
        <w:rPr>
          <w:rFonts w:cs="Arial"/>
          <w:noProof/>
          <w:szCs w:val="22"/>
          <w:lang w:eastAsia="en-GB"/>
        </w:rPr>
        <w:drawing>
          <wp:inline distT="0" distB="0" distL="0" distR="0" wp14:anchorId="5E1E8FF5" wp14:editId="583924E7">
            <wp:extent cx="5752800" cy="478080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2800" cy="4780800"/>
                    </a:xfrm>
                    <a:prstGeom prst="rect">
                      <a:avLst/>
                    </a:prstGeom>
                  </pic:spPr>
                </pic:pic>
              </a:graphicData>
            </a:graphic>
          </wp:inline>
        </w:drawing>
      </w:r>
    </w:p>
    <w:p w14:paraId="38F89E23" w14:textId="77777777" w:rsidR="00984384" w:rsidRPr="00F53740" w:rsidRDefault="00984384" w:rsidP="000A7BE2">
      <w:pPr>
        <w:rPr>
          <w:rFonts w:cs="Arial"/>
          <w:szCs w:val="22"/>
        </w:rPr>
      </w:pPr>
    </w:p>
    <w:p w14:paraId="5F8727D2" w14:textId="77777777" w:rsidR="00984384" w:rsidRPr="00F53740" w:rsidRDefault="00984384" w:rsidP="000A7BE2">
      <w:pPr>
        <w:rPr>
          <w:rFonts w:cs="Arial"/>
          <w:szCs w:val="22"/>
        </w:rPr>
      </w:pPr>
    </w:p>
    <w:p w14:paraId="0FEB7DC3" w14:textId="01482A7F" w:rsidR="009D7B2B" w:rsidRDefault="009D7B2B" w:rsidP="009D7B2B">
      <w:pPr>
        <w:jc w:val="center"/>
        <w:rPr>
          <w:rFonts w:cs="Arial"/>
          <w:szCs w:val="22"/>
        </w:rPr>
      </w:pPr>
      <w:r w:rsidRPr="009D7B2B">
        <w:rPr>
          <w:rFonts w:cs="Arial"/>
          <w:noProof/>
          <w:szCs w:val="22"/>
          <w:lang w:eastAsia="en-GB"/>
        </w:rPr>
        <w:drawing>
          <wp:inline distT="0" distB="0" distL="0" distR="0" wp14:anchorId="4892F299" wp14:editId="187B9613">
            <wp:extent cx="5446800" cy="3283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6800" cy="3283200"/>
                    </a:xfrm>
                    <a:prstGeom prst="rect">
                      <a:avLst/>
                    </a:prstGeom>
                  </pic:spPr>
                </pic:pic>
              </a:graphicData>
            </a:graphic>
          </wp:inline>
        </w:drawing>
      </w:r>
    </w:p>
    <w:p w14:paraId="5394DE8D" w14:textId="77777777" w:rsidR="009D7B2B" w:rsidRDefault="009D7B2B" w:rsidP="334EF525">
      <w:pPr>
        <w:jc w:val="both"/>
        <w:rPr>
          <w:rFonts w:cs="Arial"/>
          <w:szCs w:val="22"/>
        </w:rPr>
      </w:pPr>
    </w:p>
    <w:p w14:paraId="29EC7C2B" w14:textId="5844699F" w:rsidR="00D62AEC" w:rsidRPr="00F53740" w:rsidRDefault="334EF525" w:rsidP="334EF525">
      <w:pPr>
        <w:jc w:val="both"/>
        <w:rPr>
          <w:rFonts w:cs="Arial"/>
          <w:szCs w:val="22"/>
        </w:rPr>
      </w:pPr>
      <w:r w:rsidRPr="00F53740">
        <w:rPr>
          <w:rFonts w:cs="Arial"/>
          <w:szCs w:val="22"/>
        </w:rPr>
        <w:t xml:space="preserve">Newly referred patients will be given the QUANTUM Patient Invitation Letter and Information Sheet by their treating clinician at the Tissue Collection Centre. They may be sent with their appointment letter/ hospital information pack to allow adequate time to consider the information. Consent will be taken </w:t>
      </w:r>
      <w:r w:rsidR="00AB3656">
        <w:rPr>
          <w:rFonts w:cs="Arial"/>
          <w:szCs w:val="22"/>
        </w:rPr>
        <w:t>remotely (see section 7.8),</w:t>
      </w:r>
      <w:r w:rsidR="009716C2">
        <w:rPr>
          <w:rFonts w:cs="Arial"/>
          <w:szCs w:val="22"/>
        </w:rPr>
        <w:t xml:space="preserve"> or</w:t>
      </w:r>
      <w:r w:rsidR="00AB3656">
        <w:rPr>
          <w:rFonts w:cs="Arial"/>
          <w:szCs w:val="22"/>
        </w:rPr>
        <w:t xml:space="preserve"> </w:t>
      </w:r>
      <w:r w:rsidRPr="00F53740">
        <w:rPr>
          <w:rFonts w:cs="Arial"/>
          <w:szCs w:val="22"/>
        </w:rPr>
        <w:t xml:space="preserve">at clinic or surgical attendance. Patients will be given adequate amount of time to read the letter and information sheet, and have the opportunity to ask questions, prior to consenting.  In our experience, most patients are willing to consent and donate samples at their initial visit.  Patients who need longer to decide may give consent at a later visit. The responsible clinical practitioner or appropriately trained QUANTUM Biobank personnel will confirm eligibility, encourage open discussion and answer any questions potential patients may have. Potential patients should be competent to give informed consent i.e. must be able to: </w:t>
      </w:r>
    </w:p>
    <w:p w14:paraId="6CF1221F" w14:textId="0E48E0BF" w:rsidR="0021597C" w:rsidRPr="00F53740" w:rsidRDefault="0021597C" w:rsidP="00197235">
      <w:pPr>
        <w:jc w:val="both"/>
        <w:rPr>
          <w:rFonts w:cs="Arial"/>
          <w:szCs w:val="22"/>
        </w:rPr>
      </w:pPr>
    </w:p>
    <w:p w14:paraId="706453DC" w14:textId="48DEAADC" w:rsidR="00D62AEC" w:rsidRPr="00F53740" w:rsidRDefault="00D62AEC" w:rsidP="00197235">
      <w:pPr>
        <w:pStyle w:val="subBull"/>
        <w:numPr>
          <w:ilvl w:val="0"/>
          <w:numId w:val="11"/>
        </w:numPr>
        <w:tabs>
          <w:tab w:val="clear" w:pos="927"/>
          <w:tab w:val="num" w:pos="709"/>
        </w:tabs>
        <w:ind w:left="709" w:hanging="425"/>
        <w:jc w:val="both"/>
        <w:rPr>
          <w:rFonts w:cs="Arial"/>
          <w:szCs w:val="22"/>
        </w:rPr>
      </w:pPr>
      <w:r w:rsidRPr="00F53740">
        <w:rPr>
          <w:rFonts w:cs="Arial"/>
          <w:szCs w:val="22"/>
        </w:rPr>
        <w:t xml:space="preserve">Understand the nature and purpose of the proposed procedure. </w:t>
      </w:r>
    </w:p>
    <w:p w14:paraId="53F221BF" w14:textId="11615CE9" w:rsidR="00D62AEC" w:rsidRPr="00F53740" w:rsidRDefault="00D62AEC" w:rsidP="00197235">
      <w:pPr>
        <w:pStyle w:val="subBull"/>
        <w:numPr>
          <w:ilvl w:val="0"/>
          <w:numId w:val="11"/>
        </w:numPr>
        <w:tabs>
          <w:tab w:val="clear" w:pos="927"/>
          <w:tab w:val="num" w:pos="709"/>
        </w:tabs>
        <w:ind w:left="709" w:hanging="425"/>
        <w:jc w:val="both"/>
        <w:rPr>
          <w:rFonts w:cs="Arial"/>
          <w:szCs w:val="22"/>
        </w:rPr>
      </w:pPr>
      <w:r w:rsidRPr="00F53740">
        <w:rPr>
          <w:rFonts w:cs="Arial"/>
          <w:szCs w:val="22"/>
        </w:rPr>
        <w:t xml:space="preserve">Understand and retain information relevant to the decision. </w:t>
      </w:r>
    </w:p>
    <w:p w14:paraId="0B057BED" w14:textId="1DB00E16" w:rsidR="00D62AEC" w:rsidRPr="00F53740" w:rsidRDefault="00D62AEC" w:rsidP="00197235">
      <w:pPr>
        <w:pStyle w:val="subBull"/>
        <w:numPr>
          <w:ilvl w:val="0"/>
          <w:numId w:val="11"/>
        </w:numPr>
        <w:tabs>
          <w:tab w:val="clear" w:pos="927"/>
          <w:tab w:val="num" w:pos="709"/>
        </w:tabs>
        <w:ind w:left="709" w:hanging="425"/>
        <w:jc w:val="both"/>
        <w:rPr>
          <w:rFonts w:cs="Arial"/>
          <w:szCs w:val="22"/>
        </w:rPr>
      </w:pPr>
      <w:r w:rsidRPr="00F53740">
        <w:rPr>
          <w:rFonts w:cs="Arial"/>
          <w:szCs w:val="22"/>
        </w:rPr>
        <w:t>Use and weigh the necessary information in a decision-making process; and</w:t>
      </w:r>
    </w:p>
    <w:p w14:paraId="6C6FD6E9" w14:textId="17058F00" w:rsidR="00D62AEC" w:rsidRPr="00F53740" w:rsidRDefault="00D62AEC" w:rsidP="00197235">
      <w:pPr>
        <w:pStyle w:val="subBull"/>
        <w:numPr>
          <w:ilvl w:val="0"/>
          <w:numId w:val="11"/>
        </w:numPr>
        <w:tabs>
          <w:tab w:val="clear" w:pos="927"/>
          <w:tab w:val="num" w:pos="709"/>
        </w:tabs>
        <w:ind w:left="709" w:hanging="425"/>
        <w:jc w:val="both"/>
        <w:rPr>
          <w:rFonts w:cs="Arial"/>
          <w:szCs w:val="22"/>
        </w:rPr>
      </w:pPr>
      <w:r w:rsidRPr="00F53740">
        <w:rPr>
          <w:rFonts w:cs="Arial"/>
          <w:szCs w:val="22"/>
        </w:rPr>
        <w:t>Reach and communicate a decision.</w:t>
      </w:r>
    </w:p>
    <w:p w14:paraId="1994A21B" w14:textId="1AAE8A24" w:rsidR="00D62AEC" w:rsidRPr="00F53740" w:rsidRDefault="00D62AEC" w:rsidP="00197235">
      <w:pPr>
        <w:jc w:val="both"/>
        <w:rPr>
          <w:rFonts w:cs="Arial"/>
          <w:szCs w:val="22"/>
        </w:rPr>
      </w:pPr>
    </w:p>
    <w:p w14:paraId="761BAA37" w14:textId="2CE2A5E9" w:rsidR="00D62AEC" w:rsidRPr="00F53740" w:rsidRDefault="00D62AEC" w:rsidP="00197235">
      <w:pPr>
        <w:jc w:val="both"/>
        <w:rPr>
          <w:rFonts w:cs="Arial"/>
          <w:szCs w:val="22"/>
        </w:rPr>
      </w:pPr>
      <w:r w:rsidRPr="00F53740">
        <w:rPr>
          <w:rFonts w:cs="Arial"/>
          <w:szCs w:val="22"/>
        </w:rPr>
        <w:t xml:space="preserve">The consent discussion should be noted in the medical record along with the signed </w:t>
      </w:r>
      <w:r w:rsidR="00984384" w:rsidRPr="00F53740">
        <w:rPr>
          <w:rFonts w:cs="Arial"/>
          <w:szCs w:val="22"/>
        </w:rPr>
        <w:t xml:space="preserve">Patient </w:t>
      </w:r>
      <w:r w:rsidRPr="00F53740">
        <w:rPr>
          <w:rFonts w:cs="Arial"/>
          <w:szCs w:val="22"/>
        </w:rPr>
        <w:t xml:space="preserve">Consent Form. Invasive research procedures can be performed only when informed consent has been given and the consent formed signed.  </w:t>
      </w:r>
    </w:p>
    <w:p w14:paraId="1E5DF9F7" w14:textId="6CFCE672" w:rsidR="00D62AEC" w:rsidRPr="00F53740" w:rsidRDefault="00D62AEC" w:rsidP="00197235">
      <w:pPr>
        <w:jc w:val="both"/>
        <w:rPr>
          <w:rFonts w:cs="Arial"/>
          <w:szCs w:val="22"/>
        </w:rPr>
      </w:pPr>
    </w:p>
    <w:p w14:paraId="6A7028FD" w14:textId="33D06691" w:rsidR="001864F9" w:rsidRDefault="00984384" w:rsidP="00197235">
      <w:pPr>
        <w:jc w:val="both"/>
        <w:rPr>
          <w:rFonts w:cs="Arial"/>
          <w:szCs w:val="22"/>
        </w:rPr>
      </w:pPr>
      <w:r w:rsidRPr="00F53740">
        <w:rPr>
          <w:rFonts w:cs="Arial"/>
          <w:szCs w:val="22"/>
        </w:rPr>
        <w:t xml:space="preserve">Patient </w:t>
      </w:r>
      <w:r w:rsidR="00900540" w:rsidRPr="00F53740">
        <w:rPr>
          <w:rFonts w:cs="Arial"/>
          <w:szCs w:val="22"/>
        </w:rPr>
        <w:t>Consent form</w:t>
      </w:r>
      <w:r w:rsidR="001864F9" w:rsidRPr="00F53740">
        <w:rPr>
          <w:rFonts w:cs="Arial"/>
          <w:szCs w:val="22"/>
        </w:rPr>
        <w:t>:</w:t>
      </w:r>
    </w:p>
    <w:p w14:paraId="5CFBAA88" w14:textId="77777777" w:rsidR="00FD667A" w:rsidRPr="00F53740" w:rsidRDefault="00FD667A" w:rsidP="00197235">
      <w:pPr>
        <w:jc w:val="both"/>
        <w:rPr>
          <w:rFonts w:cs="Arial"/>
          <w:szCs w:val="22"/>
        </w:rPr>
      </w:pPr>
    </w:p>
    <w:p w14:paraId="3B83C250" w14:textId="3B5536F0" w:rsidR="001864F9" w:rsidRPr="00F53740" w:rsidRDefault="001864F9" w:rsidP="00537C41">
      <w:pPr>
        <w:pStyle w:val="ListParagraph"/>
        <w:numPr>
          <w:ilvl w:val="0"/>
          <w:numId w:val="42"/>
        </w:numPr>
        <w:rPr>
          <w:rFonts w:cs="Arial"/>
          <w:szCs w:val="22"/>
        </w:rPr>
      </w:pPr>
      <w:r w:rsidRPr="00F53740">
        <w:rPr>
          <w:rFonts w:cs="Arial"/>
          <w:szCs w:val="22"/>
        </w:rPr>
        <w:t xml:space="preserve">A </w:t>
      </w:r>
      <w:r w:rsidR="00CD4138" w:rsidRPr="00F53740">
        <w:rPr>
          <w:rFonts w:cs="Arial"/>
          <w:szCs w:val="22"/>
        </w:rPr>
        <w:t xml:space="preserve">signed </w:t>
      </w:r>
      <w:r w:rsidR="00D62AEC" w:rsidRPr="00F53740">
        <w:rPr>
          <w:rFonts w:cs="Arial"/>
          <w:szCs w:val="22"/>
        </w:rPr>
        <w:t xml:space="preserve">copy of the </w:t>
      </w:r>
      <w:r w:rsidR="00984384" w:rsidRPr="00F53740">
        <w:rPr>
          <w:rFonts w:cs="Arial"/>
          <w:szCs w:val="22"/>
        </w:rPr>
        <w:t xml:space="preserve">Patient </w:t>
      </w:r>
      <w:r w:rsidR="00D62AEC" w:rsidRPr="00F53740">
        <w:rPr>
          <w:rFonts w:cs="Arial"/>
          <w:szCs w:val="22"/>
        </w:rPr>
        <w:t>Consent Fo</w:t>
      </w:r>
      <w:r w:rsidRPr="00F53740">
        <w:rPr>
          <w:rFonts w:cs="Arial"/>
          <w:szCs w:val="22"/>
        </w:rPr>
        <w:t>rm will be given to the patient</w:t>
      </w:r>
      <w:r w:rsidR="00FC400B">
        <w:rPr>
          <w:rFonts w:cs="Arial"/>
          <w:szCs w:val="22"/>
        </w:rPr>
        <w:t xml:space="preserve"> or emailed via an NHS secure email</w:t>
      </w:r>
      <w:r w:rsidR="00D62AEC" w:rsidRPr="00F53740">
        <w:rPr>
          <w:rFonts w:cs="Arial"/>
          <w:szCs w:val="22"/>
        </w:rPr>
        <w:t xml:space="preserve"> </w:t>
      </w:r>
      <w:r w:rsidR="00FC400B">
        <w:rPr>
          <w:rFonts w:cs="Arial"/>
          <w:szCs w:val="22"/>
        </w:rPr>
        <w:t>address and password protected</w:t>
      </w:r>
    </w:p>
    <w:p w14:paraId="093CCA57" w14:textId="386A72CA" w:rsidR="001864F9" w:rsidRPr="00F53740" w:rsidRDefault="001864F9" w:rsidP="00537C41">
      <w:pPr>
        <w:pStyle w:val="ListParagraph"/>
        <w:numPr>
          <w:ilvl w:val="0"/>
          <w:numId w:val="42"/>
        </w:numPr>
        <w:rPr>
          <w:rFonts w:cs="Arial"/>
          <w:szCs w:val="22"/>
        </w:rPr>
      </w:pPr>
      <w:r w:rsidRPr="00F53740">
        <w:rPr>
          <w:rFonts w:cs="Arial"/>
          <w:szCs w:val="22"/>
        </w:rPr>
        <w:t xml:space="preserve">A </w:t>
      </w:r>
      <w:r w:rsidR="00CD4138" w:rsidRPr="00F53740">
        <w:rPr>
          <w:rFonts w:cs="Arial"/>
          <w:szCs w:val="22"/>
        </w:rPr>
        <w:t xml:space="preserve">signed </w:t>
      </w:r>
      <w:r w:rsidR="006E3D7F">
        <w:rPr>
          <w:rFonts w:cs="Arial"/>
          <w:szCs w:val="22"/>
        </w:rPr>
        <w:t>original</w:t>
      </w:r>
      <w:r w:rsidR="006E3D7F" w:rsidRPr="00F53740">
        <w:rPr>
          <w:rFonts w:cs="Arial"/>
          <w:szCs w:val="22"/>
        </w:rPr>
        <w:t xml:space="preserve"> </w:t>
      </w:r>
      <w:r w:rsidR="00D62AEC" w:rsidRPr="00F53740">
        <w:rPr>
          <w:rFonts w:cs="Arial"/>
          <w:szCs w:val="22"/>
        </w:rPr>
        <w:t>is to be kept by the research team at th</w:t>
      </w:r>
      <w:r w:rsidRPr="00F53740">
        <w:rPr>
          <w:rFonts w:cs="Arial"/>
          <w:szCs w:val="22"/>
        </w:rPr>
        <w:t>e Tissue Collection Centre</w:t>
      </w:r>
    </w:p>
    <w:p w14:paraId="6D649D11" w14:textId="51E71E09" w:rsidR="009F03EF" w:rsidRPr="00D22BBF" w:rsidRDefault="334EF525" w:rsidP="334EF525">
      <w:pPr>
        <w:pStyle w:val="ListParagraph"/>
        <w:numPr>
          <w:ilvl w:val="0"/>
          <w:numId w:val="42"/>
        </w:numPr>
        <w:rPr>
          <w:rFonts w:cs="Arial"/>
          <w:strike/>
          <w:szCs w:val="22"/>
        </w:rPr>
      </w:pPr>
      <w:r w:rsidRPr="00E20E99">
        <w:rPr>
          <w:rFonts w:cs="Arial"/>
          <w:szCs w:val="22"/>
        </w:rPr>
        <w:t>A signed copy sent to the QUANTUM Biobank Administrator as soon as possible after patient recruitment</w:t>
      </w:r>
      <w:r w:rsidR="00E20E99">
        <w:rPr>
          <w:rFonts w:cs="Arial"/>
          <w:szCs w:val="22"/>
        </w:rPr>
        <w:t xml:space="preserve"> emailed via an NHS secure email</w:t>
      </w:r>
      <w:r w:rsidR="00E20E99" w:rsidRPr="00F53740">
        <w:rPr>
          <w:rFonts w:cs="Arial"/>
          <w:szCs w:val="22"/>
        </w:rPr>
        <w:t xml:space="preserve"> </w:t>
      </w:r>
      <w:r w:rsidR="00E20E99">
        <w:rPr>
          <w:rFonts w:cs="Arial"/>
          <w:szCs w:val="22"/>
        </w:rPr>
        <w:t>address and password protected</w:t>
      </w:r>
      <w:r w:rsidRPr="00E20E99">
        <w:rPr>
          <w:rFonts w:cs="Arial"/>
          <w:szCs w:val="22"/>
        </w:rPr>
        <w:t>.</w:t>
      </w:r>
    </w:p>
    <w:p w14:paraId="4DABC94D" w14:textId="4F296A01" w:rsidR="00AE25A0" w:rsidRDefault="001A2AAF" w:rsidP="00537C41">
      <w:pPr>
        <w:pStyle w:val="ListParagraph"/>
        <w:numPr>
          <w:ilvl w:val="0"/>
          <w:numId w:val="42"/>
        </w:numPr>
        <w:rPr>
          <w:rFonts w:cs="Arial"/>
          <w:szCs w:val="22"/>
        </w:rPr>
      </w:pPr>
      <w:r w:rsidRPr="00F53740">
        <w:rPr>
          <w:rFonts w:cs="Arial"/>
          <w:szCs w:val="22"/>
        </w:rPr>
        <w:t xml:space="preserve">A signed copy </w:t>
      </w:r>
      <w:r w:rsidR="005E4838" w:rsidRPr="00F53740">
        <w:rPr>
          <w:rFonts w:cs="Arial"/>
          <w:szCs w:val="22"/>
        </w:rPr>
        <w:t>to be inserted in</w:t>
      </w:r>
      <w:r w:rsidR="00AE25A0" w:rsidRPr="00F53740">
        <w:rPr>
          <w:rFonts w:cs="Arial"/>
          <w:szCs w:val="22"/>
        </w:rPr>
        <w:t xml:space="preserve">to the patient’s </w:t>
      </w:r>
      <w:r w:rsidR="00984384" w:rsidRPr="00F53740">
        <w:rPr>
          <w:rFonts w:cs="Arial"/>
          <w:szCs w:val="22"/>
        </w:rPr>
        <w:t>medical notes</w:t>
      </w:r>
    </w:p>
    <w:p w14:paraId="082A3F79" w14:textId="77777777" w:rsidR="005E4838" w:rsidRPr="00346FB3" w:rsidRDefault="005E4838" w:rsidP="005E4838">
      <w:pPr>
        <w:pStyle w:val="ListParagraph"/>
        <w:jc w:val="both"/>
        <w:rPr>
          <w:rFonts w:cs="Arial"/>
          <w:strike/>
          <w:szCs w:val="22"/>
        </w:rPr>
      </w:pPr>
    </w:p>
    <w:p w14:paraId="164B477C" w14:textId="2F3ED402" w:rsidR="00D62AEC" w:rsidRPr="00F53740" w:rsidRDefault="00D62AEC" w:rsidP="00197235">
      <w:pPr>
        <w:jc w:val="both"/>
        <w:rPr>
          <w:rFonts w:cs="Arial"/>
          <w:szCs w:val="22"/>
        </w:rPr>
      </w:pPr>
      <w:r w:rsidRPr="00FC64C4">
        <w:rPr>
          <w:rFonts w:cs="Arial"/>
          <w:szCs w:val="22"/>
          <w:highlight w:val="yellow"/>
        </w:rPr>
        <w:t>Consent forms do NOT need to be anonymised</w:t>
      </w:r>
      <w:r w:rsidR="00EE32E8" w:rsidRPr="00FC64C4">
        <w:rPr>
          <w:rFonts w:cs="Arial"/>
          <w:szCs w:val="22"/>
          <w:highlight w:val="yellow"/>
        </w:rPr>
        <w:t xml:space="preserve"> but need to be labelled clearly with the patient’s UPI</w:t>
      </w:r>
      <w:r w:rsidRPr="00FC64C4">
        <w:rPr>
          <w:rFonts w:cs="Arial"/>
          <w:szCs w:val="22"/>
          <w:highlight w:val="yellow"/>
        </w:rPr>
        <w:t>.  To ensure data security. Data with identifiable patient information may also be sent via encrypted email</w:t>
      </w:r>
      <w:r w:rsidR="00EE32E8" w:rsidRPr="00FC64C4">
        <w:rPr>
          <w:rFonts w:cs="Arial"/>
          <w:szCs w:val="22"/>
          <w:highlight w:val="yellow"/>
        </w:rPr>
        <w:t xml:space="preserve"> e.g. via nhs.net accounts</w:t>
      </w:r>
      <w:r w:rsidRPr="00FC64C4">
        <w:rPr>
          <w:rFonts w:cs="Arial"/>
          <w:szCs w:val="22"/>
          <w:highlight w:val="yellow"/>
        </w:rPr>
        <w:t>.</w:t>
      </w:r>
      <w:bookmarkStart w:id="110" w:name="_GoBack"/>
      <w:bookmarkEnd w:id="110"/>
    </w:p>
    <w:p w14:paraId="61020FD9" w14:textId="77777777" w:rsidR="00D62AEC" w:rsidRPr="00F53740" w:rsidRDefault="00D62AEC" w:rsidP="00197235">
      <w:pPr>
        <w:jc w:val="both"/>
        <w:rPr>
          <w:rFonts w:cs="Arial"/>
          <w:szCs w:val="22"/>
        </w:rPr>
      </w:pPr>
    </w:p>
    <w:p w14:paraId="2726F3B1" w14:textId="0E07989E" w:rsidR="00D62AEC" w:rsidRPr="00F53740" w:rsidRDefault="00D62AEC" w:rsidP="00197235">
      <w:pPr>
        <w:jc w:val="both"/>
        <w:rPr>
          <w:rFonts w:cs="Arial"/>
          <w:szCs w:val="22"/>
        </w:rPr>
      </w:pPr>
      <w:r w:rsidRPr="00F53740">
        <w:rPr>
          <w:rFonts w:cs="Arial"/>
          <w:szCs w:val="22"/>
        </w:rPr>
        <w:t xml:space="preserve">Tissue Collection Centre staff should confirm ongoing consent with the patient verbally and verify that this consent remains valid for all follow-up samples and data collections.  </w:t>
      </w:r>
    </w:p>
    <w:p w14:paraId="2D08212B" w14:textId="25007C5B" w:rsidR="007F33BE" w:rsidRPr="00F53740" w:rsidRDefault="007F33BE" w:rsidP="000A7BE2">
      <w:pPr>
        <w:jc w:val="both"/>
        <w:rPr>
          <w:rFonts w:cs="Arial"/>
          <w:szCs w:val="22"/>
        </w:rPr>
      </w:pPr>
      <w:bookmarkStart w:id="111" w:name="_Toc485654844"/>
      <w:bookmarkStart w:id="112" w:name="_Toc485654915"/>
    </w:p>
    <w:p w14:paraId="22A3C4A5" w14:textId="5A31CE26" w:rsidR="00DB1B87" w:rsidRPr="00F53740" w:rsidRDefault="0010338C" w:rsidP="00197235">
      <w:pPr>
        <w:pStyle w:val="Heading2"/>
        <w:numPr>
          <w:ilvl w:val="0"/>
          <w:numId w:val="0"/>
        </w:numPr>
        <w:ind w:left="576" w:hanging="576"/>
        <w:jc w:val="both"/>
        <w:rPr>
          <w:szCs w:val="22"/>
        </w:rPr>
      </w:pPr>
      <w:bookmarkStart w:id="113" w:name="_Toc89441108"/>
      <w:r w:rsidRPr="00F53740">
        <w:rPr>
          <w:szCs w:val="22"/>
        </w:rPr>
        <w:t>7</w:t>
      </w:r>
      <w:r w:rsidR="00DB1B87" w:rsidRPr="00F53740">
        <w:rPr>
          <w:szCs w:val="22"/>
        </w:rPr>
        <w:t>.</w:t>
      </w:r>
      <w:r w:rsidR="00A65A93" w:rsidRPr="00F53740">
        <w:rPr>
          <w:szCs w:val="22"/>
        </w:rPr>
        <w:t>2</w:t>
      </w:r>
      <w:r w:rsidR="00DB1B87" w:rsidRPr="00F53740">
        <w:rPr>
          <w:szCs w:val="22"/>
        </w:rPr>
        <w:t xml:space="preserve"> Consent to collect prospective sample collection from patients</w:t>
      </w:r>
      <w:bookmarkEnd w:id="111"/>
      <w:bookmarkEnd w:id="112"/>
      <w:bookmarkEnd w:id="113"/>
    </w:p>
    <w:p w14:paraId="609604B7" w14:textId="701C6C54" w:rsidR="00DB1B87" w:rsidRPr="00F53740" w:rsidRDefault="004D2BFE" w:rsidP="00197235">
      <w:pPr>
        <w:jc w:val="both"/>
        <w:rPr>
          <w:rFonts w:cs="Arial"/>
          <w:szCs w:val="22"/>
        </w:rPr>
      </w:pPr>
      <w:r w:rsidRPr="00F53740">
        <w:rPr>
          <w:rFonts w:cs="Arial"/>
          <w:szCs w:val="22"/>
        </w:rPr>
        <w:t>Tissue, b</w:t>
      </w:r>
      <w:r w:rsidR="00DB1B87" w:rsidRPr="00F53740">
        <w:rPr>
          <w:rFonts w:cs="Arial"/>
          <w:szCs w:val="22"/>
        </w:rPr>
        <w:t>lood</w:t>
      </w:r>
      <w:r w:rsidR="00C060EC" w:rsidRPr="00F53740">
        <w:rPr>
          <w:rFonts w:cs="Arial"/>
          <w:szCs w:val="22"/>
        </w:rPr>
        <w:t xml:space="preserve"> and</w:t>
      </w:r>
      <w:r w:rsidR="00DB1B87" w:rsidRPr="00F53740">
        <w:rPr>
          <w:rFonts w:cs="Arial"/>
          <w:szCs w:val="22"/>
        </w:rPr>
        <w:t xml:space="preserve"> </w:t>
      </w:r>
      <w:r w:rsidRPr="00F53740">
        <w:rPr>
          <w:rFonts w:cs="Arial"/>
          <w:szCs w:val="22"/>
        </w:rPr>
        <w:t>urine</w:t>
      </w:r>
      <w:r w:rsidR="00DB1B87" w:rsidRPr="00F53740">
        <w:rPr>
          <w:rFonts w:cs="Arial"/>
          <w:szCs w:val="22"/>
        </w:rPr>
        <w:t xml:space="preserve"> samples may be collected once written informed consent has been given. In addition, fresh tissue samples which are surplus to requirement for clinical diagnostic purposes may only be collected from patients who have given consent.  Subsequent follow-up (serial) samples </w:t>
      </w:r>
      <w:r w:rsidR="00FD1E64" w:rsidRPr="00F53740">
        <w:rPr>
          <w:rFonts w:cs="Arial"/>
          <w:szCs w:val="22"/>
        </w:rPr>
        <w:t xml:space="preserve">should </w:t>
      </w:r>
      <w:r w:rsidR="00DB1B87" w:rsidRPr="00F53740">
        <w:rPr>
          <w:rFonts w:cs="Arial"/>
          <w:szCs w:val="22"/>
        </w:rPr>
        <w:t>also be collected if and when the patient undergoes sampling for reassessment of disease status.</w:t>
      </w:r>
      <w:r w:rsidR="00183CC9" w:rsidRPr="00F53740">
        <w:rPr>
          <w:rFonts w:cs="Arial"/>
          <w:szCs w:val="22"/>
        </w:rPr>
        <w:t xml:space="preserve">  </w:t>
      </w:r>
      <w:r w:rsidR="00183CC9" w:rsidRPr="00F53740">
        <w:rPr>
          <w:rFonts w:eastAsia="Calibri" w:cs="Arial"/>
          <w:color w:val="000000"/>
          <w:kern w:val="24"/>
          <w:szCs w:val="22"/>
        </w:rPr>
        <w:t>Consent needs only to be reconfirmed verbally prior to re-sampling. </w:t>
      </w:r>
    </w:p>
    <w:p w14:paraId="6DB82086" w14:textId="77777777" w:rsidR="002B02C2" w:rsidRPr="00F53740" w:rsidRDefault="002B02C2" w:rsidP="00197235">
      <w:pPr>
        <w:jc w:val="both"/>
        <w:rPr>
          <w:rFonts w:cs="Arial"/>
          <w:szCs w:val="22"/>
        </w:rPr>
      </w:pPr>
    </w:p>
    <w:p w14:paraId="763FD7FD" w14:textId="7910EFFB" w:rsidR="00DB1B87" w:rsidRPr="00F53740" w:rsidRDefault="00111139" w:rsidP="00197235">
      <w:pPr>
        <w:pStyle w:val="Heading2"/>
        <w:numPr>
          <w:ilvl w:val="0"/>
          <w:numId w:val="0"/>
        </w:numPr>
        <w:ind w:left="576" w:hanging="576"/>
        <w:jc w:val="both"/>
        <w:rPr>
          <w:szCs w:val="22"/>
        </w:rPr>
      </w:pPr>
      <w:bookmarkStart w:id="114" w:name="_Toc485654845"/>
      <w:bookmarkStart w:id="115" w:name="_Toc485654916"/>
      <w:bookmarkStart w:id="116" w:name="_Toc89441109"/>
      <w:r w:rsidRPr="00F53740">
        <w:rPr>
          <w:szCs w:val="22"/>
        </w:rPr>
        <w:t>7.</w:t>
      </w:r>
      <w:r w:rsidR="00DA1EAE" w:rsidRPr="00F53740">
        <w:rPr>
          <w:szCs w:val="22"/>
        </w:rPr>
        <w:t>3</w:t>
      </w:r>
      <w:r w:rsidR="001671EA" w:rsidRPr="00F53740">
        <w:rPr>
          <w:szCs w:val="22"/>
        </w:rPr>
        <w:t xml:space="preserve"> </w:t>
      </w:r>
      <w:r w:rsidR="00DB1B87" w:rsidRPr="00F53740">
        <w:rPr>
          <w:szCs w:val="22"/>
        </w:rPr>
        <w:t>Consent to collect retrospective samples</w:t>
      </w:r>
      <w:bookmarkEnd w:id="114"/>
      <w:bookmarkEnd w:id="115"/>
      <w:bookmarkEnd w:id="116"/>
    </w:p>
    <w:p w14:paraId="0A4DFA40" w14:textId="0A4CDCD2" w:rsidR="00DB1B87" w:rsidRPr="00F53740" w:rsidRDefault="334EF525" w:rsidP="334EF525">
      <w:pPr>
        <w:jc w:val="both"/>
        <w:rPr>
          <w:rFonts w:cs="Arial"/>
          <w:szCs w:val="22"/>
          <w:lang w:eastAsia="es-ES"/>
        </w:rPr>
      </w:pPr>
      <w:r w:rsidRPr="00F53740">
        <w:rPr>
          <w:rFonts w:cs="Arial"/>
          <w:szCs w:val="22"/>
          <w:lang w:eastAsia="es-ES"/>
        </w:rPr>
        <w:t xml:space="preserve">Some patients may only be referred to a specialist clinician e.g. a Urologist after a biopsy has been performed or some patients may have samples taken and stored as part of their routine clinical pathway before their entry to QUANTUM.  These patients may participate in QUANTUM and give consent for biopsy material to be accessed from diagnostic archive and </w:t>
      </w:r>
      <w:r w:rsidR="00FD667A">
        <w:rPr>
          <w:rFonts w:cs="Arial"/>
          <w:szCs w:val="22"/>
          <w:lang w:eastAsia="es-ES"/>
        </w:rPr>
        <w:t>b</w:t>
      </w:r>
      <w:r w:rsidRPr="00F53740">
        <w:rPr>
          <w:rFonts w:cs="Arial"/>
          <w:szCs w:val="22"/>
          <w:lang w:eastAsia="es-ES"/>
        </w:rPr>
        <w:t>iobanked retrospectively using the standard main consent form</w:t>
      </w:r>
      <w:r w:rsidRPr="006D367C">
        <w:rPr>
          <w:rFonts w:cs="Arial"/>
          <w:szCs w:val="22"/>
          <w:lang w:eastAsia="es-ES"/>
        </w:rPr>
        <w:t>.</w:t>
      </w:r>
    </w:p>
    <w:p w14:paraId="6C862E1B" w14:textId="77777777" w:rsidR="00DB1B87" w:rsidRPr="00F53740" w:rsidRDefault="00DB1B87" w:rsidP="00197235">
      <w:pPr>
        <w:jc w:val="both"/>
        <w:rPr>
          <w:rFonts w:cs="Arial"/>
          <w:szCs w:val="22"/>
          <w:lang w:eastAsia="es-ES"/>
        </w:rPr>
      </w:pPr>
      <w:r w:rsidRPr="00F53740">
        <w:rPr>
          <w:rFonts w:cs="Arial"/>
          <w:szCs w:val="22"/>
          <w:lang w:eastAsia="es-ES"/>
        </w:rPr>
        <w:t xml:space="preserve">   </w:t>
      </w:r>
    </w:p>
    <w:p w14:paraId="72A3BF3C" w14:textId="591D32B9" w:rsidR="00DB1B87" w:rsidRPr="00F53740" w:rsidRDefault="00DA1EAE" w:rsidP="000A7BE2">
      <w:pPr>
        <w:pStyle w:val="Heading2"/>
        <w:numPr>
          <w:ilvl w:val="0"/>
          <w:numId w:val="0"/>
        </w:numPr>
        <w:ind w:left="576" w:hanging="576"/>
        <w:jc w:val="both"/>
        <w:rPr>
          <w:szCs w:val="22"/>
        </w:rPr>
      </w:pPr>
      <w:bookmarkStart w:id="117" w:name="_Toc482213321"/>
      <w:bookmarkStart w:id="118" w:name="_Toc485654846"/>
      <w:bookmarkStart w:id="119" w:name="_Toc485654917"/>
      <w:bookmarkStart w:id="120" w:name="_Toc89441110"/>
      <w:r w:rsidRPr="00F53740">
        <w:rPr>
          <w:szCs w:val="22"/>
        </w:rPr>
        <w:t xml:space="preserve">7.4 </w:t>
      </w:r>
      <w:r w:rsidR="00DB1B87" w:rsidRPr="00F53740">
        <w:rPr>
          <w:szCs w:val="22"/>
        </w:rPr>
        <w:t xml:space="preserve">Consent to give </w:t>
      </w:r>
      <w:bookmarkEnd w:id="117"/>
      <w:r w:rsidR="00DB1B87" w:rsidRPr="00F53740">
        <w:rPr>
          <w:szCs w:val="22"/>
        </w:rPr>
        <w:t>additional samples</w:t>
      </w:r>
      <w:bookmarkEnd w:id="118"/>
      <w:bookmarkEnd w:id="119"/>
      <w:r w:rsidR="00DB1B87" w:rsidRPr="00F53740">
        <w:rPr>
          <w:szCs w:val="22"/>
        </w:rPr>
        <w:t xml:space="preserve"> when samples are not being taken for clinical care</w:t>
      </w:r>
      <w:bookmarkEnd w:id="120"/>
    </w:p>
    <w:p w14:paraId="0EEC63B3" w14:textId="054CF624" w:rsidR="00DB1B87" w:rsidRPr="00F53740" w:rsidRDefault="00DB1B87" w:rsidP="00197235">
      <w:pPr>
        <w:jc w:val="both"/>
        <w:rPr>
          <w:rFonts w:cs="Arial"/>
          <w:szCs w:val="22"/>
        </w:rPr>
      </w:pPr>
      <w:r w:rsidRPr="00F53740">
        <w:rPr>
          <w:rFonts w:cs="Arial"/>
          <w:szCs w:val="22"/>
        </w:rPr>
        <w:t xml:space="preserve">The </w:t>
      </w:r>
      <w:r w:rsidR="00200405" w:rsidRPr="00F53740">
        <w:rPr>
          <w:rFonts w:cs="Arial"/>
          <w:szCs w:val="22"/>
        </w:rPr>
        <w:t>Biobank</w:t>
      </w:r>
      <w:r w:rsidRPr="00F53740">
        <w:rPr>
          <w:rFonts w:cs="Arial"/>
          <w:szCs w:val="22"/>
        </w:rPr>
        <w:t xml:space="preserve"> is committed to obtaining additional research samples in the course of routine patient care where it is safe and appropriate to do so. This typically involves taking a small extra blood </w:t>
      </w:r>
      <w:r w:rsidRPr="00F53740">
        <w:rPr>
          <w:rFonts w:cs="Arial"/>
          <w:szCs w:val="22"/>
        </w:rPr>
        <w:lastRenderedPageBreak/>
        <w:t xml:space="preserve">sample, </w:t>
      </w:r>
      <w:r w:rsidR="00143DB8">
        <w:rPr>
          <w:rFonts w:cs="Arial"/>
          <w:szCs w:val="22"/>
        </w:rPr>
        <w:t xml:space="preserve">urine, </w:t>
      </w:r>
      <w:r w:rsidRPr="00F53740">
        <w:rPr>
          <w:rFonts w:cs="Arial"/>
          <w:szCs w:val="22"/>
        </w:rPr>
        <w:t>bone marrow</w:t>
      </w:r>
      <w:r w:rsidR="00143DB8">
        <w:rPr>
          <w:rFonts w:cs="Arial"/>
          <w:szCs w:val="22"/>
        </w:rPr>
        <w:t>,</w:t>
      </w:r>
      <w:r w:rsidRPr="00F53740">
        <w:rPr>
          <w:rFonts w:cs="Arial"/>
          <w:szCs w:val="22"/>
        </w:rPr>
        <w:t xml:space="preserve"> lymphoid</w:t>
      </w:r>
      <w:r w:rsidR="00143DB8">
        <w:rPr>
          <w:rFonts w:cs="Arial"/>
          <w:szCs w:val="22"/>
        </w:rPr>
        <w:t xml:space="preserve"> or prostate</w:t>
      </w:r>
      <w:r w:rsidRPr="00F53740">
        <w:rPr>
          <w:rFonts w:cs="Arial"/>
          <w:szCs w:val="22"/>
        </w:rPr>
        <w:t xml:space="preserve"> tissue sample during routine treatment or follow up care on one or more occasions. </w:t>
      </w:r>
    </w:p>
    <w:p w14:paraId="1DB98A18" w14:textId="77777777" w:rsidR="00DB1B87" w:rsidRPr="00F53740" w:rsidRDefault="00DB1B87" w:rsidP="00197235">
      <w:pPr>
        <w:jc w:val="both"/>
        <w:rPr>
          <w:rFonts w:cs="Arial"/>
          <w:szCs w:val="22"/>
        </w:rPr>
      </w:pPr>
    </w:p>
    <w:p w14:paraId="488E5FFB" w14:textId="312F4924" w:rsidR="00072918" w:rsidRPr="00F53740" w:rsidRDefault="00DB1B87" w:rsidP="00197235">
      <w:pPr>
        <w:jc w:val="both"/>
        <w:rPr>
          <w:rFonts w:cs="Arial"/>
          <w:szCs w:val="22"/>
        </w:rPr>
      </w:pPr>
      <w:r w:rsidRPr="00F53740">
        <w:rPr>
          <w:rFonts w:cs="Arial"/>
          <w:szCs w:val="22"/>
        </w:rPr>
        <w:t>However, there are occasions when a patient</w:t>
      </w:r>
      <w:r w:rsidR="00971A66" w:rsidRPr="00F53740">
        <w:rPr>
          <w:rFonts w:cs="Arial"/>
          <w:szCs w:val="22"/>
        </w:rPr>
        <w:t xml:space="preserve"> </w:t>
      </w:r>
      <w:r w:rsidRPr="00F53740">
        <w:rPr>
          <w:rFonts w:cs="Arial"/>
          <w:szCs w:val="22"/>
        </w:rPr>
        <w:t xml:space="preserve">wishes to take part in the </w:t>
      </w:r>
      <w:r w:rsidR="00200405" w:rsidRPr="00F53740">
        <w:rPr>
          <w:rFonts w:cs="Arial"/>
          <w:szCs w:val="22"/>
        </w:rPr>
        <w:t>Biobank</w:t>
      </w:r>
      <w:r w:rsidRPr="00F53740">
        <w:rPr>
          <w:rFonts w:cs="Arial"/>
          <w:szCs w:val="22"/>
        </w:rPr>
        <w:t xml:space="preserve"> but is </w:t>
      </w:r>
      <w:r w:rsidRPr="00F53740">
        <w:rPr>
          <w:rFonts w:cs="Arial"/>
          <w:szCs w:val="22"/>
          <w:u w:val="single"/>
        </w:rPr>
        <w:t>not</w:t>
      </w:r>
      <w:r w:rsidRPr="00F53740">
        <w:rPr>
          <w:rFonts w:cs="Arial"/>
          <w:szCs w:val="22"/>
        </w:rPr>
        <w:t xml:space="preserve"> having samples taken for medical tests. In particular, this may occur during a planned hospital visit for patient care but </w:t>
      </w:r>
      <w:r w:rsidRPr="00F53740">
        <w:rPr>
          <w:rFonts w:cs="Arial"/>
          <w:szCs w:val="22"/>
          <w:u w:val="single"/>
        </w:rPr>
        <w:t>no</w:t>
      </w:r>
      <w:r w:rsidRPr="00F53740">
        <w:rPr>
          <w:rFonts w:cs="Arial"/>
          <w:szCs w:val="22"/>
        </w:rPr>
        <w:t xml:space="preserve"> follow-up / serial samples are being requested</w:t>
      </w:r>
      <w:r w:rsidR="00365541" w:rsidRPr="00F53740">
        <w:rPr>
          <w:rFonts w:cs="Arial"/>
          <w:szCs w:val="22"/>
        </w:rPr>
        <w:t xml:space="preserve"> for clinical purposes</w:t>
      </w:r>
      <w:r w:rsidRPr="00F53740">
        <w:rPr>
          <w:rFonts w:cs="Arial"/>
          <w:szCs w:val="22"/>
        </w:rPr>
        <w:t xml:space="preserve">. These patients may be asked to donate a </w:t>
      </w:r>
      <w:r w:rsidR="00BD2B20" w:rsidRPr="00C11399">
        <w:rPr>
          <w:rFonts w:cs="Arial"/>
          <w:szCs w:val="22"/>
        </w:rPr>
        <w:t>blood or tissue</w:t>
      </w:r>
      <w:r w:rsidRPr="00F53740">
        <w:rPr>
          <w:rFonts w:cs="Arial"/>
          <w:szCs w:val="22"/>
        </w:rPr>
        <w:t xml:space="preserve"> sample on these occasions and specific consent for this will be sought</w:t>
      </w:r>
      <w:bookmarkStart w:id="121" w:name="_Toc482213322"/>
      <w:r w:rsidR="002E442D">
        <w:rPr>
          <w:rFonts w:cs="Arial"/>
          <w:szCs w:val="22"/>
        </w:rPr>
        <w:t>.</w:t>
      </w:r>
      <w:r w:rsidR="002A05B7" w:rsidRPr="00F53740">
        <w:rPr>
          <w:rFonts w:cs="Arial"/>
          <w:szCs w:val="22"/>
        </w:rPr>
        <w:t xml:space="preserve">  As sampling is not being performed as part of routine care, patients will be counselled as to the specific risks involved having additional procedures.  </w:t>
      </w:r>
      <w:r w:rsidR="00BE0916" w:rsidRPr="00F53740">
        <w:rPr>
          <w:rFonts w:cs="Arial"/>
          <w:szCs w:val="22"/>
        </w:rPr>
        <w:t>We will not ask patients to provide additional samples if the risk of the procedure is greater than 1%.  Typically, risks of complications (e.g. bleeding) for blood sampling is &lt;0.1%.</w:t>
      </w:r>
      <w:r w:rsidR="006D367C">
        <w:rPr>
          <w:rFonts w:cs="Arial"/>
          <w:szCs w:val="22"/>
        </w:rPr>
        <w:t xml:space="preserve">  </w:t>
      </w:r>
      <w:r w:rsidR="00BD2B20">
        <w:rPr>
          <w:rFonts w:cs="Arial"/>
          <w:szCs w:val="22"/>
        </w:rPr>
        <w:t>Where additional tissue is taken which is not part of the diagnostic pathway, there will be a small incremental increase in risk of infection which will vary depending on the type of sample/tissue.  Clinicians will discuss this with the patients at the time of consent.</w:t>
      </w:r>
    </w:p>
    <w:p w14:paraId="7B7273B6" w14:textId="6589A963" w:rsidR="00C16919" w:rsidRPr="00F53740" w:rsidRDefault="00C16919" w:rsidP="007C244B">
      <w:pPr>
        <w:rPr>
          <w:rFonts w:cs="Arial"/>
          <w:szCs w:val="22"/>
        </w:rPr>
      </w:pPr>
    </w:p>
    <w:p w14:paraId="1A50339B" w14:textId="12AEE898" w:rsidR="00DB1B87" w:rsidRPr="00F53740" w:rsidRDefault="00111139" w:rsidP="00197235">
      <w:pPr>
        <w:pStyle w:val="Heading2"/>
        <w:numPr>
          <w:ilvl w:val="0"/>
          <w:numId w:val="0"/>
        </w:numPr>
        <w:ind w:left="426" w:hanging="426"/>
        <w:jc w:val="both"/>
        <w:rPr>
          <w:szCs w:val="22"/>
        </w:rPr>
      </w:pPr>
      <w:bookmarkStart w:id="122" w:name="_Toc485654847"/>
      <w:bookmarkStart w:id="123" w:name="_Toc485654918"/>
      <w:bookmarkStart w:id="124" w:name="_Toc89441111"/>
      <w:r w:rsidRPr="00F53740">
        <w:rPr>
          <w:szCs w:val="22"/>
        </w:rPr>
        <w:t>7.</w:t>
      </w:r>
      <w:r w:rsidR="00DA1EAE" w:rsidRPr="00F53740">
        <w:rPr>
          <w:szCs w:val="22"/>
        </w:rPr>
        <w:t>5</w:t>
      </w:r>
      <w:r w:rsidR="00913290" w:rsidRPr="00F53740">
        <w:rPr>
          <w:szCs w:val="22"/>
        </w:rPr>
        <w:t xml:space="preserve"> </w:t>
      </w:r>
      <w:r w:rsidR="00DB1B87" w:rsidRPr="00F53740">
        <w:rPr>
          <w:szCs w:val="22"/>
        </w:rPr>
        <w:t xml:space="preserve">Consent from </w:t>
      </w:r>
      <w:r w:rsidR="009E0E9F">
        <w:rPr>
          <w:szCs w:val="22"/>
        </w:rPr>
        <w:t>patients</w:t>
      </w:r>
      <w:r w:rsidR="00DB1B87" w:rsidRPr="00F53740">
        <w:rPr>
          <w:szCs w:val="22"/>
        </w:rPr>
        <w:t xml:space="preserve"> to give blood samples</w:t>
      </w:r>
      <w:bookmarkEnd w:id="121"/>
      <w:bookmarkEnd w:id="122"/>
      <w:bookmarkEnd w:id="123"/>
      <w:r w:rsidR="009E0E9F">
        <w:rPr>
          <w:szCs w:val="22"/>
        </w:rPr>
        <w:t xml:space="preserve"> for use in other modules</w:t>
      </w:r>
      <w:bookmarkEnd w:id="124"/>
    </w:p>
    <w:p w14:paraId="11D883FF" w14:textId="364A6110" w:rsidR="00DB1B87" w:rsidRPr="00F53740" w:rsidRDefault="00A32832" w:rsidP="00197235">
      <w:pPr>
        <w:jc w:val="both"/>
        <w:rPr>
          <w:rFonts w:cs="Arial"/>
          <w:szCs w:val="22"/>
          <w:lang w:eastAsia="es-ES"/>
        </w:rPr>
      </w:pPr>
      <w:r>
        <w:rPr>
          <w:rFonts w:cs="Arial"/>
          <w:szCs w:val="22"/>
        </w:rPr>
        <w:t>Each module may</w:t>
      </w:r>
      <w:r w:rsidR="008C0F80" w:rsidRPr="00F53740">
        <w:rPr>
          <w:rFonts w:cs="Arial"/>
          <w:szCs w:val="22"/>
        </w:rPr>
        <w:t xml:space="preserve"> obtain</w:t>
      </w:r>
      <w:r w:rsidR="00DB1B87" w:rsidRPr="00F53740">
        <w:rPr>
          <w:rFonts w:cs="Arial"/>
          <w:szCs w:val="22"/>
        </w:rPr>
        <w:t xml:space="preserve"> research sam</w:t>
      </w:r>
      <w:r w:rsidR="008C0F80" w:rsidRPr="00F53740">
        <w:rPr>
          <w:rFonts w:cs="Arial"/>
          <w:szCs w:val="22"/>
        </w:rPr>
        <w:t>ples to</w:t>
      </w:r>
      <w:r w:rsidR="00DB1B87" w:rsidRPr="00F53740">
        <w:rPr>
          <w:rFonts w:cs="Arial"/>
          <w:szCs w:val="22"/>
        </w:rPr>
        <w:t xml:space="preserve"> use as suitable controls in experiments when needed. This typically involves taking </w:t>
      </w:r>
      <w:r w:rsidR="00282C54">
        <w:rPr>
          <w:rFonts w:cs="Arial"/>
          <w:szCs w:val="22"/>
        </w:rPr>
        <w:t xml:space="preserve">an </w:t>
      </w:r>
      <w:r w:rsidR="00DB1B87" w:rsidRPr="00F53740">
        <w:rPr>
          <w:rFonts w:cs="Arial"/>
          <w:szCs w:val="22"/>
        </w:rPr>
        <w:t>age</w:t>
      </w:r>
      <w:r>
        <w:rPr>
          <w:rFonts w:cs="Arial"/>
          <w:szCs w:val="22"/>
        </w:rPr>
        <w:t>-</w:t>
      </w:r>
      <w:r w:rsidR="00DB1B87" w:rsidRPr="00F53740">
        <w:rPr>
          <w:rFonts w:cs="Arial"/>
          <w:szCs w:val="22"/>
        </w:rPr>
        <w:t>matched contro</w:t>
      </w:r>
      <w:r w:rsidR="00F55FCA" w:rsidRPr="00F53740">
        <w:rPr>
          <w:rFonts w:cs="Arial"/>
          <w:szCs w:val="22"/>
        </w:rPr>
        <w:t>l</w:t>
      </w:r>
      <w:r w:rsidR="00C060EC" w:rsidRPr="00F53740">
        <w:rPr>
          <w:rFonts w:cs="Arial"/>
          <w:szCs w:val="22"/>
        </w:rPr>
        <w:t xml:space="preserve"> </w:t>
      </w:r>
      <w:r w:rsidR="00282C54">
        <w:rPr>
          <w:rFonts w:cs="Arial"/>
          <w:szCs w:val="22"/>
        </w:rPr>
        <w:t>10</w:t>
      </w:r>
      <w:r w:rsidR="00282C54" w:rsidRPr="00F53740">
        <w:rPr>
          <w:rFonts w:cs="Arial"/>
          <w:szCs w:val="22"/>
        </w:rPr>
        <w:t>ml</w:t>
      </w:r>
      <w:r w:rsidR="00DB1B87" w:rsidRPr="00F53740">
        <w:rPr>
          <w:rFonts w:cs="Arial"/>
          <w:szCs w:val="22"/>
        </w:rPr>
        <w:t xml:space="preserve"> blood</w:t>
      </w:r>
      <w:r w:rsidR="00B65A84" w:rsidRPr="00F53740">
        <w:rPr>
          <w:rFonts w:cs="Arial"/>
          <w:szCs w:val="22"/>
        </w:rPr>
        <w:t xml:space="preserve"> sample</w:t>
      </w:r>
      <w:r w:rsidR="00DB1B87" w:rsidRPr="00F53740">
        <w:rPr>
          <w:rFonts w:cs="Arial"/>
          <w:szCs w:val="22"/>
        </w:rPr>
        <w:t xml:space="preserve"> from individuals</w:t>
      </w:r>
      <w:r w:rsidR="004D2BFE" w:rsidRPr="00F53740">
        <w:rPr>
          <w:rFonts w:cs="Arial"/>
          <w:szCs w:val="22"/>
        </w:rPr>
        <w:t xml:space="preserve"> who are undergoing investigation for urological malignancies but who return benign diagnoses</w:t>
      </w:r>
      <w:r>
        <w:rPr>
          <w:rFonts w:cs="Arial"/>
          <w:szCs w:val="22"/>
        </w:rPr>
        <w:t xml:space="preserve">, or </w:t>
      </w:r>
      <w:r w:rsidRPr="00F53740">
        <w:rPr>
          <w:rFonts w:cs="Arial"/>
          <w:szCs w:val="22"/>
        </w:rPr>
        <w:t xml:space="preserve">from </w:t>
      </w:r>
      <w:r>
        <w:rPr>
          <w:rFonts w:cs="Arial"/>
          <w:szCs w:val="22"/>
        </w:rPr>
        <w:t>patients participating in other modules but who do not have the disease of interest in that particular module</w:t>
      </w:r>
      <w:r w:rsidR="00DB1B87" w:rsidRPr="00F53740">
        <w:rPr>
          <w:rFonts w:cs="Arial"/>
          <w:szCs w:val="22"/>
        </w:rPr>
        <w:t xml:space="preserve">. </w:t>
      </w:r>
    </w:p>
    <w:p w14:paraId="3A4C9A70" w14:textId="77777777" w:rsidR="00DB1B87" w:rsidRPr="00F53740" w:rsidRDefault="00DB1B87" w:rsidP="00197235">
      <w:pPr>
        <w:jc w:val="both"/>
        <w:rPr>
          <w:rFonts w:cs="Arial"/>
          <w:szCs w:val="22"/>
          <w:lang w:eastAsia="es-ES"/>
        </w:rPr>
      </w:pPr>
    </w:p>
    <w:p w14:paraId="27CD9B7F" w14:textId="4B31A943" w:rsidR="00DB1B87" w:rsidRPr="00F53740" w:rsidRDefault="00A32832" w:rsidP="00197235">
      <w:pPr>
        <w:jc w:val="both"/>
        <w:rPr>
          <w:rFonts w:cs="Arial"/>
          <w:szCs w:val="22"/>
          <w:lang w:eastAsia="es-ES"/>
        </w:rPr>
      </w:pPr>
      <w:r>
        <w:rPr>
          <w:rFonts w:cs="Arial"/>
          <w:szCs w:val="22"/>
          <w:lang w:eastAsia="es-ES"/>
        </w:rPr>
        <w:t>This will be explained in the Patient Information Sheet</w:t>
      </w:r>
      <w:r w:rsidR="00DB1B87" w:rsidRPr="00F53740">
        <w:rPr>
          <w:rFonts w:cs="Arial"/>
          <w:szCs w:val="22"/>
          <w:lang w:eastAsia="es-ES"/>
        </w:rPr>
        <w:t xml:space="preserve">. The appropriately trained and delegated personnel will confirm eligibility, encourage open discussion and answer any questions potential patients may have. </w:t>
      </w:r>
    </w:p>
    <w:p w14:paraId="15D324B1" w14:textId="77777777" w:rsidR="00DB1B87" w:rsidRPr="00F53740" w:rsidRDefault="00DB1B87" w:rsidP="00197235">
      <w:pPr>
        <w:jc w:val="both"/>
        <w:rPr>
          <w:rFonts w:cs="Arial"/>
          <w:szCs w:val="22"/>
          <w:lang w:eastAsia="es-ES"/>
        </w:rPr>
      </w:pPr>
    </w:p>
    <w:p w14:paraId="60334DB3" w14:textId="77777777" w:rsidR="00DB1B87" w:rsidRPr="00F53740" w:rsidRDefault="00DB1B87" w:rsidP="00197235">
      <w:pPr>
        <w:jc w:val="both"/>
        <w:rPr>
          <w:rFonts w:cs="Arial"/>
          <w:szCs w:val="22"/>
          <w:lang w:eastAsia="es-ES"/>
        </w:rPr>
      </w:pPr>
      <w:r w:rsidRPr="00F53740">
        <w:rPr>
          <w:rFonts w:cs="Arial"/>
          <w:szCs w:val="22"/>
          <w:lang w:eastAsia="es-ES"/>
        </w:rPr>
        <w:t xml:space="preserve">Potential patients should be competent to give informed consent i.e. must be able to: </w:t>
      </w:r>
    </w:p>
    <w:p w14:paraId="70B615CE" w14:textId="77777777" w:rsidR="00072918" w:rsidRPr="00F53740" w:rsidRDefault="00072918" w:rsidP="00197235">
      <w:pPr>
        <w:jc w:val="both"/>
        <w:rPr>
          <w:rFonts w:cs="Arial"/>
          <w:szCs w:val="22"/>
          <w:lang w:eastAsia="es-ES"/>
        </w:rPr>
      </w:pPr>
    </w:p>
    <w:p w14:paraId="2B38BD19" w14:textId="77777777" w:rsidR="00DB1B87" w:rsidRPr="00F53740" w:rsidRDefault="00DB1B87" w:rsidP="00197235">
      <w:pPr>
        <w:ind w:firstLine="720"/>
        <w:jc w:val="both"/>
        <w:rPr>
          <w:rFonts w:cs="Arial"/>
          <w:szCs w:val="22"/>
          <w:lang w:eastAsia="es-ES"/>
        </w:rPr>
      </w:pPr>
      <w:r w:rsidRPr="00F53740">
        <w:rPr>
          <w:rFonts w:cs="Arial"/>
          <w:szCs w:val="22"/>
          <w:lang w:eastAsia="es-ES"/>
        </w:rPr>
        <w:t xml:space="preserve">1. Understand the nature and purpose of the proposed procedure. </w:t>
      </w:r>
    </w:p>
    <w:p w14:paraId="3ABB1F3B" w14:textId="77777777" w:rsidR="00DB1B87" w:rsidRPr="00F53740" w:rsidRDefault="00DB1B87" w:rsidP="00197235">
      <w:pPr>
        <w:ind w:firstLine="720"/>
        <w:jc w:val="both"/>
        <w:rPr>
          <w:rFonts w:cs="Arial"/>
          <w:szCs w:val="22"/>
          <w:lang w:eastAsia="es-ES"/>
        </w:rPr>
      </w:pPr>
      <w:r w:rsidRPr="00F53740">
        <w:rPr>
          <w:rFonts w:cs="Arial"/>
          <w:szCs w:val="22"/>
          <w:lang w:eastAsia="es-ES"/>
        </w:rPr>
        <w:t xml:space="preserve">2. Understand and retain information relevant to the decision. </w:t>
      </w:r>
    </w:p>
    <w:p w14:paraId="37A9E849" w14:textId="77777777" w:rsidR="00DB1B87" w:rsidRPr="00F53740" w:rsidRDefault="00DB1B87" w:rsidP="00197235">
      <w:pPr>
        <w:ind w:firstLine="720"/>
        <w:jc w:val="both"/>
        <w:rPr>
          <w:rFonts w:cs="Arial"/>
          <w:szCs w:val="22"/>
          <w:lang w:eastAsia="es-ES"/>
        </w:rPr>
      </w:pPr>
      <w:r w:rsidRPr="00F53740">
        <w:rPr>
          <w:rFonts w:cs="Arial"/>
          <w:szCs w:val="22"/>
          <w:lang w:eastAsia="es-ES"/>
        </w:rPr>
        <w:t>3. Use and weigh the necessary information in a decision-making process; and</w:t>
      </w:r>
    </w:p>
    <w:p w14:paraId="0C4107CC" w14:textId="77777777" w:rsidR="00DB1B87" w:rsidRPr="00F53740" w:rsidRDefault="00DB1B87" w:rsidP="00197235">
      <w:pPr>
        <w:ind w:firstLine="720"/>
        <w:jc w:val="both"/>
        <w:rPr>
          <w:rFonts w:cs="Arial"/>
          <w:szCs w:val="22"/>
          <w:lang w:eastAsia="es-ES"/>
        </w:rPr>
      </w:pPr>
      <w:r w:rsidRPr="00F53740">
        <w:rPr>
          <w:rFonts w:cs="Arial"/>
          <w:szCs w:val="22"/>
          <w:lang w:eastAsia="es-ES"/>
        </w:rPr>
        <w:t>4. Reach and communicate a decision.</w:t>
      </w:r>
    </w:p>
    <w:p w14:paraId="0F06D40E" w14:textId="77777777" w:rsidR="00F76E22" w:rsidRPr="00F53740" w:rsidRDefault="00F76E22" w:rsidP="00197235">
      <w:pPr>
        <w:jc w:val="both"/>
        <w:rPr>
          <w:rFonts w:cs="Arial"/>
          <w:szCs w:val="22"/>
          <w:lang w:eastAsia="es-ES"/>
        </w:rPr>
      </w:pPr>
    </w:p>
    <w:p w14:paraId="199464AE" w14:textId="7B602C87" w:rsidR="000A7BE2" w:rsidRPr="00F53740" w:rsidRDefault="00DB1B87" w:rsidP="00F1026C">
      <w:pPr>
        <w:jc w:val="both"/>
        <w:rPr>
          <w:rFonts w:eastAsia="Times New Roman" w:cs="Arial"/>
          <w:b/>
          <w:bCs/>
          <w:iCs/>
          <w:szCs w:val="22"/>
          <w:lang w:eastAsia="es-ES"/>
        </w:rPr>
      </w:pPr>
      <w:r w:rsidRPr="00F53740">
        <w:rPr>
          <w:rFonts w:cs="Arial"/>
          <w:szCs w:val="22"/>
          <w:lang w:eastAsia="es-ES"/>
        </w:rPr>
        <w:t xml:space="preserve">Samples may only be collected once written informed consent has been given. </w:t>
      </w:r>
      <w:bookmarkStart w:id="125" w:name="_Toc90016804"/>
      <w:bookmarkStart w:id="126" w:name="_Toc330235700"/>
      <w:bookmarkStart w:id="127" w:name="_Toc482213323"/>
      <w:bookmarkStart w:id="128" w:name="_Toc485654848"/>
      <w:bookmarkStart w:id="129" w:name="_Toc485654919"/>
    </w:p>
    <w:p w14:paraId="25FF3131" w14:textId="49033860" w:rsidR="000A7BE2" w:rsidRPr="00F53740" w:rsidRDefault="000A7BE2" w:rsidP="000A7BE2">
      <w:pPr>
        <w:rPr>
          <w:rFonts w:cs="Arial"/>
          <w:szCs w:val="22"/>
          <w:lang w:eastAsia="es-ES"/>
        </w:rPr>
      </w:pPr>
    </w:p>
    <w:p w14:paraId="42C0B0C7" w14:textId="4CDEC766" w:rsidR="00DB1B87" w:rsidRPr="00F53740" w:rsidRDefault="00111139" w:rsidP="00197235">
      <w:pPr>
        <w:pStyle w:val="Heading2"/>
        <w:numPr>
          <w:ilvl w:val="0"/>
          <w:numId w:val="0"/>
        </w:numPr>
        <w:ind w:left="576" w:hanging="576"/>
        <w:jc w:val="both"/>
        <w:rPr>
          <w:szCs w:val="22"/>
        </w:rPr>
      </w:pPr>
      <w:bookmarkStart w:id="130" w:name="_Toc89441112"/>
      <w:r w:rsidRPr="00F53740">
        <w:rPr>
          <w:szCs w:val="22"/>
        </w:rPr>
        <w:t>7.</w:t>
      </w:r>
      <w:r w:rsidR="00DA1EAE" w:rsidRPr="00F53740">
        <w:rPr>
          <w:szCs w:val="22"/>
        </w:rPr>
        <w:t>6</w:t>
      </w:r>
      <w:r w:rsidR="00913290" w:rsidRPr="00F53740">
        <w:rPr>
          <w:szCs w:val="22"/>
        </w:rPr>
        <w:t xml:space="preserve"> </w:t>
      </w:r>
      <w:r w:rsidR="00DB1B87" w:rsidRPr="00F53740">
        <w:rPr>
          <w:szCs w:val="22"/>
        </w:rPr>
        <w:t>Refusal to participate in research</w:t>
      </w:r>
      <w:bookmarkEnd w:id="125"/>
      <w:bookmarkEnd w:id="126"/>
      <w:bookmarkEnd w:id="127"/>
      <w:bookmarkEnd w:id="128"/>
      <w:bookmarkEnd w:id="129"/>
      <w:bookmarkEnd w:id="130"/>
    </w:p>
    <w:p w14:paraId="754AAA5E" w14:textId="14313A2D" w:rsidR="00DB1B87" w:rsidRPr="00F53740" w:rsidRDefault="00DB1B87" w:rsidP="00197235">
      <w:pPr>
        <w:jc w:val="both"/>
        <w:rPr>
          <w:rFonts w:cs="Arial"/>
          <w:szCs w:val="22"/>
        </w:rPr>
      </w:pPr>
      <w:r w:rsidRPr="00F53740">
        <w:rPr>
          <w:rFonts w:cs="Arial"/>
          <w:szCs w:val="22"/>
        </w:rPr>
        <w:t xml:space="preserve">An important minority of patients are unwilling to participate in medical research and will refuse permission for the </w:t>
      </w:r>
      <w:r w:rsidR="00200405" w:rsidRPr="00F53740">
        <w:rPr>
          <w:rFonts w:cs="Arial"/>
          <w:szCs w:val="22"/>
        </w:rPr>
        <w:t>Biobank</w:t>
      </w:r>
      <w:r w:rsidRPr="00F53740">
        <w:rPr>
          <w:rFonts w:cs="Arial"/>
          <w:szCs w:val="22"/>
        </w:rPr>
        <w:t xml:space="preserve"> to access their existing samples or medical data. Staff</w:t>
      </w:r>
      <w:r w:rsidR="009716C2">
        <w:rPr>
          <w:rFonts w:cs="Arial"/>
          <w:szCs w:val="22"/>
        </w:rPr>
        <w:t xml:space="preserve"> making an initial approach or</w:t>
      </w:r>
      <w:r w:rsidRPr="00F53740">
        <w:rPr>
          <w:rFonts w:cs="Arial"/>
          <w:szCs w:val="22"/>
        </w:rPr>
        <w:t xml:space="preserve"> taking written informed consent must ensure that the outcome of the informed consent discussion is clearly documented in the medical record. The Tissue Collection Centre will need to have measures in place to ensure the patient is not approached again in error.  </w:t>
      </w:r>
    </w:p>
    <w:p w14:paraId="4C76BD73" w14:textId="77777777" w:rsidR="00DB1B87" w:rsidRPr="00F53740" w:rsidRDefault="00DB1B87" w:rsidP="00197235">
      <w:pPr>
        <w:jc w:val="both"/>
        <w:rPr>
          <w:rFonts w:cs="Arial"/>
          <w:szCs w:val="22"/>
        </w:rPr>
      </w:pPr>
    </w:p>
    <w:p w14:paraId="024ED4CD" w14:textId="0A755E4A" w:rsidR="00DB1B87" w:rsidRPr="00F53740" w:rsidRDefault="00DB1B87" w:rsidP="00197235">
      <w:pPr>
        <w:pStyle w:val="Heading2"/>
        <w:numPr>
          <w:ilvl w:val="0"/>
          <w:numId w:val="0"/>
        </w:numPr>
        <w:ind w:left="576" w:hanging="576"/>
        <w:jc w:val="both"/>
        <w:rPr>
          <w:szCs w:val="22"/>
        </w:rPr>
      </w:pPr>
      <w:bookmarkStart w:id="131" w:name="_Toc90016805"/>
      <w:bookmarkStart w:id="132" w:name="_Toc330235701"/>
      <w:bookmarkStart w:id="133" w:name="_Toc482213324"/>
      <w:bookmarkStart w:id="134" w:name="_Toc485654849"/>
      <w:bookmarkStart w:id="135" w:name="_Toc485654920"/>
      <w:r w:rsidRPr="00F53740">
        <w:rPr>
          <w:szCs w:val="22"/>
        </w:rPr>
        <w:t xml:space="preserve"> </w:t>
      </w:r>
      <w:bookmarkStart w:id="136" w:name="_Toc89441113"/>
      <w:r w:rsidR="00111139" w:rsidRPr="00F53740">
        <w:rPr>
          <w:szCs w:val="22"/>
        </w:rPr>
        <w:t>7.</w:t>
      </w:r>
      <w:r w:rsidR="00DA1EAE" w:rsidRPr="00F53740">
        <w:rPr>
          <w:szCs w:val="22"/>
        </w:rPr>
        <w:t>7</w:t>
      </w:r>
      <w:r w:rsidR="00913290" w:rsidRPr="00F53740">
        <w:rPr>
          <w:szCs w:val="22"/>
        </w:rPr>
        <w:t xml:space="preserve"> </w:t>
      </w:r>
      <w:r w:rsidRPr="00F53740">
        <w:rPr>
          <w:szCs w:val="22"/>
        </w:rPr>
        <w:t>Confirming continuing consent</w:t>
      </w:r>
      <w:bookmarkEnd w:id="131"/>
      <w:bookmarkEnd w:id="132"/>
      <w:bookmarkEnd w:id="133"/>
      <w:bookmarkEnd w:id="134"/>
      <w:bookmarkEnd w:id="135"/>
      <w:bookmarkEnd w:id="136"/>
      <w:r w:rsidRPr="00F53740">
        <w:rPr>
          <w:szCs w:val="22"/>
        </w:rPr>
        <w:t xml:space="preserve"> </w:t>
      </w:r>
    </w:p>
    <w:p w14:paraId="25465ECB" w14:textId="66C2901D" w:rsidR="00DB1B87" w:rsidRPr="00F53740" w:rsidRDefault="00B9752B" w:rsidP="334EF525">
      <w:pPr>
        <w:jc w:val="both"/>
        <w:rPr>
          <w:rFonts w:cs="Arial"/>
          <w:szCs w:val="22"/>
        </w:rPr>
      </w:pPr>
      <w:r>
        <w:rPr>
          <w:rFonts w:cs="Arial"/>
          <w:szCs w:val="22"/>
        </w:rPr>
        <w:t>P</w:t>
      </w:r>
      <w:r w:rsidR="334EF525" w:rsidRPr="00F53740">
        <w:rPr>
          <w:rFonts w:cs="Arial"/>
          <w:szCs w:val="22"/>
        </w:rPr>
        <w:t xml:space="preserve">atients who consent to participate in QUANTUM agree to donate serial samples on request. Written informed consent is not required on each occasion. However, staff must understand that providing information and confirming consent requires on-going dialogue. They will ask patients or the consenting parent to confirm (verbally and/ or tacitly as appropriate) continuing consent to donate samples before any extra invasive sampling (e.g. blood, biopsy is performed. Serial samples will only be taken for research if the patient or parent/ confirms continuing consent. </w:t>
      </w:r>
    </w:p>
    <w:p w14:paraId="2B0A217D" w14:textId="3EB3867C" w:rsidR="00C41210" w:rsidRPr="00F53740" w:rsidRDefault="00C41210" w:rsidP="00197235">
      <w:pPr>
        <w:jc w:val="both"/>
        <w:rPr>
          <w:rFonts w:cs="Arial"/>
          <w:szCs w:val="22"/>
        </w:rPr>
      </w:pPr>
    </w:p>
    <w:p w14:paraId="083B273B" w14:textId="533E06BE" w:rsidR="00C41210" w:rsidRPr="00F53740" w:rsidRDefault="00C41210" w:rsidP="00AC16E9">
      <w:pPr>
        <w:pStyle w:val="Heading2"/>
        <w:numPr>
          <w:ilvl w:val="0"/>
          <w:numId w:val="0"/>
        </w:numPr>
        <w:ind w:left="576" w:hanging="576"/>
        <w:rPr>
          <w:szCs w:val="22"/>
        </w:rPr>
      </w:pPr>
      <w:bookmarkStart w:id="137" w:name="_Toc89441114"/>
      <w:r w:rsidRPr="00F53740">
        <w:rPr>
          <w:szCs w:val="22"/>
        </w:rPr>
        <w:t>7.8 Remote consent</w:t>
      </w:r>
      <w:bookmarkEnd w:id="137"/>
      <w:r w:rsidRPr="00F53740">
        <w:rPr>
          <w:szCs w:val="22"/>
        </w:rPr>
        <w:t xml:space="preserve"> </w:t>
      </w:r>
    </w:p>
    <w:p w14:paraId="402FDFBB" w14:textId="07A6D06B" w:rsidR="00C41210" w:rsidRPr="00F53740" w:rsidRDefault="00C41210" w:rsidP="00197235">
      <w:pPr>
        <w:jc w:val="both"/>
        <w:rPr>
          <w:rFonts w:cs="Arial"/>
          <w:szCs w:val="22"/>
        </w:rPr>
      </w:pPr>
    </w:p>
    <w:p w14:paraId="139F7120" w14:textId="016A15AB" w:rsidR="00C41210" w:rsidRPr="00F53740" w:rsidRDefault="00C41210" w:rsidP="00C41210">
      <w:pPr>
        <w:jc w:val="both"/>
        <w:rPr>
          <w:rFonts w:cs="Arial"/>
          <w:szCs w:val="22"/>
        </w:rPr>
      </w:pPr>
      <w:bookmarkStart w:id="138" w:name="_Hlk85201552"/>
      <w:r w:rsidRPr="00F53740">
        <w:rPr>
          <w:rFonts w:cs="Arial"/>
          <w:szCs w:val="22"/>
        </w:rPr>
        <w:t xml:space="preserve">It </w:t>
      </w:r>
      <w:r w:rsidR="002B6618" w:rsidRPr="00F53740">
        <w:rPr>
          <w:rFonts w:cs="Arial"/>
          <w:szCs w:val="22"/>
        </w:rPr>
        <w:t>may</w:t>
      </w:r>
      <w:r w:rsidRPr="00F53740">
        <w:rPr>
          <w:rFonts w:cs="Arial"/>
          <w:szCs w:val="22"/>
        </w:rPr>
        <w:t xml:space="preserve"> be necessary to carry out consent procedures remotely, </w:t>
      </w:r>
      <w:r w:rsidR="00860E42" w:rsidRPr="00F53740">
        <w:rPr>
          <w:rFonts w:cs="Arial"/>
          <w:szCs w:val="22"/>
        </w:rPr>
        <w:t>via</w:t>
      </w:r>
      <w:r w:rsidRPr="00F53740">
        <w:rPr>
          <w:rFonts w:cs="Arial"/>
          <w:szCs w:val="22"/>
        </w:rPr>
        <w:t xml:space="preserve"> the phone</w:t>
      </w:r>
      <w:r w:rsidR="00860E42" w:rsidRPr="00F53740">
        <w:rPr>
          <w:rFonts w:cs="Arial"/>
          <w:szCs w:val="22"/>
        </w:rPr>
        <w:t xml:space="preserve"> or video call</w:t>
      </w:r>
      <w:r w:rsidR="0035193C">
        <w:rPr>
          <w:rFonts w:cs="Arial"/>
          <w:szCs w:val="22"/>
        </w:rPr>
        <w:t xml:space="preserve"> on a University of Oxford-approved system</w:t>
      </w:r>
      <w:bookmarkEnd w:id="138"/>
      <w:r w:rsidRPr="00F53740">
        <w:rPr>
          <w:rFonts w:cs="Arial"/>
          <w:szCs w:val="22"/>
        </w:rPr>
        <w:t xml:space="preserve">, to minimise the risk of cross-contamination between possible </w:t>
      </w:r>
      <w:r w:rsidRPr="00F53740">
        <w:rPr>
          <w:rFonts w:cs="Arial"/>
          <w:szCs w:val="22"/>
        </w:rPr>
        <w:lastRenderedPageBreak/>
        <w:t xml:space="preserve">participants and staff. </w:t>
      </w:r>
      <w:r w:rsidR="00F55FCA" w:rsidRPr="00F53740">
        <w:rPr>
          <w:rFonts w:cs="Arial"/>
          <w:szCs w:val="22"/>
        </w:rPr>
        <w:t xml:space="preserve">The latest COVID-19 updates and information for patients coming into hospital can be found here </w:t>
      </w:r>
      <w:hyperlink r:id="rId24" w:history="1">
        <w:r w:rsidR="00F55FCA" w:rsidRPr="00F53740">
          <w:rPr>
            <w:rStyle w:val="Hyperlink"/>
            <w:rFonts w:cs="Arial"/>
            <w:szCs w:val="22"/>
          </w:rPr>
          <w:t>https://www.ouh.nhs.uk/covid-19/</w:t>
        </w:r>
      </w:hyperlink>
      <w:r w:rsidR="00F55FCA" w:rsidRPr="00F53740">
        <w:rPr>
          <w:rFonts w:cs="Arial"/>
          <w:szCs w:val="22"/>
        </w:rPr>
        <w:t>.  Remote consent</w:t>
      </w:r>
      <w:r w:rsidRPr="00F53740">
        <w:rPr>
          <w:rFonts w:cs="Arial"/>
          <w:szCs w:val="22"/>
        </w:rPr>
        <w:t xml:space="preserve"> will affect how the conversation takes place and how the consent is recorded. Whenever a consent taker is going to speak to a possible participant or an existing participant, it is critical that they first establish exactly who it is they are speaking to, their eligibility, encourage open discussion and answer any questions patients may have.</w:t>
      </w:r>
    </w:p>
    <w:p w14:paraId="627BA275" w14:textId="4C003053" w:rsidR="00773AA9" w:rsidRPr="00F53740" w:rsidRDefault="00773AA9" w:rsidP="00C41210">
      <w:pPr>
        <w:jc w:val="both"/>
        <w:rPr>
          <w:rFonts w:cs="Arial"/>
          <w:szCs w:val="22"/>
        </w:rPr>
      </w:pPr>
    </w:p>
    <w:p w14:paraId="41D3611E" w14:textId="3409CEE3" w:rsidR="00860E42" w:rsidRPr="00F53740" w:rsidRDefault="00860E42" w:rsidP="00860E42">
      <w:pPr>
        <w:pStyle w:val="CommentText"/>
        <w:rPr>
          <w:rFonts w:cs="Arial"/>
          <w:sz w:val="22"/>
          <w:szCs w:val="22"/>
          <w:lang w:val="en-GB"/>
        </w:rPr>
      </w:pPr>
      <w:r w:rsidRPr="00F53740">
        <w:rPr>
          <w:rFonts w:cs="Arial"/>
          <w:sz w:val="22"/>
          <w:szCs w:val="22"/>
          <w:lang w:val="en-GB"/>
        </w:rPr>
        <w:t>Patient eligibility will be confirmed prior to the call. Patient identity will be confirmed using a script/ conversation starter. Details of the scrip</w:t>
      </w:r>
      <w:r w:rsidR="0016352E" w:rsidRPr="00F53740">
        <w:rPr>
          <w:rFonts w:cs="Arial"/>
          <w:sz w:val="22"/>
          <w:szCs w:val="22"/>
          <w:lang w:val="en-GB"/>
        </w:rPr>
        <w:t>t</w:t>
      </w:r>
      <w:r w:rsidRPr="00F53740">
        <w:rPr>
          <w:rFonts w:cs="Arial"/>
          <w:sz w:val="22"/>
          <w:szCs w:val="22"/>
          <w:lang w:val="en-GB"/>
        </w:rPr>
        <w:t xml:space="preserve"> are in Informed Consent Standard Operating Procedure.</w:t>
      </w:r>
    </w:p>
    <w:p w14:paraId="59AD69A6" w14:textId="77777777" w:rsidR="00860E42" w:rsidRPr="00F53740" w:rsidRDefault="00860E42" w:rsidP="00860E42">
      <w:pPr>
        <w:jc w:val="both"/>
        <w:rPr>
          <w:rFonts w:cs="Arial"/>
          <w:szCs w:val="22"/>
        </w:rPr>
      </w:pPr>
    </w:p>
    <w:p w14:paraId="3E4ABB7E" w14:textId="08952F19" w:rsidR="00860E42" w:rsidRPr="00F53740" w:rsidRDefault="334EF525" w:rsidP="00860E42">
      <w:pPr>
        <w:jc w:val="both"/>
        <w:rPr>
          <w:rFonts w:cs="Arial"/>
          <w:szCs w:val="22"/>
        </w:rPr>
      </w:pPr>
      <w:r w:rsidRPr="00F53740">
        <w:rPr>
          <w:rFonts w:cs="Arial"/>
          <w:szCs w:val="22"/>
        </w:rPr>
        <w:t>In some cases, the local clinical staff will conduct their clinical appointments with patients via the phone. In these cases the patient will already be identified (for the purpose of their clinical discussion) before asking them to participate in QUANTUM, therefore repeating a script, in such circumstances, will not be necessary.</w:t>
      </w:r>
    </w:p>
    <w:p w14:paraId="66C397CA" w14:textId="56E7D6B2" w:rsidR="00C41210" w:rsidRPr="00F53740" w:rsidRDefault="00C41210" w:rsidP="00C41210">
      <w:pPr>
        <w:jc w:val="both"/>
        <w:rPr>
          <w:rFonts w:cs="Arial"/>
          <w:szCs w:val="22"/>
        </w:rPr>
      </w:pPr>
    </w:p>
    <w:p w14:paraId="78A2FEF0" w14:textId="43B66D92" w:rsidR="00C41210" w:rsidRPr="00F53740" w:rsidRDefault="00C41210" w:rsidP="00C41210">
      <w:pPr>
        <w:pStyle w:val="NoSpacing"/>
        <w:spacing w:beforeLines="60" w:before="144" w:afterLines="60" w:after="144" w:line="276" w:lineRule="auto"/>
        <w:jc w:val="both"/>
        <w:rPr>
          <w:rFonts w:ascii="Arial" w:hAnsi="Arial" w:cs="Arial"/>
        </w:rPr>
      </w:pPr>
      <w:bookmarkStart w:id="139" w:name="_Hlk43282635"/>
      <w:r w:rsidRPr="00F53740">
        <w:rPr>
          <w:rFonts w:ascii="Arial" w:hAnsi="Arial" w:cs="Arial"/>
        </w:rPr>
        <w:t xml:space="preserve">If the patient is happy to talk through the information sheet and consent form immediately on the phone, the consent taker will go through all the details. Patients who need longer to decide may give </w:t>
      </w:r>
      <w:r w:rsidR="00221B18">
        <w:rPr>
          <w:rFonts w:ascii="Arial" w:hAnsi="Arial" w:cs="Arial"/>
        </w:rPr>
        <w:t xml:space="preserve">the option of </w:t>
      </w:r>
      <w:r w:rsidRPr="00F53740">
        <w:rPr>
          <w:rFonts w:ascii="Arial" w:hAnsi="Arial" w:cs="Arial"/>
        </w:rPr>
        <w:t>another call appointment with the consent taker.</w:t>
      </w:r>
    </w:p>
    <w:bookmarkEnd w:id="139"/>
    <w:p w14:paraId="31000FE4" w14:textId="77777777" w:rsidR="00C41210" w:rsidRPr="00F53740" w:rsidRDefault="00C41210" w:rsidP="00C41210">
      <w:pPr>
        <w:jc w:val="both"/>
        <w:rPr>
          <w:rFonts w:cs="Arial"/>
          <w:szCs w:val="22"/>
        </w:rPr>
      </w:pPr>
      <w:r w:rsidRPr="00F53740">
        <w:rPr>
          <w:rFonts w:cs="Arial"/>
          <w:szCs w:val="22"/>
        </w:rPr>
        <w:t xml:space="preserve"> In order to minimise the risk of fomite transmission by avoiding the exchange pieces of paper with the participant or when the conversation has to be held over the phone, the consent taker should complete the form on behalf of the participant. </w:t>
      </w:r>
      <w:bookmarkStart w:id="140" w:name="_Hlk43282802"/>
      <w:r w:rsidRPr="00F53740">
        <w:rPr>
          <w:rFonts w:cs="Arial"/>
          <w:szCs w:val="22"/>
        </w:rPr>
        <w:t>The delegated consent taker reads out the statements one by one, and asks the participant if they agree. The delegated consent taker then:</w:t>
      </w:r>
    </w:p>
    <w:p w14:paraId="040AD141" w14:textId="77777777" w:rsidR="00C41210" w:rsidRPr="00F53740" w:rsidRDefault="00C41210" w:rsidP="00C41210">
      <w:pPr>
        <w:pStyle w:val="ListParagraph"/>
        <w:numPr>
          <w:ilvl w:val="0"/>
          <w:numId w:val="78"/>
        </w:numPr>
        <w:jc w:val="both"/>
        <w:rPr>
          <w:rFonts w:cs="Arial"/>
          <w:szCs w:val="22"/>
        </w:rPr>
      </w:pPr>
      <w:r w:rsidRPr="00F53740">
        <w:rPr>
          <w:rFonts w:cs="Arial"/>
          <w:szCs w:val="22"/>
        </w:rPr>
        <w:t>initials all relevant boxes on the consent form</w:t>
      </w:r>
    </w:p>
    <w:p w14:paraId="3F3D320D" w14:textId="4896445E" w:rsidR="00C41210" w:rsidRPr="00F53740" w:rsidRDefault="00C41210" w:rsidP="00C41210">
      <w:pPr>
        <w:pStyle w:val="ListParagraph"/>
        <w:numPr>
          <w:ilvl w:val="0"/>
          <w:numId w:val="78"/>
        </w:numPr>
        <w:jc w:val="both"/>
        <w:rPr>
          <w:rFonts w:cs="Arial"/>
          <w:szCs w:val="22"/>
        </w:rPr>
      </w:pPr>
      <w:r w:rsidRPr="00F53740">
        <w:rPr>
          <w:rFonts w:cs="Arial"/>
          <w:szCs w:val="22"/>
        </w:rPr>
        <w:t>print</w:t>
      </w:r>
      <w:r w:rsidR="008E423C">
        <w:rPr>
          <w:rFonts w:cs="Arial"/>
          <w:szCs w:val="22"/>
        </w:rPr>
        <w:t>s</w:t>
      </w:r>
      <w:r w:rsidRPr="00F53740">
        <w:rPr>
          <w:rFonts w:cs="Arial"/>
          <w:szCs w:val="22"/>
        </w:rPr>
        <w:t xml:space="preserve"> the name of the participant </w:t>
      </w:r>
    </w:p>
    <w:p w14:paraId="201B463C" w14:textId="0F5EBEAD" w:rsidR="00C41210" w:rsidRPr="00F53740" w:rsidRDefault="00C41210" w:rsidP="00C41210">
      <w:pPr>
        <w:pStyle w:val="ListParagraph"/>
        <w:numPr>
          <w:ilvl w:val="0"/>
          <w:numId w:val="78"/>
        </w:numPr>
        <w:jc w:val="both"/>
        <w:rPr>
          <w:rFonts w:cs="Arial"/>
          <w:szCs w:val="22"/>
        </w:rPr>
      </w:pPr>
      <w:r w:rsidRPr="00F53740">
        <w:rPr>
          <w:rFonts w:cs="Arial"/>
          <w:szCs w:val="22"/>
        </w:rPr>
        <w:t>include</w:t>
      </w:r>
      <w:r w:rsidR="008E423C">
        <w:rPr>
          <w:rFonts w:cs="Arial"/>
          <w:szCs w:val="22"/>
        </w:rPr>
        <w:t>s</w:t>
      </w:r>
      <w:r w:rsidRPr="00F53740">
        <w:rPr>
          <w:rFonts w:cs="Arial"/>
          <w:szCs w:val="22"/>
        </w:rPr>
        <w:t xml:space="preserve"> their </w:t>
      </w:r>
      <w:r w:rsidR="008E423C">
        <w:rPr>
          <w:rFonts w:cs="Arial"/>
          <w:szCs w:val="22"/>
        </w:rPr>
        <w:t xml:space="preserve">own </w:t>
      </w:r>
      <w:r w:rsidRPr="00F53740">
        <w:rPr>
          <w:rFonts w:cs="Arial"/>
          <w:szCs w:val="22"/>
        </w:rPr>
        <w:t>details, date</w:t>
      </w:r>
      <w:r w:rsidR="008E423C">
        <w:rPr>
          <w:rFonts w:cs="Arial"/>
          <w:szCs w:val="22"/>
        </w:rPr>
        <w:t>s</w:t>
      </w:r>
      <w:r w:rsidRPr="00F53740">
        <w:rPr>
          <w:rFonts w:cs="Arial"/>
          <w:szCs w:val="22"/>
        </w:rPr>
        <w:t xml:space="preserve"> and sign</w:t>
      </w:r>
      <w:r w:rsidR="008E423C">
        <w:rPr>
          <w:rFonts w:cs="Arial"/>
          <w:szCs w:val="22"/>
        </w:rPr>
        <w:t>s</w:t>
      </w:r>
      <w:r w:rsidRPr="00F53740">
        <w:rPr>
          <w:rFonts w:cs="Arial"/>
          <w:szCs w:val="22"/>
        </w:rPr>
        <w:t xml:space="preserve"> the form.</w:t>
      </w:r>
    </w:p>
    <w:p w14:paraId="31690AD2" w14:textId="18BC5A73" w:rsidR="00773AA9" w:rsidRPr="00F53740" w:rsidRDefault="00773AA9" w:rsidP="00773AA9">
      <w:pPr>
        <w:jc w:val="both"/>
        <w:rPr>
          <w:rFonts w:cs="Arial"/>
          <w:szCs w:val="22"/>
        </w:rPr>
      </w:pPr>
    </w:p>
    <w:bookmarkEnd w:id="140"/>
    <w:p w14:paraId="091DD142" w14:textId="24517968" w:rsidR="00773AA9" w:rsidRPr="00F53740" w:rsidRDefault="00773AA9" w:rsidP="00773AA9">
      <w:pPr>
        <w:jc w:val="both"/>
        <w:rPr>
          <w:rFonts w:cs="Arial"/>
          <w:szCs w:val="22"/>
        </w:rPr>
      </w:pPr>
      <w:r w:rsidRPr="00F53740">
        <w:rPr>
          <w:rFonts w:cs="Arial"/>
          <w:szCs w:val="22"/>
        </w:rPr>
        <w:t xml:space="preserve">The consent discussion should be noted in the medical record along with the signed Patient Consent Form. Invasive research procedures can be performed only when informed consent has been given and the consent formed signed.  </w:t>
      </w:r>
    </w:p>
    <w:p w14:paraId="516227D0" w14:textId="77777777" w:rsidR="00C41210" w:rsidRPr="00F53740" w:rsidRDefault="00C41210" w:rsidP="00C41210">
      <w:pPr>
        <w:rPr>
          <w:rFonts w:cs="Arial"/>
          <w:szCs w:val="22"/>
        </w:rPr>
      </w:pPr>
    </w:p>
    <w:p w14:paraId="1C343F16" w14:textId="0F28CE70" w:rsidR="00C41210" w:rsidRPr="00F53740" w:rsidRDefault="00C41210" w:rsidP="00C41210">
      <w:pPr>
        <w:rPr>
          <w:rFonts w:cs="Arial"/>
          <w:szCs w:val="22"/>
        </w:rPr>
      </w:pPr>
      <w:bookmarkStart w:id="141" w:name="_Hlk43283508"/>
      <w:r w:rsidRPr="00F53740">
        <w:rPr>
          <w:rFonts w:cs="Arial"/>
          <w:szCs w:val="22"/>
        </w:rPr>
        <w:t xml:space="preserve">An electronic copy of the completed consent form, patient information sheet and invitation letter should be provided to the participant ideally </w:t>
      </w:r>
      <w:r w:rsidR="00AF58C2">
        <w:rPr>
          <w:rFonts w:cs="Arial"/>
          <w:szCs w:val="22"/>
        </w:rPr>
        <w:t>by</w:t>
      </w:r>
      <w:r w:rsidR="00AF58C2" w:rsidRPr="00F53740">
        <w:rPr>
          <w:rFonts w:cs="Arial"/>
          <w:szCs w:val="22"/>
        </w:rPr>
        <w:t xml:space="preserve"> </w:t>
      </w:r>
      <w:r w:rsidRPr="00F53740">
        <w:rPr>
          <w:rFonts w:cs="Arial"/>
          <w:szCs w:val="22"/>
        </w:rPr>
        <w:t>email</w:t>
      </w:r>
      <w:r w:rsidR="00AF58C2">
        <w:rPr>
          <w:rFonts w:cs="Arial"/>
          <w:szCs w:val="22"/>
        </w:rPr>
        <w:t xml:space="preserve"> via a NHS secure email address</w:t>
      </w:r>
      <w:r w:rsidRPr="00F53740">
        <w:rPr>
          <w:rFonts w:cs="Arial"/>
          <w:szCs w:val="22"/>
        </w:rPr>
        <w:t>, or if they prefer, a copy can be posted</w:t>
      </w:r>
      <w:r w:rsidR="006511DD" w:rsidRPr="00F53740">
        <w:rPr>
          <w:rFonts w:cs="Arial"/>
          <w:szCs w:val="22"/>
        </w:rPr>
        <w:t xml:space="preserve"> via recorded delivery</w:t>
      </w:r>
      <w:r w:rsidRPr="00F53740">
        <w:rPr>
          <w:rFonts w:cs="Arial"/>
          <w:szCs w:val="22"/>
        </w:rPr>
        <w:t>, if they confirm their full postal address and post code (record this on the consent form if a patient sticker is not available to the consent taker).</w:t>
      </w:r>
    </w:p>
    <w:bookmarkEnd w:id="141"/>
    <w:p w14:paraId="1B64E910" w14:textId="77777777" w:rsidR="00C41210" w:rsidRPr="00F53740" w:rsidRDefault="00C41210" w:rsidP="00C41210">
      <w:pPr>
        <w:jc w:val="both"/>
        <w:rPr>
          <w:rFonts w:cs="Arial"/>
          <w:szCs w:val="22"/>
        </w:rPr>
      </w:pPr>
    </w:p>
    <w:p w14:paraId="08B2A580" w14:textId="1886A8E7" w:rsidR="00C41210" w:rsidRPr="00F53740" w:rsidRDefault="00773AA9" w:rsidP="00AC16E9">
      <w:pPr>
        <w:pStyle w:val="subBull"/>
        <w:numPr>
          <w:ilvl w:val="0"/>
          <w:numId w:val="0"/>
        </w:numPr>
        <w:jc w:val="both"/>
        <w:rPr>
          <w:rFonts w:cs="Arial"/>
          <w:szCs w:val="22"/>
        </w:rPr>
      </w:pPr>
      <w:r w:rsidRPr="00F53740">
        <w:rPr>
          <w:rFonts w:cs="Arial"/>
          <w:szCs w:val="22"/>
        </w:rPr>
        <w:t xml:space="preserve">Patient </w:t>
      </w:r>
      <w:r w:rsidR="00C41210" w:rsidRPr="00F53740">
        <w:rPr>
          <w:rFonts w:cs="Arial"/>
          <w:szCs w:val="22"/>
        </w:rPr>
        <w:t>Consent forms:</w:t>
      </w:r>
    </w:p>
    <w:p w14:paraId="7B4C4440" w14:textId="40C5A93F" w:rsidR="00C41210" w:rsidRPr="00F53740" w:rsidRDefault="00C41210" w:rsidP="00C41210">
      <w:pPr>
        <w:pStyle w:val="subBull"/>
        <w:jc w:val="both"/>
        <w:rPr>
          <w:rFonts w:cs="Arial"/>
          <w:szCs w:val="22"/>
        </w:rPr>
      </w:pPr>
      <w:r w:rsidRPr="00F53740">
        <w:rPr>
          <w:rFonts w:cs="Arial"/>
          <w:szCs w:val="22"/>
        </w:rPr>
        <w:t xml:space="preserve">A copy of the signed Consent Form will be </w:t>
      </w:r>
      <w:r w:rsidR="00A804C0" w:rsidRPr="00F53740">
        <w:rPr>
          <w:rFonts w:cs="Arial"/>
          <w:szCs w:val="22"/>
        </w:rPr>
        <w:t>sent</w:t>
      </w:r>
      <w:r w:rsidRPr="00F53740">
        <w:rPr>
          <w:rFonts w:cs="Arial"/>
          <w:szCs w:val="22"/>
        </w:rPr>
        <w:t xml:space="preserve"> to the patient</w:t>
      </w:r>
      <w:r w:rsidR="005B2A9B">
        <w:rPr>
          <w:rFonts w:cs="Arial"/>
          <w:szCs w:val="22"/>
        </w:rPr>
        <w:t xml:space="preserve"> via an NHS secure email address and password protected</w:t>
      </w:r>
    </w:p>
    <w:p w14:paraId="06F09396" w14:textId="45FD4CDA" w:rsidR="00C41210" w:rsidRPr="00F53740" w:rsidRDefault="00346FB3" w:rsidP="00C41210">
      <w:pPr>
        <w:pStyle w:val="subBull"/>
        <w:jc w:val="both"/>
        <w:rPr>
          <w:rFonts w:cs="Arial"/>
          <w:szCs w:val="22"/>
        </w:rPr>
      </w:pPr>
      <w:r>
        <w:rPr>
          <w:rFonts w:cs="Arial"/>
          <w:szCs w:val="22"/>
        </w:rPr>
        <w:t xml:space="preserve">The signed Consent Form </w:t>
      </w:r>
      <w:r w:rsidR="00805436">
        <w:rPr>
          <w:rFonts w:cs="Arial"/>
          <w:szCs w:val="22"/>
        </w:rPr>
        <w:t>(original)</w:t>
      </w:r>
      <w:r w:rsidR="00C41210" w:rsidRPr="00F53740">
        <w:rPr>
          <w:rFonts w:cs="Arial"/>
          <w:szCs w:val="22"/>
        </w:rPr>
        <w:t>is to be kept by the research team at the Tissue Collection Centre.</w:t>
      </w:r>
    </w:p>
    <w:p w14:paraId="72EBA525" w14:textId="69A0EA55" w:rsidR="00773AA9" w:rsidRPr="00F53740" w:rsidRDefault="334EF525" w:rsidP="334EF525">
      <w:pPr>
        <w:pStyle w:val="subBull"/>
        <w:jc w:val="both"/>
        <w:rPr>
          <w:rFonts w:cs="Arial"/>
          <w:szCs w:val="22"/>
        </w:rPr>
      </w:pPr>
      <w:r w:rsidRPr="00F53740">
        <w:rPr>
          <w:rFonts w:cs="Arial"/>
          <w:szCs w:val="22"/>
        </w:rPr>
        <w:t>A signed copy will be sent to the QUANTUM Biobank Administrator as soon as possible after patient recruitment</w:t>
      </w:r>
      <w:r w:rsidR="00E20E99">
        <w:rPr>
          <w:rFonts w:cs="Arial"/>
          <w:szCs w:val="22"/>
        </w:rPr>
        <w:t xml:space="preserve"> via secure NHS email and password protected.</w:t>
      </w:r>
    </w:p>
    <w:p w14:paraId="5BF5B2C4" w14:textId="07880AAB" w:rsidR="00A804C0" w:rsidRPr="00F53740" w:rsidRDefault="00C41210" w:rsidP="00A804C0">
      <w:pPr>
        <w:pStyle w:val="subBull"/>
        <w:jc w:val="both"/>
        <w:rPr>
          <w:rFonts w:cs="Arial"/>
          <w:szCs w:val="22"/>
        </w:rPr>
      </w:pPr>
      <w:r w:rsidRPr="00F53740">
        <w:rPr>
          <w:rFonts w:cs="Arial"/>
          <w:szCs w:val="22"/>
        </w:rPr>
        <w:t xml:space="preserve">A signed copy to be inserted into </w:t>
      </w:r>
      <w:r w:rsidR="00773AA9" w:rsidRPr="00F53740">
        <w:rPr>
          <w:rFonts w:cs="Arial"/>
          <w:szCs w:val="22"/>
        </w:rPr>
        <w:t>the patients’</w:t>
      </w:r>
      <w:r w:rsidRPr="00F53740">
        <w:rPr>
          <w:rFonts w:cs="Arial"/>
          <w:szCs w:val="22"/>
        </w:rPr>
        <w:t xml:space="preserve"> medical notes.</w:t>
      </w:r>
    </w:p>
    <w:p w14:paraId="090DE472" w14:textId="750194DC" w:rsidR="00A804C0" w:rsidRPr="00F53740" w:rsidRDefault="00A804C0" w:rsidP="00A804C0">
      <w:pPr>
        <w:pStyle w:val="subBull"/>
        <w:numPr>
          <w:ilvl w:val="0"/>
          <w:numId w:val="0"/>
        </w:numPr>
        <w:jc w:val="both"/>
        <w:rPr>
          <w:rFonts w:cs="Arial"/>
          <w:szCs w:val="22"/>
        </w:rPr>
      </w:pPr>
    </w:p>
    <w:p w14:paraId="41D2005D" w14:textId="77777777" w:rsidR="00A804C0" w:rsidRPr="00F53740" w:rsidRDefault="00A804C0" w:rsidP="00A804C0">
      <w:pPr>
        <w:jc w:val="both"/>
        <w:rPr>
          <w:rFonts w:cs="Arial"/>
          <w:szCs w:val="22"/>
        </w:rPr>
      </w:pPr>
      <w:r w:rsidRPr="00F53740">
        <w:rPr>
          <w:rFonts w:cs="Arial"/>
          <w:szCs w:val="22"/>
        </w:rPr>
        <w:t xml:space="preserve">Consent forms do NOT need to be anonymised but need to be labelled clearly with the patient’s UPI.  To ensure data security, documents with identifiable patient information will be sent by </w:t>
      </w:r>
      <w:r w:rsidRPr="00F53740">
        <w:rPr>
          <w:rFonts w:cs="Arial"/>
          <w:szCs w:val="22"/>
          <w:u w:val="single"/>
        </w:rPr>
        <w:t>recorded post</w:t>
      </w:r>
      <w:r w:rsidRPr="00F53740">
        <w:rPr>
          <w:rFonts w:cs="Arial"/>
          <w:szCs w:val="22"/>
        </w:rPr>
        <w:t xml:space="preserve"> to the Biobank Administrator.  Post will be collected regularly at the Biobank.  Data with identifiable patient information may also be sent via encrypted email e.g. via nhs.net accounts.</w:t>
      </w:r>
    </w:p>
    <w:p w14:paraId="3064B851" w14:textId="77777777" w:rsidR="00A804C0" w:rsidRPr="00F53740" w:rsidRDefault="00A804C0" w:rsidP="00A804C0">
      <w:pPr>
        <w:jc w:val="both"/>
        <w:rPr>
          <w:rFonts w:cs="Arial"/>
          <w:szCs w:val="22"/>
        </w:rPr>
      </w:pPr>
    </w:p>
    <w:p w14:paraId="22FFCEAC" w14:textId="77777777" w:rsidR="00A804C0" w:rsidRPr="00F53740" w:rsidRDefault="00A804C0" w:rsidP="00A804C0">
      <w:pPr>
        <w:jc w:val="both"/>
        <w:rPr>
          <w:rFonts w:cs="Arial"/>
          <w:szCs w:val="22"/>
        </w:rPr>
      </w:pPr>
      <w:r w:rsidRPr="00F53740">
        <w:rPr>
          <w:rFonts w:cs="Arial"/>
          <w:szCs w:val="22"/>
        </w:rPr>
        <w:t xml:space="preserve">Tissue Collection Centre staff should confirm ongoing consent with the patient verbally and verify that this consent remains valid for all follow-up samples and data collections.  </w:t>
      </w:r>
    </w:p>
    <w:p w14:paraId="2223EDDA" w14:textId="77777777" w:rsidR="00773AA9" w:rsidRPr="00F53740" w:rsidRDefault="00773AA9" w:rsidP="00FD482C">
      <w:pPr>
        <w:pStyle w:val="subBull"/>
        <w:numPr>
          <w:ilvl w:val="0"/>
          <w:numId w:val="0"/>
        </w:numPr>
        <w:jc w:val="both"/>
        <w:rPr>
          <w:rFonts w:cs="Arial"/>
          <w:szCs w:val="22"/>
        </w:rPr>
      </w:pPr>
    </w:p>
    <w:p w14:paraId="5414E282" w14:textId="2D66E72D" w:rsidR="00AB6F81" w:rsidRPr="00F53740" w:rsidRDefault="00DA1EAE" w:rsidP="000A7BE2">
      <w:pPr>
        <w:pStyle w:val="Heading2"/>
        <w:numPr>
          <w:ilvl w:val="0"/>
          <w:numId w:val="0"/>
        </w:numPr>
        <w:jc w:val="both"/>
        <w:rPr>
          <w:szCs w:val="22"/>
        </w:rPr>
      </w:pPr>
      <w:bookmarkStart w:id="142" w:name="_Toc482213313"/>
      <w:bookmarkStart w:id="143" w:name="_Toc485654839"/>
      <w:bookmarkStart w:id="144" w:name="_Toc485654910"/>
      <w:bookmarkStart w:id="145" w:name="_Toc89441115"/>
      <w:r w:rsidRPr="00F53740">
        <w:rPr>
          <w:szCs w:val="22"/>
        </w:rPr>
        <w:lastRenderedPageBreak/>
        <w:t>7.</w:t>
      </w:r>
      <w:r w:rsidR="00A804C0" w:rsidRPr="00F53740">
        <w:rPr>
          <w:szCs w:val="22"/>
        </w:rPr>
        <w:t>9</w:t>
      </w:r>
      <w:r w:rsidRPr="00F53740">
        <w:rPr>
          <w:szCs w:val="22"/>
        </w:rPr>
        <w:t xml:space="preserve"> </w:t>
      </w:r>
      <w:r w:rsidR="00AB6F81" w:rsidRPr="00F53740">
        <w:rPr>
          <w:szCs w:val="22"/>
        </w:rPr>
        <w:t>Addit</w:t>
      </w:r>
      <w:r w:rsidR="00AA7761" w:rsidRPr="00F53740">
        <w:rPr>
          <w:szCs w:val="22"/>
        </w:rPr>
        <w:t>ional regulatory considerations</w:t>
      </w:r>
      <w:bookmarkEnd w:id="142"/>
      <w:bookmarkEnd w:id="143"/>
      <w:bookmarkEnd w:id="144"/>
      <w:bookmarkEnd w:id="145"/>
    </w:p>
    <w:p w14:paraId="3F8FC2CC" w14:textId="7FE11CF1" w:rsidR="00913290" w:rsidRPr="00F53740" w:rsidRDefault="00913290" w:rsidP="00197235">
      <w:pPr>
        <w:jc w:val="both"/>
        <w:rPr>
          <w:rFonts w:cs="Arial"/>
          <w:szCs w:val="22"/>
          <w:lang w:eastAsia="es-ES"/>
        </w:rPr>
      </w:pPr>
      <w:r w:rsidRPr="00F53740">
        <w:rPr>
          <w:rFonts w:cs="Arial"/>
          <w:szCs w:val="22"/>
          <w:lang w:eastAsia="es-ES"/>
        </w:rPr>
        <w:t>An opinion from an NHS REC will be obtained if there is a doubt as to the provenance of consent</w:t>
      </w:r>
      <w:r w:rsidR="00C313C8">
        <w:rPr>
          <w:rFonts w:cs="Arial"/>
          <w:szCs w:val="22"/>
          <w:lang w:eastAsia="es-ES"/>
        </w:rPr>
        <w:t xml:space="preserve"> for existing samples </w:t>
      </w:r>
      <w:r w:rsidRPr="00F53740">
        <w:rPr>
          <w:rFonts w:cs="Arial"/>
          <w:szCs w:val="22"/>
          <w:lang w:eastAsia="es-ES"/>
        </w:rPr>
        <w:t>or if asked to support sensitive research falling outside the scope of this protocol.</w:t>
      </w:r>
    </w:p>
    <w:p w14:paraId="50C57B2D" w14:textId="77777777" w:rsidR="00607E11" w:rsidRPr="00F53740" w:rsidRDefault="00607E11" w:rsidP="00197235">
      <w:pPr>
        <w:pStyle w:val="subBull"/>
        <w:numPr>
          <w:ilvl w:val="0"/>
          <w:numId w:val="0"/>
        </w:numPr>
        <w:ind w:left="426"/>
        <w:jc w:val="both"/>
        <w:rPr>
          <w:rFonts w:cs="Arial"/>
          <w:szCs w:val="22"/>
        </w:rPr>
      </w:pPr>
    </w:p>
    <w:p w14:paraId="43134FCE" w14:textId="5FBF6DD5" w:rsidR="00DC4DFA" w:rsidRPr="00F53740" w:rsidRDefault="00DA1EAE" w:rsidP="000A7BE2">
      <w:pPr>
        <w:pStyle w:val="Heading2"/>
        <w:numPr>
          <w:ilvl w:val="0"/>
          <w:numId w:val="0"/>
        </w:numPr>
        <w:ind w:left="576" w:hanging="576"/>
        <w:jc w:val="both"/>
        <w:rPr>
          <w:szCs w:val="22"/>
        </w:rPr>
      </w:pPr>
      <w:bookmarkStart w:id="146" w:name="_Toc482213314"/>
      <w:bookmarkStart w:id="147" w:name="_Toc485654840"/>
      <w:bookmarkStart w:id="148" w:name="_Toc485654911"/>
      <w:bookmarkStart w:id="149" w:name="_Toc89441116"/>
      <w:bookmarkStart w:id="150" w:name="_Toc330235692"/>
      <w:bookmarkEnd w:id="105"/>
      <w:bookmarkEnd w:id="106"/>
      <w:r w:rsidRPr="00F53740">
        <w:rPr>
          <w:szCs w:val="22"/>
        </w:rPr>
        <w:t>7.</w:t>
      </w:r>
      <w:r w:rsidR="00A804C0" w:rsidRPr="00F53740">
        <w:rPr>
          <w:szCs w:val="22"/>
        </w:rPr>
        <w:t>10</w:t>
      </w:r>
      <w:r w:rsidR="000A7BE2" w:rsidRPr="00F53740">
        <w:rPr>
          <w:szCs w:val="22"/>
        </w:rPr>
        <w:t xml:space="preserve"> </w:t>
      </w:r>
      <w:r w:rsidR="00B6628F" w:rsidRPr="00F53740">
        <w:rPr>
          <w:szCs w:val="22"/>
        </w:rPr>
        <w:t>Existing Holdings</w:t>
      </w:r>
      <w:bookmarkEnd w:id="146"/>
      <w:bookmarkEnd w:id="147"/>
      <w:bookmarkEnd w:id="148"/>
      <w:r w:rsidR="00A0140D" w:rsidRPr="00F53740">
        <w:rPr>
          <w:szCs w:val="22"/>
        </w:rPr>
        <w:t xml:space="preserve"> to be incorporated into </w:t>
      </w:r>
      <w:r w:rsidR="00200405" w:rsidRPr="00F53740">
        <w:rPr>
          <w:szCs w:val="22"/>
        </w:rPr>
        <w:t>Biobank</w:t>
      </w:r>
      <w:bookmarkEnd w:id="149"/>
      <w:r w:rsidR="00B6628F" w:rsidRPr="00F53740">
        <w:rPr>
          <w:szCs w:val="22"/>
        </w:rPr>
        <w:t xml:space="preserve"> </w:t>
      </w:r>
      <w:bookmarkEnd w:id="150"/>
    </w:p>
    <w:p w14:paraId="51F772FD" w14:textId="74C13B1D" w:rsidR="00DC4DFA" w:rsidRPr="00F53740" w:rsidRDefault="334EF525" w:rsidP="334EF525">
      <w:pPr>
        <w:jc w:val="both"/>
        <w:rPr>
          <w:rFonts w:cs="Arial"/>
          <w:szCs w:val="22"/>
        </w:rPr>
      </w:pPr>
      <w:r w:rsidRPr="00F53740">
        <w:rPr>
          <w:rFonts w:cs="Arial"/>
          <w:szCs w:val="22"/>
        </w:rPr>
        <w:t>Historical tissue and associated medical data from the ProMPT Study (</w:t>
      </w:r>
      <w:r w:rsidRPr="00F53740">
        <w:rPr>
          <w:rFonts w:cs="Arial"/>
          <w:szCs w:val="22"/>
          <w:lang w:eastAsia="es-ES"/>
        </w:rPr>
        <w:t>MREC/01/4/061</w:t>
      </w:r>
      <w:r w:rsidRPr="00F53740">
        <w:rPr>
          <w:rFonts w:eastAsia="Times New Roman" w:cs="Arial"/>
          <w:szCs w:val="22"/>
          <w:lang w:eastAsia="en-GB"/>
        </w:rPr>
        <w:t>)</w:t>
      </w:r>
      <w:r w:rsidRPr="00F53740">
        <w:rPr>
          <w:rFonts w:cs="Arial"/>
          <w:szCs w:val="22"/>
        </w:rPr>
        <w:t xml:space="preserve"> where consent is in place will be absorbed into the custodianship of QUANTUM (see section 6).</w:t>
      </w:r>
    </w:p>
    <w:p w14:paraId="2B5C1220" w14:textId="77777777" w:rsidR="00183929" w:rsidRPr="00F53740" w:rsidRDefault="00183929" w:rsidP="00197235">
      <w:pPr>
        <w:jc w:val="both"/>
        <w:rPr>
          <w:rFonts w:cs="Arial"/>
          <w:szCs w:val="22"/>
        </w:rPr>
      </w:pPr>
    </w:p>
    <w:p w14:paraId="1D0326DC" w14:textId="4DE55EF7" w:rsidR="00DC4DFA" w:rsidRPr="00F53740" w:rsidRDefault="00DA1EAE" w:rsidP="000A7BE2">
      <w:pPr>
        <w:pStyle w:val="Heading2"/>
        <w:numPr>
          <w:ilvl w:val="0"/>
          <w:numId w:val="0"/>
        </w:numPr>
        <w:ind w:left="576" w:hanging="576"/>
        <w:jc w:val="both"/>
        <w:rPr>
          <w:szCs w:val="22"/>
        </w:rPr>
      </w:pPr>
      <w:bookmarkStart w:id="151" w:name="_Toc90016801"/>
      <w:bookmarkStart w:id="152" w:name="_Toc330235697"/>
      <w:bookmarkStart w:id="153" w:name="_Toc482213318"/>
      <w:bookmarkStart w:id="154" w:name="_Toc485654841"/>
      <w:bookmarkStart w:id="155" w:name="_Toc485654912"/>
      <w:bookmarkStart w:id="156" w:name="_Toc89441117"/>
      <w:r w:rsidRPr="00F53740">
        <w:rPr>
          <w:szCs w:val="22"/>
        </w:rPr>
        <w:t>7.1</w:t>
      </w:r>
      <w:r w:rsidR="00A804C0" w:rsidRPr="00F53740">
        <w:rPr>
          <w:szCs w:val="22"/>
        </w:rPr>
        <w:t>1</w:t>
      </w:r>
      <w:r w:rsidR="00C82CF8" w:rsidRPr="00F53740">
        <w:rPr>
          <w:szCs w:val="22"/>
        </w:rPr>
        <w:t xml:space="preserve"> </w:t>
      </w:r>
      <w:r w:rsidR="00DC4DFA" w:rsidRPr="00F53740">
        <w:rPr>
          <w:szCs w:val="22"/>
        </w:rPr>
        <w:t>Withdrawal of consent</w:t>
      </w:r>
      <w:bookmarkEnd w:id="151"/>
      <w:bookmarkEnd w:id="152"/>
      <w:bookmarkEnd w:id="153"/>
      <w:bookmarkEnd w:id="154"/>
      <w:bookmarkEnd w:id="155"/>
      <w:bookmarkEnd w:id="156"/>
    </w:p>
    <w:p w14:paraId="1CF67C53" w14:textId="4B97C563" w:rsidR="00DC4DFA" w:rsidRPr="00F53740" w:rsidRDefault="00886A37" w:rsidP="00197235">
      <w:pPr>
        <w:jc w:val="both"/>
        <w:rPr>
          <w:rFonts w:cs="Arial"/>
          <w:szCs w:val="22"/>
        </w:rPr>
      </w:pPr>
      <w:r>
        <w:rPr>
          <w:rFonts w:cs="Arial"/>
          <w:szCs w:val="22"/>
        </w:rPr>
        <w:t xml:space="preserve">If a </w:t>
      </w:r>
      <w:r w:rsidR="002D6FB3" w:rsidRPr="00F53740">
        <w:rPr>
          <w:rFonts w:cs="Arial"/>
          <w:szCs w:val="22"/>
        </w:rPr>
        <w:t>patient</w:t>
      </w:r>
      <w:r w:rsidR="00CE715A" w:rsidRPr="00F53740">
        <w:rPr>
          <w:rFonts w:cs="Arial"/>
          <w:szCs w:val="22"/>
        </w:rPr>
        <w:t xml:space="preserve"> </w:t>
      </w:r>
      <w:r>
        <w:rPr>
          <w:rFonts w:cs="Arial"/>
          <w:szCs w:val="22"/>
        </w:rPr>
        <w:t xml:space="preserve">wishes </w:t>
      </w:r>
      <w:r w:rsidR="00DC4DFA" w:rsidRPr="00F53740">
        <w:rPr>
          <w:rFonts w:cs="Arial"/>
          <w:szCs w:val="22"/>
        </w:rPr>
        <w:t xml:space="preserve">to withdraw consent </w:t>
      </w:r>
      <w:r w:rsidR="00253063" w:rsidRPr="00F53740">
        <w:rPr>
          <w:rFonts w:cs="Arial"/>
          <w:szCs w:val="22"/>
        </w:rPr>
        <w:t>from the</w:t>
      </w:r>
      <w:r w:rsidR="008F1827">
        <w:rPr>
          <w:rFonts w:cs="Arial"/>
          <w:szCs w:val="22"/>
        </w:rPr>
        <w:t xml:space="preserve"> </w:t>
      </w:r>
      <w:r w:rsidR="004367F5">
        <w:rPr>
          <w:rFonts w:cs="Arial"/>
          <w:szCs w:val="22"/>
        </w:rPr>
        <w:t>Biobank, they</w:t>
      </w:r>
      <w:r>
        <w:rPr>
          <w:rFonts w:cs="Arial"/>
          <w:szCs w:val="22"/>
        </w:rPr>
        <w:t xml:space="preserve"> can email the Surgical Research Team: </w:t>
      </w:r>
      <w:hyperlink r:id="rId25" w:history="1">
        <w:r>
          <w:rPr>
            <w:rStyle w:val="Hyperlink"/>
            <w:rFonts w:eastAsia="Times New Roman"/>
          </w:rPr>
          <w:t>srt@nds.ox.ac.uk</w:t>
        </w:r>
      </w:hyperlink>
      <w:r w:rsidR="008F1827">
        <w:rPr>
          <w:rFonts w:eastAsia="Times New Roman"/>
        </w:rPr>
        <w:t>, t</w:t>
      </w:r>
      <w:r>
        <w:rPr>
          <w:rFonts w:eastAsia="Times New Roman"/>
        </w:rPr>
        <w:t xml:space="preserve">hey will be sent a withdrawal form to complete and return. On receipt of this, we will remove and safely dispose of research samples and </w:t>
      </w:r>
      <w:r w:rsidR="008F1827">
        <w:rPr>
          <w:rFonts w:eastAsia="Times New Roman"/>
        </w:rPr>
        <w:t>data.</w:t>
      </w:r>
      <w:r w:rsidR="008F1827">
        <w:rPr>
          <w:rFonts w:cs="Arial"/>
          <w:szCs w:val="22"/>
        </w:rPr>
        <w:t xml:space="preserve"> </w:t>
      </w:r>
      <w:r w:rsidR="008F1827">
        <w:rPr>
          <w:rFonts w:eastAsia="Times New Roman"/>
        </w:rPr>
        <w:t>If consent is withdrawn after donation, it is possible some of the</w:t>
      </w:r>
      <w:r w:rsidR="008F1827">
        <w:rPr>
          <w:rFonts w:eastAsia="Times New Roman"/>
          <w:sz w:val="18"/>
          <w:szCs w:val="18"/>
        </w:rPr>
        <w:t xml:space="preserve"> </w:t>
      </w:r>
      <w:r w:rsidR="008F1827">
        <w:rPr>
          <w:rFonts w:eastAsia="Times New Roman"/>
        </w:rPr>
        <w:t>samples may already have been issued to researchers. In this case the</w:t>
      </w:r>
      <w:r w:rsidR="008F1827">
        <w:rPr>
          <w:rFonts w:eastAsia="Times New Roman"/>
          <w:sz w:val="18"/>
          <w:szCs w:val="18"/>
        </w:rPr>
        <w:t xml:space="preserve"> </w:t>
      </w:r>
      <w:r w:rsidR="008F1827">
        <w:rPr>
          <w:rFonts w:eastAsia="Times New Roman"/>
        </w:rPr>
        <w:t>Tissue Bank will request the immediate return of any unused tissue from</w:t>
      </w:r>
      <w:r w:rsidR="008F1827">
        <w:rPr>
          <w:rFonts w:eastAsia="Times New Roman"/>
          <w:sz w:val="18"/>
          <w:szCs w:val="18"/>
        </w:rPr>
        <w:t xml:space="preserve"> </w:t>
      </w:r>
      <w:r w:rsidR="008F1827">
        <w:rPr>
          <w:rFonts w:eastAsia="Times New Roman"/>
        </w:rPr>
        <w:t>researchers for disposal. If tissue samples have been used by researchers</w:t>
      </w:r>
      <w:r w:rsidR="008F1827">
        <w:rPr>
          <w:rFonts w:eastAsia="Times New Roman"/>
          <w:sz w:val="18"/>
          <w:szCs w:val="18"/>
        </w:rPr>
        <w:t xml:space="preserve"> </w:t>
      </w:r>
      <w:r w:rsidR="008F1827">
        <w:rPr>
          <w:rFonts w:eastAsia="Times New Roman"/>
        </w:rPr>
        <w:t>prior to withdrawal of consent no further action can be taken</w:t>
      </w:r>
      <w:r w:rsidR="00DC4DFA" w:rsidRPr="00F53740">
        <w:rPr>
          <w:rFonts w:cs="Arial"/>
          <w:szCs w:val="22"/>
        </w:rPr>
        <w:t xml:space="preserve">. The </w:t>
      </w:r>
      <w:r w:rsidR="00200405" w:rsidRPr="00F53740">
        <w:rPr>
          <w:rFonts w:cs="Arial"/>
          <w:szCs w:val="22"/>
        </w:rPr>
        <w:t>Biobank</w:t>
      </w:r>
      <w:r w:rsidR="00DC4DFA" w:rsidRPr="00F53740">
        <w:rPr>
          <w:rFonts w:cs="Arial"/>
          <w:szCs w:val="22"/>
        </w:rPr>
        <w:t xml:space="preserve"> will follow current accepted good practice in meeting the wishes of </w:t>
      </w:r>
      <w:r w:rsidR="002D6FB3" w:rsidRPr="00F53740">
        <w:rPr>
          <w:rFonts w:cs="Arial"/>
          <w:szCs w:val="22"/>
        </w:rPr>
        <w:t>patient</w:t>
      </w:r>
      <w:r w:rsidR="0002710F" w:rsidRPr="00F53740">
        <w:rPr>
          <w:rFonts w:cs="Arial"/>
          <w:szCs w:val="22"/>
        </w:rPr>
        <w:t>s</w:t>
      </w:r>
      <w:r w:rsidR="00CE715A" w:rsidRPr="00F53740">
        <w:rPr>
          <w:rFonts w:cs="Arial"/>
          <w:szCs w:val="22"/>
        </w:rPr>
        <w:t xml:space="preserve"> </w:t>
      </w:r>
      <w:r w:rsidR="00DC4DFA" w:rsidRPr="00F53740">
        <w:rPr>
          <w:rFonts w:cs="Arial"/>
          <w:szCs w:val="22"/>
        </w:rPr>
        <w:t>regarding the use to which the</w:t>
      </w:r>
      <w:r w:rsidR="00907FE5" w:rsidRPr="00F53740">
        <w:rPr>
          <w:rFonts w:cs="Arial"/>
          <w:szCs w:val="22"/>
        </w:rPr>
        <w:t>ir</w:t>
      </w:r>
      <w:r w:rsidR="00A87A5F" w:rsidRPr="00F53740">
        <w:rPr>
          <w:rFonts w:cs="Arial"/>
          <w:szCs w:val="22"/>
        </w:rPr>
        <w:t xml:space="preserve"> </w:t>
      </w:r>
      <w:r w:rsidR="00907FE5" w:rsidRPr="00F53740">
        <w:rPr>
          <w:rFonts w:cs="Arial"/>
          <w:szCs w:val="22"/>
        </w:rPr>
        <w:t>samples and associated data</w:t>
      </w:r>
      <w:r w:rsidR="00DC4DFA" w:rsidRPr="00F53740">
        <w:rPr>
          <w:rFonts w:cs="Arial"/>
          <w:szCs w:val="22"/>
        </w:rPr>
        <w:t xml:space="preserve"> are put as far as</w:t>
      </w:r>
      <w:r w:rsidR="0089636A" w:rsidRPr="00F53740">
        <w:rPr>
          <w:rFonts w:cs="Arial"/>
          <w:szCs w:val="22"/>
        </w:rPr>
        <w:t xml:space="preserve"> is</w:t>
      </w:r>
      <w:r w:rsidR="00DC4DFA" w:rsidRPr="00F53740">
        <w:rPr>
          <w:rFonts w:cs="Arial"/>
          <w:szCs w:val="22"/>
        </w:rPr>
        <w:t xml:space="preserve"> possible. In general: </w:t>
      </w:r>
    </w:p>
    <w:p w14:paraId="370C2AAF" w14:textId="77777777" w:rsidR="001C2DB8" w:rsidRPr="00F53740" w:rsidRDefault="001C2DB8" w:rsidP="00197235">
      <w:pPr>
        <w:jc w:val="both"/>
        <w:rPr>
          <w:rFonts w:cs="Arial"/>
          <w:szCs w:val="22"/>
        </w:rPr>
      </w:pPr>
    </w:p>
    <w:p w14:paraId="68CE4DB2" w14:textId="071D0115" w:rsidR="00DC4DFA" w:rsidRPr="00F53740" w:rsidRDefault="00DC4DFA" w:rsidP="00197235">
      <w:pPr>
        <w:numPr>
          <w:ilvl w:val="0"/>
          <w:numId w:val="10"/>
        </w:numPr>
        <w:ind w:hanging="436"/>
        <w:jc w:val="both"/>
        <w:rPr>
          <w:rFonts w:eastAsia="Times New Roman" w:cs="Arial"/>
          <w:szCs w:val="22"/>
          <w:lang w:bidi="x-none"/>
        </w:rPr>
      </w:pPr>
      <w:r w:rsidRPr="00F53740">
        <w:rPr>
          <w:rFonts w:cs="Arial"/>
          <w:szCs w:val="22"/>
        </w:rPr>
        <w:t>If consent is withdrawn</w:t>
      </w:r>
      <w:r w:rsidR="00886A37">
        <w:rPr>
          <w:rFonts w:cs="Arial"/>
          <w:szCs w:val="22"/>
        </w:rPr>
        <w:t xml:space="preserve"> after donation</w:t>
      </w:r>
      <w:r w:rsidR="00AB6F81" w:rsidRPr="00F53740">
        <w:rPr>
          <w:rFonts w:cs="Arial"/>
          <w:szCs w:val="22"/>
        </w:rPr>
        <w:t>,</w:t>
      </w:r>
      <w:r w:rsidRPr="00F53740">
        <w:rPr>
          <w:rFonts w:cs="Arial"/>
          <w:szCs w:val="22"/>
        </w:rPr>
        <w:t xml:space="preserve"> any unused samples/ data will be removed</w:t>
      </w:r>
      <w:r w:rsidR="00C83E39" w:rsidRPr="00F53740">
        <w:rPr>
          <w:rFonts w:cs="Arial"/>
          <w:szCs w:val="22"/>
        </w:rPr>
        <w:t xml:space="preserve"> from current holdings</w:t>
      </w:r>
      <w:r w:rsidRPr="00F53740">
        <w:rPr>
          <w:rFonts w:cs="Arial"/>
          <w:szCs w:val="22"/>
        </w:rPr>
        <w:t xml:space="preserve"> and destroyed</w:t>
      </w:r>
      <w:r w:rsidR="00C83E39" w:rsidRPr="00F53740">
        <w:rPr>
          <w:rFonts w:cs="Arial"/>
          <w:szCs w:val="22"/>
        </w:rPr>
        <w:t>. N</w:t>
      </w:r>
      <w:r w:rsidR="00B54714" w:rsidRPr="00F53740">
        <w:rPr>
          <w:rFonts w:cs="Arial"/>
          <w:szCs w:val="22"/>
        </w:rPr>
        <w:t>o further samples</w:t>
      </w:r>
      <w:r w:rsidRPr="00F53740">
        <w:rPr>
          <w:rFonts w:cs="Arial"/>
          <w:szCs w:val="22"/>
        </w:rPr>
        <w:t>/ data will be collected.</w:t>
      </w:r>
      <w:r w:rsidR="00191880" w:rsidRPr="00F53740">
        <w:rPr>
          <w:rFonts w:cs="Arial"/>
          <w:szCs w:val="22"/>
        </w:rPr>
        <w:t xml:space="preserve"> Data will not be removed from backup archives but will be beyond use.</w:t>
      </w:r>
    </w:p>
    <w:p w14:paraId="4D878280" w14:textId="77777777" w:rsidR="00DC4DFA" w:rsidRPr="00F53740" w:rsidRDefault="00DC4DFA" w:rsidP="00197235">
      <w:pPr>
        <w:numPr>
          <w:ilvl w:val="0"/>
          <w:numId w:val="10"/>
        </w:numPr>
        <w:ind w:hanging="436"/>
        <w:jc w:val="both"/>
        <w:rPr>
          <w:rFonts w:cs="Arial"/>
          <w:szCs w:val="22"/>
        </w:rPr>
      </w:pPr>
      <w:r w:rsidRPr="00F53740">
        <w:rPr>
          <w:rFonts w:cs="Arial"/>
          <w:szCs w:val="22"/>
        </w:rPr>
        <w:t>Disposal will be performed as per host institution policy</w:t>
      </w:r>
      <w:r w:rsidR="00284DE0" w:rsidRPr="00F53740">
        <w:rPr>
          <w:rFonts w:cs="Arial"/>
          <w:szCs w:val="22"/>
        </w:rPr>
        <w:t xml:space="preserve"> and in keeping with HTA requirements,</w:t>
      </w:r>
      <w:r w:rsidRPr="00F53740">
        <w:rPr>
          <w:rFonts w:cs="Arial"/>
          <w:szCs w:val="22"/>
        </w:rPr>
        <w:t xml:space="preserve"> unless the </w:t>
      </w:r>
      <w:r w:rsidR="002D6FB3" w:rsidRPr="00F53740">
        <w:rPr>
          <w:rFonts w:cs="Arial"/>
          <w:szCs w:val="22"/>
        </w:rPr>
        <w:t>patient</w:t>
      </w:r>
      <w:r w:rsidRPr="00F53740">
        <w:rPr>
          <w:rFonts w:cs="Arial"/>
          <w:szCs w:val="22"/>
        </w:rPr>
        <w:t xml:space="preserve"> or next of kin makes an explicit and reasonable alternate </w:t>
      </w:r>
      <w:r w:rsidR="0089636A" w:rsidRPr="00F53740">
        <w:rPr>
          <w:rFonts w:cs="Arial"/>
          <w:szCs w:val="22"/>
        </w:rPr>
        <w:t>request</w:t>
      </w:r>
      <w:r w:rsidR="00F41352" w:rsidRPr="00F53740">
        <w:rPr>
          <w:rFonts w:cs="Arial"/>
          <w:szCs w:val="22"/>
        </w:rPr>
        <w:t>.</w:t>
      </w:r>
      <w:r w:rsidRPr="00F53740">
        <w:rPr>
          <w:rFonts w:cs="Arial"/>
          <w:szCs w:val="22"/>
        </w:rPr>
        <w:t xml:space="preserve"> </w:t>
      </w:r>
    </w:p>
    <w:p w14:paraId="62A6445C" w14:textId="7B5D525E" w:rsidR="00DC4DFA" w:rsidRPr="00F53740" w:rsidRDefault="00635318" w:rsidP="00197235">
      <w:pPr>
        <w:numPr>
          <w:ilvl w:val="0"/>
          <w:numId w:val="10"/>
        </w:numPr>
        <w:ind w:hanging="436"/>
        <w:jc w:val="both"/>
        <w:rPr>
          <w:rFonts w:cs="Arial"/>
          <w:szCs w:val="22"/>
        </w:rPr>
      </w:pPr>
      <w:r w:rsidRPr="00F53740">
        <w:rPr>
          <w:rFonts w:cs="Arial"/>
          <w:szCs w:val="22"/>
        </w:rPr>
        <w:t>.</w:t>
      </w:r>
    </w:p>
    <w:p w14:paraId="5CAF093B" w14:textId="0A4269B6" w:rsidR="00DC4DFA" w:rsidRPr="00F53740" w:rsidRDefault="00DC4DFA" w:rsidP="00197235">
      <w:pPr>
        <w:ind w:left="720" w:hanging="436"/>
        <w:jc w:val="both"/>
        <w:rPr>
          <w:rFonts w:cs="Arial"/>
          <w:szCs w:val="22"/>
          <w:lang w:eastAsia="es-ES"/>
        </w:rPr>
      </w:pPr>
    </w:p>
    <w:p w14:paraId="4201F4C6" w14:textId="77777777" w:rsidR="001C2DB8" w:rsidRPr="00F53740" w:rsidRDefault="001C2DB8" w:rsidP="00197235">
      <w:pPr>
        <w:jc w:val="both"/>
        <w:rPr>
          <w:rFonts w:cs="Arial"/>
          <w:szCs w:val="22"/>
        </w:rPr>
      </w:pPr>
    </w:p>
    <w:p w14:paraId="60182FB0" w14:textId="77777777" w:rsidR="00DC4DFA" w:rsidRPr="00F53740" w:rsidRDefault="00DC4DFA" w:rsidP="00197235">
      <w:pPr>
        <w:jc w:val="both"/>
        <w:rPr>
          <w:rFonts w:cs="Arial"/>
          <w:szCs w:val="22"/>
        </w:rPr>
      </w:pPr>
      <w:r w:rsidRPr="00F53740">
        <w:rPr>
          <w:rFonts w:cs="Arial"/>
          <w:szCs w:val="22"/>
        </w:rPr>
        <w:t xml:space="preserve">Withdrawal requests will be </w:t>
      </w:r>
      <w:r w:rsidR="00907FE5" w:rsidRPr="00F53740">
        <w:rPr>
          <w:rFonts w:cs="Arial"/>
          <w:szCs w:val="22"/>
        </w:rPr>
        <w:t>acknowledged</w:t>
      </w:r>
      <w:r w:rsidRPr="00F53740">
        <w:rPr>
          <w:rFonts w:cs="Arial"/>
          <w:szCs w:val="22"/>
        </w:rPr>
        <w:t xml:space="preserve"> provid</w:t>
      </w:r>
      <w:r w:rsidR="00CC234D" w:rsidRPr="00F53740">
        <w:rPr>
          <w:rFonts w:cs="Arial"/>
          <w:szCs w:val="22"/>
        </w:rPr>
        <w:t xml:space="preserve">ed </w:t>
      </w:r>
      <w:r w:rsidRPr="00F53740">
        <w:rPr>
          <w:rFonts w:cs="Arial"/>
          <w:szCs w:val="22"/>
        </w:rPr>
        <w:t xml:space="preserve">contact details are available. Details of all requests, including the samples concerned and the outcome </w:t>
      </w:r>
      <w:r w:rsidR="00CC234D" w:rsidRPr="00F53740">
        <w:rPr>
          <w:rFonts w:cs="Arial"/>
          <w:szCs w:val="22"/>
        </w:rPr>
        <w:t>of the r</w:t>
      </w:r>
      <w:r w:rsidR="00907FE5" w:rsidRPr="00F53740">
        <w:rPr>
          <w:rFonts w:cs="Arial"/>
          <w:szCs w:val="22"/>
        </w:rPr>
        <w:t xml:space="preserve">equest, will be recorded. </w:t>
      </w:r>
    </w:p>
    <w:p w14:paraId="1AEA5206" w14:textId="77777777" w:rsidR="00665699" w:rsidRPr="00F53740" w:rsidRDefault="00665699" w:rsidP="00197235">
      <w:pPr>
        <w:jc w:val="both"/>
        <w:rPr>
          <w:rFonts w:cs="Arial"/>
          <w:szCs w:val="22"/>
        </w:rPr>
      </w:pPr>
    </w:p>
    <w:p w14:paraId="2A5976EA" w14:textId="73791AB8" w:rsidR="00665699" w:rsidRPr="00F53740" w:rsidRDefault="00DA1EAE" w:rsidP="000A7BE2">
      <w:pPr>
        <w:pStyle w:val="Heading2"/>
        <w:numPr>
          <w:ilvl w:val="0"/>
          <w:numId w:val="0"/>
        </w:numPr>
        <w:ind w:left="576" w:hanging="576"/>
        <w:jc w:val="both"/>
        <w:rPr>
          <w:szCs w:val="22"/>
        </w:rPr>
      </w:pPr>
      <w:bookmarkStart w:id="157" w:name="_Toc482213319"/>
      <w:bookmarkStart w:id="158" w:name="_Toc485654842"/>
      <w:bookmarkStart w:id="159" w:name="_Toc485654913"/>
      <w:bookmarkStart w:id="160" w:name="_Toc89441118"/>
      <w:r w:rsidRPr="00F53740">
        <w:rPr>
          <w:szCs w:val="22"/>
        </w:rPr>
        <w:t>7.1</w:t>
      </w:r>
      <w:r w:rsidR="00A804C0" w:rsidRPr="00F53740">
        <w:rPr>
          <w:szCs w:val="22"/>
        </w:rPr>
        <w:t>2</w:t>
      </w:r>
      <w:r w:rsidR="000A7BE2" w:rsidRPr="00F53740">
        <w:rPr>
          <w:szCs w:val="22"/>
        </w:rPr>
        <w:t xml:space="preserve"> </w:t>
      </w:r>
      <w:r w:rsidR="00D62AEC" w:rsidRPr="00F53740">
        <w:rPr>
          <w:szCs w:val="22"/>
        </w:rPr>
        <w:t>Tissue Collection C</w:t>
      </w:r>
      <w:r w:rsidR="00665699" w:rsidRPr="00F53740">
        <w:rPr>
          <w:szCs w:val="22"/>
        </w:rPr>
        <w:t xml:space="preserve">entres: Ethics and Trust </w:t>
      </w:r>
      <w:r w:rsidR="00CC234D" w:rsidRPr="00F53740">
        <w:rPr>
          <w:szCs w:val="22"/>
        </w:rPr>
        <w:t>M</w:t>
      </w:r>
      <w:r w:rsidR="00665699" w:rsidRPr="00F53740">
        <w:rPr>
          <w:szCs w:val="22"/>
        </w:rPr>
        <w:t xml:space="preserve">anagement </w:t>
      </w:r>
      <w:r w:rsidR="00CC234D" w:rsidRPr="00F53740">
        <w:rPr>
          <w:szCs w:val="22"/>
        </w:rPr>
        <w:t>A</w:t>
      </w:r>
      <w:r w:rsidR="00665699" w:rsidRPr="00F53740">
        <w:rPr>
          <w:szCs w:val="22"/>
        </w:rPr>
        <w:t>pproval</w:t>
      </w:r>
      <w:bookmarkEnd w:id="157"/>
      <w:bookmarkEnd w:id="158"/>
      <w:bookmarkEnd w:id="159"/>
      <w:bookmarkEnd w:id="160"/>
      <w:r w:rsidR="00665699" w:rsidRPr="00F53740">
        <w:rPr>
          <w:szCs w:val="22"/>
        </w:rPr>
        <w:t xml:space="preserve"> </w:t>
      </w:r>
    </w:p>
    <w:p w14:paraId="4533B477" w14:textId="2A7C60EF" w:rsidR="00191880" w:rsidRPr="00F53740" w:rsidRDefault="002D6FB3" w:rsidP="00197235">
      <w:pPr>
        <w:jc w:val="both"/>
        <w:rPr>
          <w:rFonts w:cs="Arial"/>
          <w:szCs w:val="22"/>
        </w:rPr>
      </w:pPr>
      <w:r w:rsidRPr="00F53740">
        <w:rPr>
          <w:rFonts w:cs="Arial"/>
          <w:szCs w:val="22"/>
        </w:rPr>
        <w:t>Patient</w:t>
      </w:r>
      <w:r w:rsidR="00665699" w:rsidRPr="00F53740">
        <w:rPr>
          <w:rFonts w:cs="Arial"/>
          <w:szCs w:val="22"/>
        </w:rPr>
        <w:t xml:space="preserve">s will be recruited </w:t>
      </w:r>
      <w:r w:rsidR="00386326" w:rsidRPr="00F53740">
        <w:rPr>
          <w:rFonts w:cs="Arial"/>
          <w:szCs w:val="22"/>
        </w:rPr>
        <w:t xml:space="preserve">nationally </w:t>
      </w:r>
      <w:r w:rsidR="00312B0D" w:rsidRPr="00F53740">
        <w:rPr>
          <w:rFonts w:cs="Arial"/>
          <w:szCs w:val="22"/>
        </w:rPr>
        <w:t xml:space="preserve">from </w:t>
      </w:r>
      <w:r w:rsidR="00AE6183" w:rsidRPr="00F53740">
        <w:rPr>
          <w:rFonts w:cs="Arial"/>
          <w:szCs w:val="22"/>
        </w:rPr>
        <w:t>Tissue Collection Centre</w:t>
      </w:r>
      <w:r w:rsidR="00E17B7A" w:rsidRPr="00F53740">
        <w:rPr>
          <w:rFonts w:cs="Arial"/>
          <w:szCs w:val="22"/>
        </w:rPr>
        <w:t>s</w:t>
      </w:r>
      <w:r w:rsidR="00D62AEC" w:rsidRPr="00F53740">
        <w:rPr>
          <w:rFonts w:cs="Arial"/>
          <w:szCs w:val="22"/>
        </w:rPr>
        <w:t xml:space="preserve"> which are usually NHS Hospitals and Healthcare Institutions</w:t>
      </w:r>
      <w:r w:rsidR="00665699" w:rsidRPr="00F53740">
        <w:rPr>
          <w:rFonts w:cs="Arial"/>
          <w:szCs w:val="22"/>
        </w:rPr>
        <w:t xml:space="preserve">. </w:t>
      </w:r>
      <w:r w:rsidR="00B40577" w:rsidRPr="00F53740">
        <w:rPr>
          <w:rFonts w:cs="Arial"/>
          <w:b/>
          <w:szCs w:val="22"/>
        </w:rPr>
        <w:t>Figure</w:t>
      </w:r>
      <w:r w:rsidR="00A87A5F" w:rsidRPr="00F53740">
        <w:rPr>
          <w:rFonts w:cs="Arial"/>
          <w:b/>
          <w:szCs w:val="22"/>
        </w:rPr>
        <w:t>s</w:t>
      </w:r>
      <w:r w:rsidR="00B40577" w:rsidRPr="00F53740">
        <w:rPr>
          <w:rFonts w:cs="Arial"/>
          <w:b/>
          <w:szCs w:val="22"/>
        </w:rPr>
        <w:t xml:space="preserve"> </w:t>
      </w:r>
      <w:r w:rsidR="00C317F9" w:rsidRPr="00F53740">
        <w:rPr>
          <w:rFonts w:cs="Arial"/>
          <w:b/>
          <w:szCs w:val="22"/>
        </w:rPr>
        <w:t>2</w:t>
      </w:r>
      <w:r w:rsidR="00C46F62">
        <w:rPr>
          <w:rFonts w:cs="Arial"/>
          <w:b/>
          <w:szCs w:val="22"/>
        </w:rPr>
        <w:t xml:space="preserve"> and 3</w:t>
      </w:r>
      <w:r w:rsidR="00A87A5F" w:rsidRPr="00F53740">
        <w:rPr>
          <w:rFonts w:cs="Arial"/>
          <w:szCs w:val="22"/>
        </w:rPr>
        <w:t xml:space="preserve"> </w:t>
      </w:r>
      <w:r w:rsidR="00665699" w:rsidRPr="00F53740">
        <w:rPr>
          <w:rFonts w:cs="Arial"/>
          <w:szCs w:val="22"/>
        </w:rPr>
        <w:t xml:space="preserve">summarise the processes </w:t>
      </w:r>
      <w:r w:rsidR="00FF7F29" w:rsidRPr="00F53740">
        <w:rPr>
          <w:rFonts w:cs="Arial"/>
          <w:szCs w:val="22"/>
        </w:rPr>
        <w:t xml:space="preserve">that will be required at </w:t>
      </w:r>
      <w:r w:rsidR="00AE6183" w:rsidRPr="00F53740">
        <w:rPr>
          <w:rFonts w:cs="Arial"/>
          <w:szCs w:val="22"/>
        </w:rPr>
        <w:t>Tissue Collection Centre</w:t>
      </w:r>
      <w:r w:rsidR="00FF7F29" w:rsidRPr="00F53740">
        <w:rPr>
          <w:rFonts w:cs="Arial"/>
          <w:szCs w:val="22"/>
        </w:rPr>
        <w:t>s to ensure consent and anonymity of the patient is maintained.</w:t>
      </w:r>
      <w:r w:rsidR="00FF7F29" w:rsidRPr="00F53740" w:rsidDel="00FF7F29">
        <w:rPr>
          <w:rFonts w:cs="Arial"/>
          <w:szCs w:val="22"/>
        </w:rPr>
        <w:t xml:space="preserve"> </w:t>
      </w:r>
      <w:r w:rsidR="00665699" w:rsidRPr="00F53740">
        <w:rPr>
          <w:rFonts w:cs="Arial"/>
          <w:szCs w:val="22"/>
        </w:rPr>
        <w:t xml:space="preserve">The </w:t>
      </w:r>
      <w:r w:rsidR="00200405" w:rsidRPr="00F53740">
        <w:rPr>
          <w:rFonts w:cs="Arial"/>
          <w:szCs w:val="22"/>
        </w:rPr>
        <w:t>Biobank</w:t>
      </w:r>
      <w:r w:rsidR="00665699" w:rsidRPr="00F53740">
        <w:rPr>
          <w:rFonts w:cs="Arial"/>
          <w:szCs w:val="22"/>
        </w:rPr>
        <w:t xml:space="preserve"> will maintain a contact list of </w:t>
      </w:r>
      <w:r w:rsidR="00665699" w:rsidRPr="00F53740">
        <w:rPr>
          <w:rFonts w:eastAsia="Times New Roman" w:cs="Arial"/>
          <w:szCs w:val="22"/>
          <w:lang w:bidi="x-none"/>
        </w:rPr>
        <w:t xml:space="preserve">all </w:t>
      </w:r>
      <w:r w:rsidR="00AE6183" w:rsidRPr="00F53740">
        <w:rPr>
          <w:rFonts w:cs="Arial"/>
          <w:szCs w:val="22"/>
        </w:rPr>
        <w:t>Tissue Collection Centre</w:t>
      </w:r>
      <w:r w:rsidR="00FF7F29" w:rsidRPr="00F53740">
        <w:rPr>
          <w:rFonts w:cs="Arial"/>
          <w:szCs w:val="22"/>
        </w:rPr>
        <w:t>s</w:t>
      </w:r>
      <w:r w:rsidR="00665699" w:rsidRPr="00F53740">
        <w:rPr>
          <w:rFonts w:eastAsia="Times New Roman" w:cs="Arial"/>
          <w:szCs w:val="22"/>
          <w:lang w:bidi="x-none"/>
        </w:rPr>
        <w:t xml:space="preserve"> and </w:t>
      </w:r>
      <w:r w:rsidR="00A9005B" w:rsidRPr="00F53740">
        <w:rPr>
          <w:rFonts w:eastAsia="Times New Roman" w:cs="Arial"/>
          <w:szCs w:val="22"/>
          <w:lang w:bidi="x-none"/>
        </w:rPr>
        <w:t xml:space="preserve">Principal </w:t>
      </w:r>
      <w:r w:rsidR="00FF7F29" w:rsidRPr="00F53740">
        <w:rPr>
          <w:rFonts w:eastAsia="Times New Roman" w:cs="Arial"/>
          <w:szCs w:val="22"/>
          <w:lang w:bidi="x-none"/>
        </w:rPr>
        <w:t>Investigators</w:t>
      </w:r>
      <w:r w:rsidR="00665699" w:rsidRPr="00F53740">
        <w:rPr>
          <w:rFonts w:eastAsia="Times New Roman" w:cs="Arial"/>
          <w:szCs w:val="22"/>
          <w:lang w:bidi="x-none"/>
        </w:rPr>
        <w:t xml:space="preserve"> who may take part in the collection of samples for the </w:t>
      </w:r>
      <w:r w:rsidR="00200405" w:rsidRPr="00F53740">
        <w:rPr>
          <w:rFonts w:eastAsia="Times New Roman" w:cs="Arial"/>
          <w:szCs w:val="22"/>
          <w:lang w:bidi="x-none"/>
        </w:rPr>
        <w:t>Biobank</w:t>
      </w:r>
      <w:r w:rsidR="00665699" w:rsidRPr="00F53740">
        <w:rPr>
          <w:rFonts w:eastAsia="Times New Roman" w:cs="Arial"/>
          <w:szCs w:val="22"/>
          <w:lang w:bidi="x-none"/>
        </w:rPr>
        <w:t xml:space="preserve">. A </w:t>
      </w:r>
      <w:r w:rsidR="00AE6183" w:rsidRPr="00F53740">
        <w:rPr>
          <w:rFonts w:cs="Arial"/>
          <w:szCs w:val="22"/>
        </w:rPr>
        <w:t>Tissue Collection Centre</w:t>
      </w:r>
      <w:r w:rsidR="00665699" w:rsidRPr="00F53740">
        <w:rPr>
          <w:rFonts w:eastAsia="Times New Roman" w:cs="Arial"/>
          <w:szCs w:val="22"/>
          <w:lang w:bidi="x-none"/>
        </w:rPr>
        <w:t xml:space="preserve"> is defined as </w:t>
      </w:r>
      <w:r w:rsidR="00CC234D" w:rsidRPr="00F53740">
        <w:rPr>
          <w:rFonts w:eastAsia="Times New Roman" w:cs="Arial"/>
          <w:szCs w:val="22"/>
          <w:lang w:bidi="x-none"/>
        </w:rPr>
        <w:t>a</w:t>
      </w:r>
      <w:r w:rsidR="00665699" w:rsidRPr="00F53740">
        <w:rPr>
          <w:rFonts w:eastAsia="Times New Roman" w:cs="Arial"/>
          <w:szCs w:val="22"/>
          <w:lang w:bidi="x-none"/>
        </w:rPr>
        <w:t xml:space="preserve"> participating NHS Trust. For communication purposes</w:t>
      </w:r>
      <w:r w:rsidR="00CC234D" w:rsidRPr="00F53740">
        <w:rPr>
          <w:rFonts w:eastAsia="Times New Roman" w:cs="Arial"/>
          <w:szCs w:val="22"/>
          <w:lang w:bidi="x-none"/>
        </w:rPr>
        <w:t>,</w:t>
      </w:r>
      <w:r w:rsidR="00665699" w:rsidRPr="00F53740">
        <w:rPr>
          <w:rFonts w:eastAsia="Times New Roman" w:cs="Arial"/>
          <w:szCs w:val="22"/>
          <w:lang w:bidi="x-none"/>
        </w:rPr>
        <w:t xml:space="preserve"> the </w:t>
      </w:r>
      <w:r w:rsidR="00200405" w:rsidRPr="00F53740">
        <w:rPr>
          <w:rFonts w:eastAsia="Times New Roman" w:cs="Arial"/>
          <w:szCs w:val="22"/>
          <w:lang w:bidi="x-none"/>
        </w:rPr>
        <w:t>Biobank</w:t>
      </w:r>
      <w:r w:rsidR="00665699" w:rsidRPr="00F53740">
        <w:rPr>
          <w:rFonts w:eastAsia="Times New Roman" w:cs="Arial"/>
          <w:szCs w:val="22"/>
          <w:lang w:bidi="x-none"/>
        </w:rPr>
        <w:t xml:space="preserve"> may need to identify a </w:t>
      </w:r>
      <w:r w:rsidR="00BF398B" w:rsidRPr="00F53740">
        <w:rPr>
          <w:rFonts w:eastAsia="Times New Roman" w:cs="Arial"/>
          <w:szCs w:val="22"/>
          <w:lang w:bidi="x-none"/>
        </w:rPr>
        <w:t>Principal</w:t>
      </w:r>
      <w:r w:rsidR="00E17B7A" w:rsidRPr="00F53740">
        <w:rPr>
          <w:rFonts w:eastAsia="Times New Roman" w:cs="Arial"/>
          <w:szCs w:val="22"/>
          <w:lang w:bidi="x-none"/>
        </w:rPr>
        <w:t xml:space="preserve"> I</w:t>
      </w:r>
      <w:r w:rsidR="00665699" w:rsidRPr="00F53740">
        <w:rPr>
          <w:rFonts w:eastAsia="Times New Roman" w:cs="Arial"/>
          <w:szCs w:val="22"/>
          <w:lang w:bidi="x-none"/>
        </w:rPr>
        <w:t>nvestigator within several departments within each Trust.</w:t>
      </w:r>
      <w:r w:rsidR="00665699" w:rsidRPr="00F53740">
        <w:rPr>
          <w:rFonts w:cs="Arial"/>
          <w:szCs w:val="22"/>
        </w:rPr>
        <w:t xml:space="preserve"> </w:t>
      </w:r>
      <w:r w:rsidR="00CC234D" w:rsidRPr="00F53740">
        <w:rPr>
          <w:rFonts w:cs="Arial"/>
          <w:szCs w:val="22"/>
        </w:rPr>
        <w:t>D</w:t>
      </w:r>
      <w:r w:rsidR="00665699" w:rsidRPr="00F53740">
        <w:rPr>
          <w:rFonts w:cs="Arial"/>
          <w:szCs w:val="22"/>
        </w:rPr>
        <w:t>ata and samples</w:t>
      </w:r>
      <w:r w:rsidR="00CC234D" w:rsidRPr="00F53740">
        <w:rPr>
          <w:rFonts w:cs="Arial"/>
          <w:szCs w:val="22"/>
        </w:rPr>
        <w:t xml:space="preserve"> collected at these sites</w:t>
      </w:r>
      <w:r w:rsidR="00665699" w:rsidRPr="00F53740">
        <w:rPr>
          <w:rFonts w:cs="Arial"/>
          <w:szCs w:val="22"/>
        </w:rPr>
        <w:t xml:space="preserve"> will be transferred under </w:t>
      </w:r>
      <w:r w:rsidR="00191880" w:rsidRPr="00F53740">
        <w:rPr>
          <w:rFonts w:cs="Arial"/>
          <w:szCs w:val="22"/>
        </w:rPr>
        <w:t xml:space="preserve">appropriate </w:t>
      </w:r>
      <w:r w:rsidR="00AB503C" w:rsidRPr="00F53740">
        <w:rPr>
          <w:rFonts w:cs="Arial"/>
          <w:szCs w:val="22"/>
        </w:rPr>
        <w:t>Research Services</w:t>
      </w:r>
      <w:r w:rsidR="00CC234D" w:rsidRPr="00F53740">
        <w:rPr>
          <w:rFonts w:cs="Arial"/>
          <w:szCs w:val="22"/>
        </w:rPr>
        <w:t xml:space="preserve"> </w:t>
      </w:r>
      <w:r w:rsidR="00665699" w:rsidRPr="00F53740">
        <w:rPr>
          <w:rFonts w:cs="Arial"/>
          <w:szCs w:val="22"/>
        </w:rPr>
        <w:t xml:space="preserve">approved </w:t>
      </w:r>
      <w:r w:rsidR="00191880" w:rsidRPr="00F53740">
        <w:rPr>
          <w:rFonts w:cs="Arial"/>
          <w:szCs w:val="22"/>
        </w:rPr>
        <w:t>contract</w:t>
      </w:r>
      <w:r w:rsidR="00665699" w:rsidRPr="00F53740">
        <w:rPr>
          <w:rFonts w:cs="Arial"/>
          <w:szCs w:val="22"/>
        </w:rPr>
        <w:t>.</w:t>
      </w:r>
    </w:p>
    <w:p w14:paraId="6B9F21AE" w14:textId="77777777" w:rsidR="00F47878" w:rsidRPr="00F53740" w:rsidRDefault="00F47878" w:rsidP="00197235">
      <w:pPr>
        <w:jc w:val="both"/>
        <w:rPr>
          <w:rFonts w:cs="Arial"/>
          <w:szCs w:val="22"/>
        </w:rPr>
      </w:pPr>
    </w:p>
    <w:p w14:paraId="52DBF1FE" w14:textId="72556CE6" w:rsidR="00665699" w:rsidRPr="00F53740" w:rsidRDefault="00665699" w:rsidP="00197235">
      <w:pPr>
        <w:jc w:val="both"/>
        <w:rPr>
          <w:rFonts w:cs="Arial"/>
          <w:szCs w:val="22"/>
        </w:rPr>
      </w:pPr>
      <w:r w:rsidRPr="00F53740">
        <w:rPr>
          <w:rFonts w:cs="Arial"/>
          <w:szCs w:val="22"/>
        </w:rPr>
        <w:t xml:space="preserve">Notification of additions to the list of approved </w:t>
      </w:r>
      <w:r w:rsidR="00AE6183" w:rsidRPr="00F53740">
        <w:rPr>
          <w:rFonts w:cs="Arial"/>
          <w:szCs w:val="22"/>
        </w:rPr>
        <w:t xml:space="preserve">Tissue Collection </w:t>
      </w:r>
      <w:r w:rsidR="00C85694" w:rsidRPr="00F53740">
        <w:rPr>
          <w:rFonts w:cs="Arial"/>
          <w:szCs w:val="22"/>
        </w:rPr>
        <w:t>Centres</w:t>
      </w:r>
      <w:r w:rsidRPr="00F53740">
        <w:rPr>
          <w:rFonts w:cs="Arial"/>
          <w:szCs w:val="22"/>
        </w:rPr>
        <w:t xml:space="preserve"> </w:t>
      </w:r>
      <w:r w:rsidR="004D54DD" w:rsidRPr="00F53740">
        <w:rPr>
          <w:rFonts w:cs="Arial"/>
          <w:szCs w:val="22"/>
        </w:rPr>
        <w:t>will</w:t>
      </w:r>
      <w:r w:rsidRPr="00F53740">
        <w:rPr>
          <w:rFonts w:cs="Arial"/>
          <w:szCs w:val="22"/>
        </w:rPr>
        <w:t xml:space="preserve"> be sent to the responsible REC as a non-substantial amendment an</w:t>
      </w:r>
      <w:r w:rsidR="00AB503C" w:rsidRPr="00F53740">
        <w:rPr>
          <w:rFonts w:cs="Arial"/>
          <w:szCs w:val="22"/>
        </w:rPr>
        <w:t>d included in the annual report</w:t>
      </w:r>
      <w:r w:rsidRPr="00F53740">
        <w:rPr>
          <w:rFonts w:cs="Arial"/>
          <w:szCs w:val="22"/>
        </w:rPr>
        <w:t>.</w:t>
      </w:r>
    </w:p>
    <w:p w14:paraId="5ADF78C2" w14:textId="77777777" w:rsidR="008E5A81" w:rsidRPr="00F53740" w:rsidRDefault="008E5A81" w:rsidP="00197235">
      <w:pPr>
        <w:jc w:val="both"/>
        <w:rPr>
          <w:rFonts w:cs="Arial"/>
          <w:szCs w:val="22"/>
        </w:rPr>
      </w:pPr>
    </w:p>
    <w:p w14:paraId="123C62FA" w14:textId="080301C1" w:rsidR="00DC4DFA" w:rsidRPr="00F53740" w:rsidRDefault="00A87A5F" w:rsidP="00197235">
      <w:pPr>
        <w:pStyle w:val="Heading2"/>
        <w:numPr>
          <w:ilvl w:val="0"/>
          <w:numId w:val="0"/>
        </w:numPr>
        <w:ind w:left="576" w:hanging="576"/>
        <w:jc w:val="both"/>
        <w:rPr>
          <w:szCs w:val="22"/>
        </w:rPr>
      </w:pPr>
      <w:bookmarkStart w:id="161" w:name="_Toc90016806"/>
      <w:bookmarkStart w:id="162" w:name="_Toc330235702"/>
      <w:bookmarkStart w:id="163" w:name="_Toc482213325"/>
      <w:bookmarkStart w:id="164" w:name="_Toc485654850"/>
      <w:bookmarkStart w:id="165" w:name="_Toc485654921"/>
      <w:bookmarkStart w:id="166" w:name="_Toc89441119"/>
      <w:bookmarkEnd w:id="98"/>
      <w:r w:rsidRPr="00F53740">
        <w:rPr>
          <w:szCs w:val="22"/>
        </w:rPr>
        <w:t>7.1</w:t>
      </w:r>
      <w:r w:rsidR="00DC76B9" w:rsidRPr="00F53740">
        <w:rPr>
          <w:szCs w:val="22"/>
        </w:rPr>
        <w:t>3</w:t>
      </w:r>
      <w:r w:rsidRPr="00F53740">
        <w:rPr>
          <w:szCs w:val="22"/>
        </w:rPr>
        <w:t xml:space="preserve"> </w:t>
      </w:r>
      <w:r w:rsidR="00200405" w:rsidRPr="00F53740">
        <w:rPr>
          <w:szCs w:val="22"/>
        </w:rPr>
        <w:t>Biobank</w:t>
      </w:r>
      <w:r w:rsidR="00DC4DFA" w:rsidRPr="00F53740">
        <w:rPr>
          <w:szCs w:val="22"/>
        </w:rPr>
        <w:t xml:space="preserve"> staff: required training and experience</w:t>
      </w:r>
      <w:bookmarkEnd w:id="161"/>
      <w:bookmarkEnd w:id="162"/>
      <w:bookmarkEnd w:id="163"/>
      <w:bookmarkEnd w:id="164"/>
      <w:bookmarkEnd w:id="165"/>
      <w:bookmarkEnd w:id="166"/>
    </w:p>
    <w:p w14:paraId="31ADC173" w14:textId="7A4838D9" w:rsidR="00DC4DFA" w:rsidRPr="00F53740" w:rsidRDefault="00DC4DFA" w:rsidP="00197235">
      <w:pPr>
        <w:jc w:val="both"/>
        <w:rPr>
          <w:rFonts w:cs="Arial"/>
          <w:szCs w:val="22"/>
        </w:rPr>
      </w:pPr>
      <w:r w:rsidRPr="00F53740">
        <w:rPr>
          <w:rFonts w:cs="Arial"/>
          <w:szCs w:val="22"/>
        </w:rPr>
        <w:t xml:space="preserve">All those involved in the removal, storage and use of human tissue in any form should be aware of the statutory requirements for consent. The </w:t>
      </w:r>
      <w:r w:rsidR="00DC6B83" w:rsidRPr="00F53740">
        <w:rPr>
          <w:rFonts w:cs="Arial"/>
          <w:szCs w:val="22"/>
        </w:rPr>
        <w:t>Chief Investigator, assisted by the</w:t>
      </w:r>
      <w:r w:rsidR="00E74305" w:rsidRPr="00F53740">
        <w:rPr>
          <w:rFonts w:cs="Arial"/>
          <w:szCs w:val="22"/>
        </w:rPr>
        <w:t xml:space="preserve"> </w:t>
      </w:r>
      <w:r w:rsidR="00200405" w:rsidRPr="00F53740">
        <w:rPr>
          <w:rFonts w:cs="Arial"/>
          <w:szCs w:val="22"/>
        </w:rPr>
        <w:t>Biobank</w:t>
      </w:r>
      <w:r w:rsidR="00E74305" w:rsidRPr="00F53740">
        <w:rPr>
          <w:rFonts w:cs="Arial"/>
          <w:szCs w:val="22"/>
        </w:rPr>
        <w:t xml:space="preserve"> </w:t>
      </w:r>
      <w:r w:rsidR="00950A0E" w:rsidRPr="00F53740">
        <w:rPr>
          <w:rFonts w:cs="Arial"/>
          <w:szCs w:val="22"/>
        </w:rPr>
        <w:t>Administrator</w:t>
      </w:r>
      <w:r w:rsidRPr="00F53740">
        <w:rPr>
          <w:rFonts w:cs="Arial"/>
          <w:szCs w:val="22"/>
        </w:rPr>
        <w:t xml:space="preserve"> are responsible for ensuring that </w:t>
      </w:r>
      <w:r w:rsidR="00311C4C" w:rsidRPr="00F53740">
        <w:rPr>
          <w:rFonts w:cs="Arial"/>
          <w:szCs w:val="22"/>
        </w:rPr>
        <w:t>staff is</w:t>
      </w:r>
      <w:r w:rsidRPr="00F53740">
        <w:rPr>
          <w:rFonts w:cs="Arial"/>
          <w:szCs w:val="22"/>
        </w:rPr>
        <w:t xml:space="preserve"> appropriately qualified by training and experience to perform their delegated duties. </w:t>
      </w:r>
      <w:r w:rsidR="00AF6D18" w:rsidRPr="00F53740">
        <w:rPr>
          <w:rFonts w:cs="Arial"/>
          <w:szCs w:val="22"/>
        </w:rPr>
        <w:t>T</w:t>
      </w:r>
      <w:r w:rsidRPr="00F53740">
        <w:rPr>
          <w:rFonts w:cs="Arial"/>
          <w:szCs w:val="22"/>
        </w:rPr>
        <w:t>his must be done formally via standard operating procedure</w:t>
      </w:r>
      <w:r w:rsidR="00F31EF9" w:rsidRPr="00F53740">
        <w:rPr>
          <w:rFonts w:cs="Arial"/>
          <w:szCs w:val="22"/>
        </w:rPr>
        <w:t>s</w:t>
      </w:r>
      <w:r w:rsidRPr="00F53740">
        <w:rPr>
          <w:rFonts w:cs="Arial"/>
          <w:szCs w:val="22"/>
        </w:rPr>
        <w:t xml:space="preserve"> that will ensure the </w:t>
      </w:r>
      <w:r w:rsidR="00200405" w:rsidRPr="00F53740">
        <w:rPr>
          <w:rFonts w:cs="Arial"/>
          <w:szCs w:val="22"/>
        </w:rPr>
        <w:t>Biobank</w:t>
      </w:r>
      <w:r w:rsidRPr="00F53740">
        <w:rPr>
          <w:rFonts w:cs="Arial"/>
          <w:szCs w:val="22"/>
        </w:rPr>
        <w:t xml:space="preserve"> maintains delegation logs, training records and current CVs for designated key staff. </w:t>
      </w:r>
      <w:r w:rsidR="00AF6D18" w:rsidRPr="00F53740">
        <w:rPr>
          <w:rFonts w:cs="Arial"/>
          <w:szCs w:val="22"/>
        </w:rPr>
        <w:t xml:space="preserve">In some instances, on arrangement, it will be possible to transfer these functions to </w:t>
      </w:r>
      <w:r w:rsidR="00200405" w:rsidRPr="00F53740">
        <w:rPr>
          <w:rFonts w:cs="Arial"/>
          <w:szCs w:val="22"/>
        </w:rPr>
        <w:t>Biobank</w:t>
      </w:r>
      <w:r w:rsidR="00AE0282" w:rsidRPr="00F53740">
        <w:rPr>
          <w:rFonts w:cs="Arial"/>
          <w:szCs w:val="22"/>
        </w:rPr>
        <w:t xml:space="preserve"> personnel</w:t>
      </w:r>
      <w:r w:rsidR="00AF6D18" w:rsidRPr="00F53740">
        <w:rPr>
          <w:rFonts w:cs="Arial"/>
          <w:szCs w:val="22"/>
        </w:rPr>
        <w:t>.</w:t>
      </w:r>
    </w:p>
    <w:p w14:paraId="3DBE74BF" w14:textId="77777777" w:rsidR="000A7BE2" w:rsidRPr="00F53740" w:rsidRDefault="000A7BE2" w:rsidP="00197235">
      <w:pPr>
        <w:jc w:val="both"/>
        <w:rPr>
          <w:rFonts w:cs="Arial"/>
          <w:szCs w:val="22"/>
        </w:rPr>
      </w:pPr>
    </w:p>
    <w:p w14:paraId="6CCF0C97" w14:textId="7666F4CB" w:rsidR="00B6628F" w:rsidRPr="00F53740" w:rsidRDefault="00DA1EAE" w:rsidP="000A7BE2">
      <w:pPr>
        <w:pStyle w:val="Heading2"/>
        <w:numPr>
          <w:ilvl w:val="0"/>
          <w:numId w:val="0"/>
        </w:numPr>
        <w:jc w:val="both"/>
        <w:rPr>
          <w:szCs w:val="22"/>
        </w:rPr>
      </w:pPr>
      <w:bookmarkStart w:id="167" w:name="_Toc482213326"/>
      <w:bookmarkStart w:id="168" w:name="_Toc485654851"/>
      <w:bookmarkStart w:id="169" w:name="_Toc485654922"/>
      <w:bookmarkStart w:id="170" w:name="_Toc89441120"/>
      <w:r w:rsidRPr="00F53740">
        <w:rPr>
          <w:szCs w:val="22"/>
        </w:rPr>
        <w:lastRenderedPageBreak/>
        <w:t>7.1</w:t>
      </w:r>
      <w:r w:rsidR="00DC76B9" w:rsidRPr="00F53740">
        <w:rPr>
          <w:szCs w:val="22"/>
        </w:rPr>
        <w:t>4</w:t>
      </w:r>
      <w:r w:rsidRPr="00F53740">
        <w:rPr>
          <w:szCs w:val="22"/>
        </w:rPr>
        <w:t xml:space="preserve"> </w:t>
      </w:r>
      <w:r w:rsidR="00B6628F" w:rsidRPr="00F53740">
        <w:rPr>
          <w:szCs w:val="22"/>
        </w:rPr>
        <w:t>Staff who obtain consent in the course of clinical care</w:t>
      </w:r>
      <w:bookmarkEnd w:id="167"/>
      <w:bookmarkEnd w:id="168"/>
      <w:bookmarkEnd w:id="169"/>
      <w:bookmarkEnd w:id="170"/>
    </w:p>
    <w:p w14:paraId="5A9AD28A" w14:textId="49F1FDFE" w:rsidR="00C805F4" w:rsidRPr="00F53740" w:rsidRDefault="00DC4DFA" w:rsidP="00197235">
      <w:pPr>
        <w:jc w:val="both"/>
        <w:rPr>
          <w:rFonts w:cs="Arial"/>
          <w:szCs w:val="22"/>
        </w:rPr>
      </w:pPr>
      <w:r w:rsidRPr="00F53740">
        <w:rPr>
          <w:rFonts w:cs="Arial"/>
          <w:szCs w:val="22"/>
        </w:rPr>
        <w:t>The treating clinician</w:t>
      </w:r>
      <w:r w:rsidR="00312B0D" w:rsidRPr="00F53740">
        <w:rPr>
          <w:rFonts w:cs="Arial"/>
          <w:szCs w:val="22"/>
        </w:rPr>
        <w:t xml:space="preserve"> or any member of the local research team</w:t>
      </w:r>
      <w:r w:rsidRPr="00F53740">
        <w:rPr>
          <w:rFonts w:cs="Arial"/>
          <w:szCs w:val="22"/>
        </w:rPr>
        <w:t xml:space="preserve"> </w:t>
      </w:r>
      <w:r w:rsidR="00BF398B" w:rsidRPr="00F53740">
        <w:rPr>
          <w:rFonts w:cs="Arial"/>
          <w:szCs w:val="22"/>
        </w:rPr>
        <w:t>to who</w:t>
      </w:r>
      <w:r w:rsidR="009176D6" w:rsidRPr="00F53740">
        <w:rPr>
          <w:rFonts w:cs="Arial"/>
          <w:szCs w:val="22"/>
        </w:rPr>
        <w:t>m</w:t>
      </w:r>
      <w:r w:rsidR="00BF398B" w:rsidRPr="00F53740">
        <w:rPr>
          <w:rFonts w:cs="Arial"/>
          <w:szCs w:val="22"/>
        </w:rPr>
        <w:t xml:space="preserve"> responsibility is formally delegated </w:t>
      </w:r>
      <w:r w:rsidRPr="00F53740">
        <w:rPr>
          <w:rFonts w:cs="Arial"/>
          <w:szCs w:val="22"/>
        </w:rPr>
        <w:t>is responsible for s</w:t>
      </w:r>
      <w:r w:rsidR="00BF398B" w:rsidRPr="00F53740">
        <w:rPr>
          <w:rFonts w:cs="Arial"/>
          <w:szCs w:val="22"/>
        </w:rPr>
        <w:t xml:space="preserve">eeking consent for donation of </w:t>
      </w:r>
      <w:r w:rsidR="001A49FF" w:rsidRPr="00F53740">
        <w:rPr>
          <w:rFonts w:cs="Arial"/>
          <w:szCs w:val="22"/>
        </w:rPr>
        <w:t xml:space="preserve">tissue and for the use of medical data during </w:t>
      </w:r>
      <w:r w:rsidRPr="00F53740">
        <w:rPr>
          <w:rFonts w:cs="Arial"/>
          <w:szCs w:val="22"/>
        </w:rPr>
        <w:t>the course of</w:t>
      </w:r>
      <w:r w:rsidR="001A49FF" w:rsidRPr="00F53740">
        <w:rPr>
          <w:rFonts w:cs="Arial"/>
          <w:szCs w:val="22"/>
        </w:rPr>
        <w:t xml:space="preserve"> gaining consent</w:t>
      </w:r>
      <w:r w:rsidR="00C805F4" w:rsidRPr="00F53740">
        <w:rPr>
          <w:rFonts w:cs="Arial"/>
          <w:szCs w:val="22"/>
        </w:rPr>
        <w:t>.</w:t>
      </w:r>
    </w:p>
    <w:p w14:paraId="11111777" w14:textId="77777777" w:rsidR="00C805F4" w:rsidRPr="00F53740" w:rsidRDefault="00C805F4" w:rsidP="00197235">
      <w:pPr>
        <w:jc w:val="both"/>
        <w:rPr>
          <w:rFonts w:cs="Arial"/>
          <w:szCs w:val="22"/>
        </w:rPr>
      </w:pPr>
    </w:p>
    <w:p w14:paraId="21879E62" w14:textId="77777777" w:rsidR="00C805F4" w:rsidRPr="00F53740" w:rsidRDefault="00C805F4" w:rsidP="00C805F4">
      <w:pPr>
        <w:jc w:val="both"/>
        <w:rPr>
          <w:rFonts w:cs="Arial"/>
          <w:szCs w:val="22"/>
        </w:rPr>
      </w:pPr>
      <w:r w:rsidRPr="00F53740">
        <w:rPr>
          <w:rFonts w:cs="Arial"/>
          <w:szCs w:val="22"/>
        </w:rPr>
        <w:t xml:space="preserve">The Biobank requires participating Tissue Collection Centres to provide details of these workers, recorded in a delegation log. The Biobank has discretion to request CVs from responsible Principal Investigators as appropriate. The Biobank will assist Tissue Collection Centres to provide appropriate levels of support and staff training. </w:t>
      </w:r>
    </w:p>
    <w:p w14:paraId="5D91F68E" w14:textId="77777777" w:rsidR="00C805F4" w:rsidRPr="00F53740" w:rsidRDefault="00C805F4" w:rsidP="00197235">
      <w:pPr>
        <w:jc w:val="both"/>
        <w:rPr>
          <w:rFonts w:cs="Arial"/>
          <w:szCs w:val="22"/>
        </w:rPr>
      </w:pPr>
    </w:p>
    <w:p w14:paraId="3F8B5761" w14:textId="63A9CEC4" w:rsidR="0017610F" w:rsidRPr="00F53740" w:rsidRDefault="00864BD2" w:rsidP="00170264">
      <w:pPr>
        <w:jc w:val="both"/>
        <w:rPr>
          <w:rFonts w:cs="Arial"/>
          <w:szCs w:val="22"/>
        </w:rPr>
      </w:pPr>
      <w:r w:rsidRPr="00F53740">
        <w:rPr>
          <w:rFonts w:cs="Arial"/>
          <w:szCs w:val="22"/>
        </w:rPr>
        <w:t>Medical procedures</w:t>
      </w:r>
      <w:r w:rsidR="00843F6D" w:rsidRPr="00F53740">
        <w:rPr>
          <w:rFonts w:cs="Arial"/>
          <w:szCs w:val="22"/>
        </w:rPr>
        <w:t xml:space="preserve"> should be</w:t>
      </w:r>
      <w:r w:rsidRPr="00F53740">
        <w:rPr>
          <w:rFonts w:cs="Arial"/>
          <w:szCs w:val="22"/>
        </w:rPr>
        <w:t xml:space="preserve"> performed by</w:t>
      </w:r>
      <w:r w:rsidR="003404B9" w:rsidRPr="00F53740">
        <w:rPr>
          <w:rFonts w:cs="Arial"/>
          <w:szCs w:val="22"/>
        </w:rPr>
        <w:t xml:space="preserve"> members of</w:t>
      </w:r>
      <w:r w:rsidRPr="00F53740">
        <w:rPr>
          <w:rFonts w:cs="Arial"/>
          <w:szCs w:val="22"/>
        </w:rPr>
        <w:t xml:space="preserve"> th</w:t>
      </w:r>
      <w:r w:rsidR="003404B9" w:rsidRPr="00F53740">
        <w:rPr>
          <w:rFonts w:cs="Arial"/>
          <w:szCs w:val="22"/>
        </w:rPr>
        <w:t>e</w:t>
      </w:r>
      <w:r w:rsidRPr="00F53740">
        <w:rPr>
          <w:rFonts w:cs="Arial"/>
          <w:szCs w:val="22"/>
        </w:rPr>
        <w:t xml:space="preserve"> Tissue Collection </w:t>
      </w:r>
      <w:r w:rsidR="003404B9" w:rsidRPr="00F53740">
        <w:rPr>
          <w:rFonts w:cs="Arial"/>
          <w:szCs w:val="22"/>
        </w:rPr>
        <w:t xml:space="preserve">Centre’s </w:t>
      </w:r>
      <w:r w:rsidRPr="00F53740">
        <w:rPr>
          <w:rFonts w:cs="Arial"/>
          <w:szCs w:val="22"/>
        </w:rPr>
        <w:t xml:space="preserve">clinical </w:t>
      </w:r>
      <w:r w:rsidR="0017610F" w:rsidRPr="00F53740">
        <w:rPr>
          <w:rFonts w:cs="Arial"/>
          <w:szCs w:val="22"/>
        </w:rPr>
        <w:t xml:space="preserve">care </w:t>
      </w:r>
      <w:r w:rsidR="00C85694" w:rsidRPr="00F53740">
        <w:rPr>
          <w:rFonts w:cs="Arial"/>
          <w:szCs w:val="22"/>
        </w:rPr>
        <w:t>team who</w:t>
      </w:r>
      <w:r w:rsidR="0017610F" w:rsidRPr="00F53740">
        <w:rPr>
          <w:rFonts w:cs="Arial"/>
          <w:szCs w:val="22"/>
        </w:rPr>
        <w:t xml:space="preserve"> are:</w:t>
      </w:r>
    </w:p>
    <w:p w14:paraId="331D4281" w14:textId="77777777" w:rsidR="0017610F" w:rsidRPr="00F53740" w:rsidRDefault="0017610F" w:rsidP="00170264">
      <w:pPr>
        <w:jc w:val="both"/>
        <w:rPr>
          <w:rFonts w:cs="Arial"/>
          <w:szCs w:val="22"/>
        </w:rPr>
      </w:pPr>
    </w:p>
    <w:p w14:paraId="4B7A28BD" w14:textId="609A8F1A" w:rsidR="0017610F" w:rsidRPr="00F53740" w:rsidRDefault="004817EF" w:rsidP="0017610F">
      <w:pPr>
        <w:pStyle w:val="ListParagraph"/>
        <w:numPr>
          <w:ilvl w:val="1"/>
          <w:numId w:val="4"/>
        </w:numPr>
        <w:jc w:val="both"/>
        <w:rPr>
          <w:rFonts w:cs="Arial"/>
          <w:szCs w:val="22"/>
        </w:rPr>
      </w:pPr>
      <w:r w:rsidRPr="00F53740">
        <w:rPr>
          <w:rFonts w:cs="Arial"/>
          <w:szCs w:val="22"/>
        </w:rPr>
        <w:t>A</w:t>
      </w:r>
      <w:r w:rsidR="00C82CF8" w:rsidRPr="00F53740">
        <w:rPr>
          <w:rFonts w:cs="Arial"/>
          <w:szCs w:val="22"/>
        </w:rPr>
        <w:t>dequately</w:t>
      </w:r>
      <w:r w:rsidR="0017610F" w:rsidRPr="00F53740">
        <w:rPr>
          <w:rFonts w:cs="Arial"/>
          <w:szCs w:val="22"/>
        </w:rPr>
        <w:t xml:space="preserve"> trained to perform the procedure</w:t>
      </w:r>
      <w:r w:rsidRPr="00F53740">
        <w:rPr>
          <w:rFonts w:cs="Arial"/>
          <w:szCs w:val="22"/>
        </w:rPr>
        <w:t>.</w:t>
      </w:r>
    </w:p>
    <w:p w14:paraId="0B9C09DF" w14:textId="398680F5" w:rsidR="000A7BE2" w:rsidRPr="00F53740" w:rsidRDefault="004817EF" w:rsidP="00C10A93">
      <w:pPr>
        <w:pStyle w:val="ListParagraph"/>
        <w:numPr>
          <w:ilvl w:val="1"/>
          <w:numId w:val="4"/>
        </w:numPr>
        <w:jc w:val="both"/>
        <w:rPr>
          <w:rFonts w:cs="Arial"/>
          <w:szCs w:val="22"/>
        </w:rPr>
      </w:pPr>
      <w:r w:rsidRPr="00F53740">
        <w:rPr>
          <w:rFonts w:cs="Arial"/>
          <w:szCs w:val="22"/>
        </w:rPr>
        <w:t>Q</w:t>
      </w:r>
      <w:r w:rsidR="00C82CF8" w:rsidRPr="00F53740">
        <w:rPr>
          <w:rFonts w:cs="Arial"/>
          <w:szCs w:val="22"/>
        </w:rPr>
        <w:t>ualified to take informed consent for the procedure</w:t>
      </w:r>
      <w:r w:rsidRPr="00F53740">
        <w:rPr>
          <w:rFonts w:cs="Arial"/>
          <w:szCs w:val="22"/>
        </w:rPr>
        <w:t>.</w:t>
      </w:r>
    </w:p>
    <w:p w14:paraId="7A1D6DEE" w14:textId="77777777" w:rsidR="000A7BE2" w:rsidRPr="00F53740" w:rsidRDefault="000A7BE2" w:rsidP="00197235">
      <w:pPr>
        <w:jc w:val="both"/>
        <w:rPr>
          <w:rFonts w:cs="Arial"/>
          <w:szCs w:val="22"/>
        </w:rPr>
      </w:pPr>
    </w:p>
    <w:p w14:paraId="2DFD1BCF" w14:textId="5BB87BD2" w:rsidR="00863939" w:rsidRPr="00F53740" w:rsidRDefault="4FA27EF5" w:rsidP="000A7BE2">
      <w:pPr>
        <w:pStyle w:val="Heading2"/>
        <w:numPr>
          <w:ilvl w:val="1"/>
          <w:numId w:val="0"/>
        </w:numPr>
        <w:ind w:left="576" w:hanging="576"/>
        <w:rPr>
          <w:szCs w:val="22"/>
        </w:rPr>
      </w:pPr>
      <w:bookmarkStart w:id="171" w:name="_Toc89441121"/>
      <w:r w:rsidRPr="00F53740">
        <w:rPr>
          <w:szCs w:val="22"/>
        </w:rPr>
        <w:t>7.15 Documentation regarding data collection and sample information required for QUANTUM</w:t>
      </w:r>
      <w:bookmarkEnd w:id="171"/>
      <w:r w:rsidRPr="00F53740">
        <w:rPr>
          <w:szCs w:val="22"/>
        </w:rPr>
        <w:t xml:space="preserve"> </w:t>
      </w:r>
    </w:p>
    <w:p w14:paraId="395A8E12" w14:textId="30DE20C4" w:rsidR="003D6433" w:rsidRPr="00F53740" w:rsidRDefault="4FA27EF5" w:rsidP="4FA27EF5">
      <w:pPr>
        <w:jc w:val="both"/>
        <w:rPr>
          <w:rFonts w:cs="Arial"/>
          <w:szCs w:val="22"/>
        </w:rPr>
      </w:pPr>
      <w:r w:rsidRPr="00F53740">
        <w:rPr>
          <w:rFonts w:cs="Arial"/>
          <w:szCs w:val="22"/>
        </w:rPr>
        <w:t xml:space="preserve">Once a patient has consented to take part in QUANTUM, the Tissue Collection Centre clinician will allocate the patient to one of the </w:t>
      </w:r>
      <w:r w:rsidR="00D44368">
        <w:rPr>
          <w:rFonts w:cs="Arial"/>
          <w:szCs w:val="22"/>
        </w:rPr>
        <w:t>4</w:t>
      </w:r>
      <w:r w:rsidRPr="00F53740">
        <w:rPr>
          <w:rFonts w:cs="Arial"/>
          <w:szCs w:val="22"/>
        </w:rPr>
        <w:t xml:space="preserve"> non-legacy modules (Bladder, Kidney, Prostate, Penile/Testicular) depending on the suspected or known diagnosis of the patient.</w:t>
      </w:r>
    </w:p>
    <w:p w14:paraId="200A9491" w14:textId="77777777" w:rsidR="003D6433" w:rsidRPr="00F53740" w:rsidRDefault="003D6433" w:rsidP="00197235">
      <w:pPr>
        <w:jc w:val="both"/>
        <w:rPr>
          <w:rFonts w:cs="Arial"/>
          <w:szCs w:val="22"/>
          <w:lang w:eastAsia="es-ES"/>
        </w:rPr>
      </w:pPr>
    </w:p>
    <w:p w14:paraId="63C0076F" w14:textId="549BDB24" w:rsidR="003D6433" w:rsidRPr="00F53740" w:rsidRDefault="004901D6" w:rsidP="00197235">
      <w:pPr>
        <w:jc w:val="both"/>
        <w:rPr>
          <w:rFonts w:cs="Arial"/>
          <w:szCs w:val="22"/>
          <w:lang w:eastAsia="es-ES"/>
        </w:rPr>
      </w:pPr>
      <w:r w:rsidRPr="00F53740">
        <w:rPr>
          <w:rFonts w:cs="Arial"/>
          <w:szCs w:val="22"/>
          <w:lang w:eastAsia="es-ES"/>
        </w:rPr>
        <w:t xml:space="preserve">Each patient will be allocated </w:t>
      </w:r>
      <w:r w:rsidR="00072918" w:rsidRPr="00F53740">
        <w:rPr>
          <w:rFonts w:cs="Arial"/>
          <w:szCs w:val="22"/>
          <w:lang w:eastAsia="es-ES"/>
        </w:rPr>
        <w:t>a link</w:t>
      </w:r>
      <w:r w:rsidR="003D6433" w:rsidRPr="00F53740">
        <w:rPr>
          <w:rFonts w:cs="Arial"/>
          <w:szCs w:val="22"/>
          <w:lang w:eastAsia="es-ES"/>
        </w:rPr>
        <w:t xml:space="preserve">-anonymised </w:t>
      </w:r>
      <w:r w:rsidR="00CD7BBD" w:rsidRPr="00F53740">
        <w:rPr>
          <w:rFonts w:cs="Arial"/>
          <w:szCs w:val="22"/>
          <w:lang w:eastAsia="es-ES"/>
        </w:rPr>
        <w:t xml:space="preserve">identifier </w:t>
      </w:r>
      <w:r w:rsidR="003D6433" w:rsidRPr="00F53740">
        <w:rPr>
          <w:rFonts w:cs="Arial"/>
          <w:szCs w:val="22"/>
          <w:lang w:eastAsia="es-ES"/>
        </w:rPr>
        <w:t xml:space="preserve">by the </w:t>
      </w:r>
      <w:r w:rsidR="00AE6183" w:rsidRPr="00F53740">
        <w:rPr>
          <w:rFonts w:cs="Arial"/>
          <w:szCs w:val="22"/>
          <w:lang w:eastAsia="es-ES"/>
        </w:rPr>
        <w:t>Tissue Collection Centre</w:t>
      </w:r>
      <w:r w:rsidR="003D6433" w:rsidRPr="00F53740">
        <w:rPr>
          <w:rFonts w:cs="Arial"/>
          <w:szCs w:val="22"/>
          <w:lang w:eastAsia="es-ES"/>
        </w:rPr>
        <w:t xml:space="preserve">s, using the unique patient identifier (a UPI, e.g. </w:t>
      </w:r>
      <w:r w:rsidR="00C5310D" w:rsidRPr="00F53740">
        <w:rPr>
          <w:rFonts w:cs="Arial"/>
          <w:szCs w:val="22"/>
          <w:lang w:eastAsia="es-ES"/>
        </w:rPr>
        <w:t>XX</w:t>
      </w:r>
      <w:r w:rsidR="003D6433" w:rsidRPr="00F53740">
        <w:rPr>
          <w:rFonts w:cs="Arial"/>
          <w:szCs w:val="22"/>
          <w:lang w:eastAsia="es-ES"/>
        </w:rPr>
        <w:t xml:space="preserve">_XXX00000) and a log of patients </w:t>
      </w:r>
      <w:r w:rsidRPr="00F53740">
        <w:rPr>
          <w:rFonts w:cs="Arial"/>
          <w:szCs w:val="22"/>
          <w:lang w:eastAsia="es-ES"/>
        </w:rPr>
        <w:t xml:space="preserve">with their UPI </w:t>
      </w:r>
      <w:r w:rsidR="003D6433" w:rsidRPr="00F53740">
        <w:rPr>
          <w:rFonts w:cs="Arial"/>
          <w:szCs w:val="22"/>
          <w:lang w:eastAsia="es-ES"/>
        </w:rPr>
        <w:t xml:space="preserve">kept by the </w:t>
      </w:r>
      <w:r w:rsidR="00AE6183" w:rsidRPr="00F53740">
        <w:rPr>
          <w:rFonts w:cs="Arial"/>
          <w:szCs w:val="22"/>
          <w:lang w:eastAsia="es-ES"/>
        </w:rPr>
        <w:t>Tissue Collection Centre</w:t>
      </w:r>
      <w:r w:rsidR="003D6433" w:rsidRPr="00F53740">
        <w:rPr>
          <w:rFonts w:cs="Arial"/>
          <w:szCs w:val="22"/>
          <w:lang w:eastAsia="es-ES"/>
        </w:rPr>
        <w:t>s.  Patients entered into the</w:t>
      </w:r>
      <w:r w:rsidR="00E118E4" w:rsidRPr="00F53740">
        <w:rPr>
          <w:rFonts w:cs="Arial"/>
          <w:szCs w:val="22"/>
          <w:lang w:eastAsia="es-ES"/>
        </w:rPr>
        <w:t xml:space="preserve"> </w:t>
      </w:r>
      <w:r w:rsidR="00D44368">
        <w:rPr>
          <w:rFonts w:cs="Arial"/>
          <w:szCs w:val="22"/>
          <w:lang w:eastAsia="es-ES"/>
        </w:rPr>
        <w:t>4</w:t>
      </w:r>
      <w:r w:rsidR="00C313C8">
        <w:rPr>
          <w:rFonts w:cs="Arial"/>
          <w:szCs w:val="22"/>
          <w:lang w:eastAsia="es-ES"/>
        </w:rPr>
        <w:t xml:space="preserve"> </w:t>
      </w:r>
      <w:r w:rsidR="00E118E4" w:rsidRPr="00F53740">
        <w:rPr>
          <w:rFonts w:cs="Arial"/>
          <w:szCs w:val="22"/>
          <w:lang w:eastAsia="es-ES"/>
        </w:rPr>
        <w:t>modules</w:t>
      </w:r>
      <w:r w:rsidR="003D6433" w:rsidRPr="00F53740">
        <w:rPr>
          <w:rFonts w:cs="Arial"/>
          <w:szCs w:val="22"/>
          <w:lang w:eastAsia="es-ES"/>
        </w:rPr>
        <w:t xml:space="preserve"> will be distinguishable by their UPI: </w:t>
      </w:r>
    </w:p>
    <w:p w14:paraId="58EA1639" w14:textId="77777777" w:rsidR="003D6433" w:rsidRPr="00F53740" w:rsidRDefault="003D6433" w:rsidP="00197235">
      <w:pPr>
        <w:jc w:val="both"/>
        <w:rPr>
          <w:rFonts w:cs="Arial"/>
          <w:szCs w:val="22"/>
          <w:lang w:eastAsia="es-ES"/>
        </w:rPr>
      </w:pPr>
    </w:p>
    <w:p w14:paraId="58F6C78B" w14:textId="25C1FE2C" w:rsidR="002B6618" w:rsidRPr="00F53740" w:rsidRDefault="000B1844" w:rsidP="00197235">
      <w:pPr>
        <w:jc w:val="both"/>
        <w:rPr>
          <w:rFonts w:cs="Arial"/>
          <w:b/>
          <w:color w:val="0070C0"/>
          <w:szCs w:val="22"/>
          <w:lang w:eastAsia="es-ES"/>
        </w:rPr>
      </w:pPr>
      <w:r w:rsidRPr="00F53740">
        <w:rPr>
          <w:rFonts w:cs="Arial"/>
          <w:b/>
          <w:color w:val="0070C0"/>
          <w:szCs w:val="22"/>
          <w:lang w:eastAsia="es-ES"/>
        </w:rPr>
        <w:t xml:space="preserve">Urothelial </w:t>
      </w:r>
      <w:r w:rsidR="004E6FE8" w:rsidRPr="00F53740">
        <w:rPr>
          <w:rFonts w:cs="Arial"/>
          <w:b/>
          <w:color w:val="0070C0"/>
          <w:szCs w:val="22"/>
          <w:lang w:eastAsia="es-ES"/>
        </w:rPr>
        <w:t>patients:</w:t>
      </w:r>
      <w:r w:rsidR="003D6433" w:rsidRPr="00F53740">
        <w:rPr>
          <w:rFonts w:cs="Arial"/>
          <w:b/>
          <w:color w:val="0070C0"/>
          <w:szCs w:val="22"/>
          <w:lang w:eastAsia="es-ES"/>
        </w:rPr>
        <w:t xml:space="preserve"> </w:t>
      </w:r>
      <w:r w:rsidR="002B6618" w:rsidRPr="00F53740">
        <w:rPr>
          <w:rFonts w:cs="Arial"/>
          <w:b/>
          <w:color w:val="0070C0"/>
          <w:szCs w:val="22"/>
          <w:lang w:eastAsia="es-ES"/>
        </w:rPr>
        <w:t>B</w:t>
      </w:r>
      <w:r w:rsidR="003D6433" w:rsidRPr="00F53740">
        <w:rPr>
          <w:rFonts w:cs="Arial"/>
          <w:b/>
          <w:color w:val="0070C0"/>
          <w:szCs w:val="22"/>
          <w:lang w:eastAsia="es-ES"/>
        </w:rPr>
        <w:t>_XXX00000</w:t>
      </w:r>
    </w:p>
    <w:p w14:paraId="21AB5B56" w14:textId="632E30D2" w:rsidR="002B6618" w:rsidRPr="00F53740" w:rsidRDefault="002B6618" w:rsidP="00197235">
      <w:pPr>
        <w:jc w:val="both"/>
        <w:rPr>
          <w:rFonts w:cs="Arial"/>
          <w:b/>
          <w:color w:val="0070C0"/>
          <w:szCs w:val="22"/>
          <w:lang w:eastAsia="es-ES"/>
        </w:rPr>
      </w:pPr>
      <w:r w:rsidRPr="00F53740">
        <w:rPr>
          <w:rFonts w:cs="Arial"/>
          <w:b/>
          <w:color w:val="0070C0"/>
          <w:szCs w:val="22"/>
          <w:lang w:eastAsia="es-ES"/>
        </w:rPr>
        <w:t>Kidney</w:t>
      </w:r>
      <w:r w:rsidR="003D6433" w:rsidRPr="00F53740">
        <w:rPr>
          <w:rFonts w:cs="Arial"/>
          <w:b/>
          <w:color w:val="0070C0"/>
          <w:szCs w:val="22"/>
          <w:lang w:eastAsia="es-ES"/>
        </w:rPr>
        <w:t xml:space="preserve"> patients: </w:t>
      </w:r>
      <w:r w:rsidRPr="00F53740">
        <w:rPr>
          <w:rFonts w:cs="Arial"/>
          <w:b/>
          <w:color w:val="0070C0"/>
          <w:szCs w:val="22"/>
          <w:lang w:eastAsia="es-ES"/>
        </w:rPr>
        <w:t>K</w:t>
      </w:r>
      <w:r w:rsidR="003D6433" w:rsidRPr="00F53740">
        <w:rPr>
          <w:rFonts w:cs="Arial"/>
          <w:b/>
          <w:color w:val="0070C0"/>
          <w:szCs w:val="22"/>
          <w:lang w:eastAsia="es-ES"/>
        </w:rPr>
        <w:softHyphen/>
        <w:t>_XXX0000</w:t>
      </w:r>
      <w:r w:rsidRPr="00F53740">
        <w:rPr>
          <w:rFonts w:cs="Arial"/>
          <w:b/>
          <w:color w:val="0070C0"/>
          <w:szCs w:val="22"/>
          <w:lang w:eastAsia="es-ES"/>
        </w:rPr>
        <w:t>0</w:t>
      </w:r>
    </w:p>
    <w:p w14:paraId="7228293E" w14:textId="05F9A091" w:rsidR="00B65A84" w:rsidRPr="00F53740" w:rsidRDefault="002B6618" w:rsidP="00197235">
      <w:pPr>
        <w:jc w:val="both"/>
        <w:rPr>
          <w:rFonts w:cs="Arial"/>
          <w:b/>
          <w:color w:val="0070C0"/>
          <w:szCs w:val="22"/>
          <w:lang w:eastAsia="es-ES"/>
        </w:rPr>
      </w:pPr>
      <w:r w:rsidRPr="00F53740">
        <w:rPr>
          <w:rFonts w:cs="Arial"/>
          <w:b/>
          <w:color w:val="0070C0"/>
          <w:szCs w:val="22"/>
          <w:lang w:eastAsia="es-ES"/>
        </w:rPr>
        <w:t>Prostate</w:t>
      </w:r>
      <w:r w:rsidR="00B65A84" w:rsidRPr="00F53740">
        <w:rPr>
          <w:rFonts w:cs="Arial"/>
          <w:b/>
          <w:color w:val="0070C0"/>
          <w:szCs w:val="22"/>
          <w:lang w:eastAsia="es-ES"/>
        </w:rPr>
        <w:t xml:space="preserve"> patients</w:t>
      </w:r>
      <w:r w:rsidR="009E78A7" w:rsidRPr="00F53740">
        <w:rPr>
          <w:rFonts w:cs="Arial"/>
          <w:b/>
          <w:color w:val="0070C0"/>
          <w:szCs w:val="22"/>
          <w:lang w:eastAsia="es-ES"/>
        </w:rPr>
        <w:t xml:space="preserve">: </w:t>
      </w:r>
      <w:r w:rsidRPr="00F53740">
        <w:rPr>
          <w:rFonts w:cs="Arial"/>
          <w:b/>
          <w:color w:val="0070C0"/>
          <w:szCs w:val="22"/>
          <w:lang w:eastAsia="es-ES"/>
        </w:rPr>
        <w:t>P</w:t>
      </w:r>
      <w:r w:rsidR="009E78A7" w:rsidRPr="00F53740">
        <w:rPr>
          <w:rFonts w:cs="Arial"/>
          <w:b/>
          <w:color w:val="0070C0"/>
          <w:szCs w:val="22"/>
          <w:lang w:eastAsia="es-ES"/>
        </w:rPr>
        <w:t>_XXX00000</w:t>
      </w:r>
    </w:p>
    <w:p w14:paraId="7ECF2727" w14:textId="4F72BCD5" w:rsidR="003D6433" w:rsidRDefault="002B6618" w:rsidP="00197235">
      <w:pPr>
        <w:jc w:val="both"/>
        <w:rPr>
          <w:rFonts w:cs="Arial"/>
          <w:b/>
          <w:color w:val="0070C0"/>
          <w:szCs w:val="22"/>
          <w:lang w:eastAsia="es-ES"/>
        </w:rPr>
      </w:pPr>
      <w:r w:rsidRPr="00F53740">
        <w:rPr>
          <w:rFonts w:cs="Arial"/>
          <w:b/>
          <w:color w:val="0070C0"/>
          <w:szCs w:val="22"/>
          <w:lang w:eastAsia="es-ES"/>
        </w:rPr>
        <w:t>Testicular</w:t>
      </w:r>
      <w:r w:rsidR="000B1844" w:rsidRPr="00F53740">
        <w:rPr>
          <w:rFonts w:cs="Arial"/>
          <w:b/>
          <w:color w:val="0070C0"/>
          <w:szCs w:val="22"/>
          <w:lang w:eastAsia="es-ES"/>
        </w:rPr>
        <w:t xml:space="preserve"> &amp; Penile</w:t>
      </w:r>
      <w:r w:rsidR="00DA1EAE" w:rsidRPr="00F53740">
        <w:rPr>
          <w:rFonts w:cs="Arial"/>
          <w:b/>
          <w:color w:val="0070C0"/>
          <w:szCs w:val="22"/>
          <w:lang w:eastAsia="es-ES"/>
        </w:rPr>
        <w:t xml:space="preserve"> patients: </w:t>
      </w:r>
      <w:r w:rsidRPr="00F53740">
        <w:rPr>
          <w:rFonts w:cs="Arial"/>
          <w:b/>
          <w:color w:val="0070C0"/>
          <w:szCs w:val="22"/>
          <w:lang w:eastAsia="es-ES"/>
        </w:rPr>
        <w:t>T</w:t>
      </w:r>
      <w:r w:rsidR="00E04CB1" w:rsidRPr="00F53740">
        <w:rPr>
          <w:rFonts w:cs="Arial"/>
          <w:b/>
          <w:color w:val="0070C0"/>
          <w:szCs w:val="22"/>
          <w:lang w:eastAsia="es-ES"/>
        </w:rPr>
        <w:t>_XXX00000</w:t>
      </w:r>
    </w:p>
    <w:p w14:paraId="7FC30620" w14:textId="3B370881" w:rsidR="00C313C8" w:rsidRPr="00F53740" w:rsidRDefault="00C313C8" w:rsidP="00197235">
      <w:pPr>
        <w:jc w:val="both"/>
        <w:rPr>
          <w:rFonts w:cs="Arial"/>
          <w:b/>
          <w:color w:val="0070C0"/>
          <w:szCs w:val="22"/>
          <w:lang w:eastAsia="es-ES"/>
        </w:rPr>
      </w:pPr>
      <w:r w:rsidRPr="00B807D2">
        <w:rPr>
          <w:rFonts w:cs="Arial"/>
          <w:b/>
          <w:color w:val="0070C0"/>
          <w:szCs w:val="22"/>
          <w:lang w:eastAsia="es-ES"/>
        </w:rPr>
        <w:t>ProMPT</w:t>
      </w:r>
      <w:r w:rsidR="00B807D2" w:rsidRPr="00B807D2">
        <w:rPr>
          <w:rFonts w:cs="Arial"/>
          <w:b/>
          <w:color w:val="0070C0"/>
          <w:szCs w:val="22"/>
          <w:lang w:eastAsia="es-ES"/>
        </w:rPr>
        <w:t xml:space="preserve"> </w:t>
      </w:r>
      <w:r w:rsidR="00B807D2">
        <w:rPr>
          <w:rFonts w:cs="Arial"/>
          <w:b/>
          <w:color w:val="0070C0"/>
          <w:szCs w:val="22"/>
          <w:lang w:eastAsia="es-ES"/>
        </w:rPr>
        <w:t>Prostate Legacy: 000000</w:t>
      </w:r>
    </w:p>
    <w:p w14:paraId="14EA8161" w14:textId="77777777" w:rsidR="00E04CB1" w:rsidRPr="00F53740" w:rsidRDefault="00E04CB1" w:rsidP="00197235">
      <w:pPr>
        <w:jc w:val="both"/>
        <w:rPr>
          <w:rFonts w:cs="Arial"/>
          <w:szCs w:val="22"/>
          <w:lang w:eastAsia="es-ES"/>
        </w:rPr>
      </w:pPr>
    </w:p>
    <w:p w14:paraId="6C1DF714" w14:textId="748B6F22" w:rsidR="003D6433" w:rsidRPr="00F53740" w:rsidRDefault="003D6433" w:rsidP="00197235">
      <w:pPr>
        <w:jc w:val="both"/>
        <w:rPr>
          <w:rFonts w:cs="Arial"/>
          <w:szCs w:val="22"/>
          <w:lang w:eastAsia="es-ES"/>
        </w:rPr>
      </w:pPr>
      <w:r w:rsidRPr="00F53740">
        <w:rPr>
          <w:rFonts w:cs="Arial"/>
          <w:szCs w:val="22"/>
          <w:lang w:eastAsia="es-ES"/>
        </w:rPr>
        <w:t xml:space="preserve">XXX is a three letter code for the </w:t>
      </w:r>
      <w:r w:rsidR="00AE6183" w:rsidRPr="00F53740">
        <w:rPr>
          <w:rFonts w:cs="Arial"/>
          <w:szCs w:val="22"/>
          <w:lang w:eastAsia="es-ES"/>
        </w:rPr>
        <w:t>Tissue Collection Centre</w:t>
      </w:r>
      <w:r w:rsidRPr="00F53740">
        <w:rPr>
          <w:rFonts w:cs="Arial"/>
          <w:szCs w:val="22"/>
          <w:lang w:eastAsia="es-ES"/>
        </w:rPr>
        <w:t xml:space="preserve"> followed by a 5-digit number</w:t>
      </w:r>
      <w:r w:rsidR="00D3117B">
        <w:rPr>
          <w:rFonts w:cs="Arial"/>
          <w:szCs w:val="22"/>
          <w:lang w:eastAsia="es-ES"/>
        </w:rPr>
        <w:t>,</w:t>
      </w:r>
      <w:r w:rsidR="00D44368">
        <w:rPr>
          <w:rFonts w:cs="Arial"/>
          <w:szCs w:val="22"/>
          <w:lang w:eastAsia="es-ES"/>
        </w:rPr>
        <w:t xml:space="preserve"> for ProMPT a 6-digit identifier was used where the first digit was the Tissue Collection Centre code, followed by 5 numbers.</w:t>
      </w:r>
    </w:p>
    <w:p w14:paraId="47E5B33D" w14:textId="77777777" w:rsidR="003D6433" w:rsidRPr="00F53740" w:rsidRDefault="003D6433" w:rsidP="00197235">
      <w:pPr>
        <w:jc w:val="both"/>
        <w:rPr>
          <w:rFonts w:cs="Arial"/>
          <w:szCs w:val="22"/>
        </w:rPr>
      </w:pPr>
    </w:p>
    <w:p w14:paraId="5CA7C832" w14:textId="55596031" w:rsidR="00C317F9" w:rsidRPr="00F53740" w:rsidRDefault="4FA27EF5" w:rsidP="0072448B">
      <w:pPr>
        <w:rPr>
          <w:rFonts w:cs="Arial"/>
          <w:szCs w:val="22"/>
        </w:rPr>
      </w:pPr>
      <w:r w:rsidRPr="00F53740">
        <w:rPr>
          <w:rFonts w:cs="Arial"/>
          <w:szCs w:val="22"/>
        </w:rPr>
        <w:t>In addition to documentation related to patients providing informed consent, QUANTUM also requires that Registration Source and Annual Follow-up Source documents are completed.  This will contain demographic and clinical information which will be entered by Tissue Collection Centre research staff into the QUANTUM Clinical Database. As clinical laboratory results become available (e.g. tissue biopsy report etc.), these need to be recorded in the relevant module</w:t>
      </w:r>
      <w:r w:rsidR="00C46F62">
        <w:rPr>
          <w:rFonts w:cs="Arial"/>
          <w:szCs w:val="22"/>
        </w:rPr>
        <w:t>-</w:t>
      </w:r>
      <w:r w:rsidRPr="00F53740">
        <w:rPr>
          <w:rFonts w:cs="Arial"/>
          <w:szCs w:val="22"/>
        </w:rPr>
        <w:t xml:space="preserve">specific  Tissue Biopsy Source documents.   Data will also need to be transferred to the QUANTUM Clinical Database as it would provide important information regarding the diagnosis of the patient.  Access to the QUANTUM Clinical Database is password protected and specific Tissue Collection Centre research staff may apply for access to samples (see section 11 and </w:t>
      </w:r>
      <w:r w:rsidR="0072448B" w:rsidRPr="00F53740">
        <w:rPr>
          <w:rFonts w:cs="Arial"/>
          <w:bCs/>
          <w:iCs/>
          <w:szCs w:val="22"/>
        </w:rPr>
        <w:t>QUANTUM Biobank Application Form for Access to Samples</w:t>
      </w:r>
      <w:r w:rsidRPr="00F53740">
        <w:rPr>
          <w:rFonts w:cs="Arial"/>
          <w:szCs w:val="22"/>
        </w:rPr>
        <w:t xml:space="preserve">). Additional data documents with relevant clinical information pertaining to a patient or sample can be forwarded to the Biobank Administrator on request.  These </w:t>
      </w:r>
      <w:r w:rsidR="00C46F62">
        <w:rPr>
          <w:rFonts w:cs="Arial"/>
          <w:szCs w:val="22"/>
        </w:rPr>
        <w:t xml:space="preserve">should </w:t>
      </w:r>
      <w:r w:rsidRPr="00F53740">
        <w:rPr>
          <w:rFonts w:cs="Arial"/>
          <w:szCs w:val="22"/>
        </w:rPr>
        <w:t>be labelled clearly with a QUANTUM UPI</w:t>
      </w:r>
      <w:r w:rsidR="00C46F62">
        <w:rPr>
          <w:rFonts w:cs="Arial"/>
          <w:szCs w:val="22"/>
        </w:rPr>
        <w:t xml:space="preserve"> instead of any personally identifying information</w:t>
      </w:r>
      <w:r w:rsidRPr="00F53740">
        <w:rPr>
          <w:rFonts w:cs="Arial"/>
          <w:szCs w:val="22"/>
        </w:rPr>
        <w:t>.</w:t>
      </w:r>
    </w:p>
    <w:p w14:paraId="4A856CCC" w14:textId="0E21ABFD" w:rsidR="004B7EDF" w:rsidRPr="00F53740" w:rsidRDefault="004B7EDF" w:rsidP="4FA27EF5">
      <w:pPr>
        <w:jc w:val="both"/>
        <w:rPr>
          <w:rFonts w:cs="Arial"/>
          <w:szCs w:val="22"/>
        </w:rPr>
      </w:pPr>
    </w:p>
    <w:p w14:paraId="6DC1B432" w14:textId="60CC2B6A" w:rsidR="009215A6" w:rsidRPr="00F53740" w:rsidRDefault="4FA27EF5" w:rsidP="4FA27EF5">
      <w:pPr>
        <w:jc w:val="both"/>
        <w:rPr>
          <w:rFonts w:cs="Arial"/>
          <w:szCs w:val="22"/>
        </w:rPr>
      </w:pPr>
      <w:r w:rsidRPr="00F53740">
        <w:rPr>
          <w:rFonts w:cs="Arial"/>
          <w:szCs w:val="22"/>
        </w:rPr>
        <w:t xml:space="preserve">A Sample Information Sheet which must be labelled clearly with the QUANTUM unique patient identifier (UPI, e.g. XX_XXX00000) </w:t>
      </w:r>
      <w:r w:rsidR="00C46F62">
        <w:rPr>
          <w:rFonts w:cs="Arial"/>
          <w:szCs w:val="22"/>
        </w:rPr>
        <w:t xml:space="preserve">and not include personally identifying data </w:t>
      </w:r>
      <w:r w:rsidRPr="00F53740">
        <w:rPr>
          <w:rFonts w:cs="Arial"/>
          <w:szCs w:val="22"/>
        </w:rPr>
        <w:t xml:space="preserve">should be filled in and sent with all samples to the Oxford Biobanking Laboratory.  </w:t>
      </w:r>
    </w:p>
    <w:p w14:paraId="6F44713B" w14:textId="77777777" w:rsidR="00E8003F" w:rsidRPr="00F53740" w:rsidRDefault="00E8003F" w:rsidP="4FA27EF5">
      <w:pPr>
        <w:jc w:val="both"/>
        <w:rPr>
          <w:rFonts w:cs="Arial"/>
          <w:szCs w:val="22"/>
        </w:rPr>
      </w:pPr>
    </w:p>
    <w:p w14:paraId="1F28C18A" w14:textId="13AA65C4" w:rsidR="008048F0" w:rsidRPr="00F53740" w:rsidRDefault="4FA27EF5" w:rsidP="4FA27EF5">
      <w:pPr>
        <w:jc w:val="both"/>
        <w:rPr>
          <w:rFonts w:cs="Arial"/>
          <w:szCs w:val="22"/>
        </w:rPr>
      </w:pPr>
      <w:r w:rsidRPr="00F53740">
        <w:rPr>
          <w:rFonts w:cs="Arial"/>
          <w:szCs w:val="22"/>
        </w:rPr>
        <w:lastRenderedPageBreak/>
        <w:t xml:space="preserve">Similarly, samples from </w:t>
      </w:r>
      <w:r w:rsidR="00D01F52">
        <w:rPr>
          <w:rFonts w:cs="Arial"/>
          <w:szCs w:val="22"/>
        </w:rPr>
        <w:t>patients</w:t>
      </w:r>
      <w:r w:rsidRPr="00F53740">
        <w:rPr>
          <w:rFonts w:cs="Arial"/>
          <w:szCs w:val="22"/>
        </w:rPr>
        <w:t xml:space="preserve"> with a potential urological disorder (who are donating tissue and blood, should be accompanied </w:t>
      </w:r>
      <w:r w:rsidR="005B2A9B">
        <w:rPr>
          <w:rFonts w:cs="Arial"/>
          <w:szCs w:val="22"/>
        </w:rPr>
        <w:t xml:space="preserve">by </w:t>
      </w:r>
      <w:r w:rsidRPr="00F53740">
        <w:rPr>
          <w:rFonts w:cs="Arial"/>
          <w:szCs w:val="22"/>
        </w:rPr>
        <w:t xml:space="preserve">a completed, </w:t>
      </w:r>
      <w:r w:rsidR="00C46F62">
        <w:rPr>
          <w:rFonts w:cs="Arial"/>
          <w:szCs w:val="22"/>
        </w:rPr>
        <w:t xml:space="preserve">pseudonymised </w:t>
      </w:r>
      <w:r w:rsidRPr="00F53740">
        <w:rPr>
          <w:rFonts w:cs="Arial"/>
          <w:szCs w:val="22"/>
        </w:rPr>
        <w:t>UPI-labelled Sample Information Sheet. No un-anonymised documents/ samples should be sent to the Oxford Biobanking Laboratory.</w:t>
      </w:r>
    </w:p>
    <w:p w14:paraId="11E54710" w14:textId="377AACF0" w:rsidR="00DA1EAE" w:rsidRPr="00A32832" w:rsidRDefault="4FA27EF5" w:rsidP="00A32832">
      <w:pPr>
        <w:jc w:val="both"/>
        <w:rPr>
          <w:rFonts w:cs="Arial"/>
          <w:szCs w:val="22"/>
        </w:rPr>
      </w:pPr>
      <w:r w:rsidRPr="00F53740">
        <w:rPr>
          <w:rFonts w:cs="Arial"/>
          <w:szCs w:val="22"/>
        </w:rPr>
        <w:t xml:space="preserve">  </w:t>
      </w:r>
    </w:p>
    <w:p w14:paraId="6AD7E24D" w14:textId="7A205032" w:rsidR="00713AA0" w:rsidRDefault="00713AA0">
      <w:pPr>
        <w:rPr>
          <w:rFonts w:cs="Arial"/>
          <w:b/>
          <w:bCs/>
          <w:szCs w:val="22"/>
        </w:rPr>
      </w:pPr>
    </w:p>
    <w:p w14:paraId="432E79C0" w14:textId="6104BA46" w:rsidR="00BA6C5C" w:rsidRPr="00247D01" w:rsidRDefault="00713AA0" w:rsidP="00247D01">
      <w:pPr>
        <w:jc w:val="both"/>
        <w:rPr>
          <w:rFonts w:cs="Arial"/>
          <w:b/>
          <w:bCs/>
          <w:szCs w:val="22"/>
        </w:rPr>
      </w:pPr>
      <w:r w:rsidRPr="00F53740">
        <w:rPr>
          <w:rFonts w:cs="Arial"/>
          <w:noProof/>
          <w:szCs w:val="22"/>
          <w:lang w:eastAsia="en-GB"/>
        </w:rPr>
        <mc:AlternateContent>
          <mc:Choice Requires="wpg">
            <w:drawing>
              <wp:anchor distT="0" distB="0" distL="114300" distR="114300" simplePos="0" relativeHeight="251660800" behindDoc="0" locked="0" layoutInCell="1" allowOverlap="1" wp14:anchorId="4F6C7D19" wp14:editId="4AF4E7A5">
                <wp:simplePos x="0" y="0"/>
                <wp:positionH relativeFrom="margin">
                  <wp:align>center</wp:align>
                </wp:positionH>
                <wp:positionV relativeFrom="paragraph">
                  <wp:posOffset>84268</wp:posOffset>
                </wp:positionV>
                <wp:extent cx="7067550" cy="5378448"/>
                <wp:effectExtent l="0" t="0" r="19050" b="13335"/>
                <wp:wrapNone/>
                <wp:docPr id="431" name="Group 26"/>
                <wp:cNvGraphicFramePr/>
                <a:graphic xmlns:a="http://schemas.openxmlformats.org/drawingml/2006/main">
                  <a:graphicData uri="http://schemas.microsoft.com/office/word/2010/wordprocessingGroup">
                    <wpg:wgp>
                      <wpg:cNvGrpSpPr/>
                      <wpg:grpSpPr>
                        <a:xfrm>
                          <a:off x="0" y="0"/>
                          <a:ext cx="7067550" cy="5378448"/>
                          <a:chOff x="-97040" y="0"/>
                          <a:chExt cx="6249453" cy="6025433"/>
                        </a:xfrm>
                      </wpg:grpSpPr>
                      <wps:wsp>
                        <wps:cNvPr id="432" name="Straight Arrow Connector 432"/>
                        <wps:cNvCnPr>
                          <a:stCxn id="434" idx="2"/>
                          <a:endCxn id="435" idx="0"/>
                        </wps:cNvCnPr>
                        <wps:spPr>
                          <a:xfrm>
                            <a:off x="2450482" y="893821"/>
                            <a:ext cx="240129" cy="454516"/>
                          </a:xfrm>
                          <a:prstGeom prst="straightConnector1">
                            <a:avLst/>
                          </a:prstGeom>
                          <a:noFill/>
                          <a:ln w="6350" cap="flat" cmpd="sng" algn="ctr">
                            <a:solidFill>
                              <a:srgbClr val="5B9BD5"/>
                            </a:solidFill>
                            <a:prstDash val="solid"/>
                            <a:miter lim="800000"/>
                            <a:tailEnd type="triangle"/>
                          </a:ln>
                          <a:effectLst/>
                        </wps:spPr>
                        <wps:bodyPr/>
                      </wps:wsp>
                      <wps:wsp>
                        <wps:cNvPr id="433" name="TextBox 17"/>
                        <wps:cNvSpPr txBox="1"/>
                        <wps:spPr>
                          <a:xfrm>
                            <a:off x="4044370" y="0"/>
                            <a:ext cx="1358490" cy="511254"/>
                          </a:xfrm>
                          <a:prstGeom prst="rect">
                            <a:avLst/>
                          </a:prstGeom>
                          <a:noFill/>
                        </wps:spPr>
                        <wps:txbx>
                          <w:txbxContent>
                            <w:p w14:paraId="18A8FED7" w14:textId="77777777" w:rsidR="00CD1A32" w:rsidRDefault="00CD1A32" w:rsidP="003B5D9A">
                              <w:pPr>
                                <w:pStyle w:val="NormalWeb"/>
                                <w:spacing w:before="0" w:beforeAutospacing="0" w:after="0" w:afterAutospacing="0"/>
                              </w:pPr>
                              <w:r>
                                <w:rPr>
                                  <w:rFonts w:asciiTheme="minorHAnsi" w:hAnsi="Calibri" w:cstheme="minorBidi"/>
                                  <w:b/>
                                  <w:bCs/>
                                  <w:color w:val="000000"/>
                                  <w:kern w:val="24"/>
                                  <w:sz w:val="22"/>
                                  <w:szCs w:val="22"/>
                                  <w:u w:val="single"/>
                                </w:rPr>
                                <w:t>Consent documents:</w:t>
                              </w:r>
                            </w:p>
                          </w:txbxContent>
                        </wps:txbx>
                        <wps:bodyPr wrap="square" lIns="80444" tIns="40222" rIns="80444" bIns="40222" rtlCol="0">
                          <a:noAutofit/>
                        </wps:bodyPr>
                      </wps:wsp>
                      <wps:wsp>
                        <wps:cNvPr id="434" name="TextBox 4"/>
                        <wps:cNvSpPr txBox="1"/>
                        <wps:spPr>
                          <a:xfrm>
                            <a:off x="1261781" y="531886"/>
                            <a:ext cx="2377401" cy="361935"/>
                          </a:xfrm>
                          <a:prstGeom prst="rect">
                            <a:avLst/>
                          </a:prstGeom>
                          <a:noFill/>
                          <a:ln>
                            <a:solidFill>
                              <a:srgbClr val="5B9BD5"/>
                            </a:solidFill>
                          </a:ln>
                        </wps:spPr>
                        <wps:txbx>
                          <w:txbxContent>
                            <w:p w14:paraId="264541EB" w14:textId="01AEE861" w:rsidR="00CD1A32" w:rsidRPr="001D47DE" w:rsidRDefault="00CD1A32" w:rsidP="003B5D9A">
                              <w:pPr>
                                <w:pStyle w:val="NormalWeb"/>
                                <w:spacing w:before="0" w:beforeAutospacing="0" w:after="0" w:afterAutospacing="0"/>
                                <w:jc w:val="center"/>
                                <w:rPr>
                                  <w:sz w:val="22"/>
                                  <w:szCs w:val="22"/>
                                </w:rPr>
                              </w:pPr>
                              <w:r w:rsidRPr="001D47DE">
                                <w:rPr>
                                  <w:rFonts w:asciiTheme="minorHAnsi" w:hAnsi="Calibri" w:cstheme="minorBidi"/>
                                  <w:b/>
                                  <w:bCs/>
                                  <w:color w:val="000000"/>
                                  <w:kern w:val="24"/>
                                  <w:sz w:val="22"/>
                                  <w:szCs w:val="22"/>
                                </w:rPr>
                                <w:t xml:space="preserve">Patient consented for </w:t>
                              </w:r>
                              <w:r w:rsidRPr="00FC4A6A">
                                <w:rPr>
                                  <w:rFonts w:asciiTheme="minorHAnsi" w:hAnsi="Calibri" w:cstheme="minorBidi"/>
                                  <w:b/>
                                  <w:bCs/>
                                  <w:color w:val="000000"/>
                                  <w:kern w:val="24"/>
                                  <w:sz w:val="22"/>
                                  <w:szCs w:val="22"/>
                                </w:rPr>
                                <w:t>QUANTUM</w:t>
                              </w:r>
                            </w:p>
                          </w:txbxContent>
                        </wps:txbx>
                        <wps:bodyPr wrap="square" lIns="80444" tIns="40222" rIns="80444" bIns="40222" rtlCol="0">
                          <a:normAutofit fontScale="77500" lnSpcReduction="20000"/>
                        </wps:bodyPr>
                      </wps:wsp>
                      <wps:wsp>
                        <wps:cNvPr id="435" name="TextBox 5"/>
                        <wps:cNvSpPr txBox="1"/>
                        <wps:spPr>
                          <a:xfrm>
                            <a:off x="1448842" y="1348337"/>
                            <a:ext cx="2483535" cy="1158448"/>
                          </a:xfrm>
                          <a:prstGeom prst="rect">
                            <a:avLst/>
                          </a:prstGeom>
                          <a:noFill/>
                          <a:ln>
                            <a:solidFill>
                              <a:srgbClr val="5B9BD5"/>
                            </a:solidFill>
                          </a:ln>
                        </wps:spPr>
                        <wps:txbx>
                          <w:txbxContent>
                            <w:p w14:paraId="49FE969C" w14:textId="648722EC" w:rsidR="00CD1A32" w:rsidRDefault="00CD1A32" w:rsidP="003B5D9A">
                              <w:pPr>
                                <w:pStyle w:val="NormalWeb"/>
                                <w:spacing w:before="0" w:beforeAutospacing="0" w:after="0" w:afterAutospacing="0"/>
                                <w:jc w:val="center"/>
                              </w:pPr>
                              <w:r>
                                <w:rPr>
                                  <w:rFonts w:asciiTheme="minorHAnsi" w:hAnsi="Calibri" w:cstheme="minorBidi"/>
                                  <w:b/>
                                  <w:bCs/>
                                  <w:color w:val="000000"/>
                                  <w:kern w:val="24"/>
                                  <w:sz w:val="22"/>
                                  <w:szCs w:val="22"/>
                                </w:rPr>
                                <w:t>Patient allocated to modules: Urothelial/Kidney/Prostate/Testicular &amp; Penile</w:t>
                              </w:r>
                            </w:p>
                            <w:p w14:paraId="46E4A807" w14:textId="77777777" w:rsidR="00CD1A32" w:rsidRDefault="00CD1A32" w:rsidP="003B5D9A">
                              <w:pPr>
                                <w:pStyle w:val="NormalWeb"/>
                                <w:spacing w:before="0" w:beforeAutospacing="0" w:after="0" w:afterAutospacing="0"/>
                                <w:jc w:val="center"/>
                              </w:pPr>
                              <w:r>
                                <w:rPr>
                                  <w:rFonts w:asciiTheme="minorHAnsi" w:hAnsi="Calibri" w:cstheme="minorBidi"/>
                                  <w:b/>
                                  <w:bCs/>
                                  <w:color w:val="000000"/>
                                  <w:kern w:val="24"/>
                                  <w:sz w:val="22"/>
                                  <w:szCs w:val="22"/>
                                </w:rPr>
                                <w:t>Patient allocated a UPI</w:t>
                              </w:r>
                            </w:p>
                          </w:txbxContent>
                        </wps:txbx>
                        <wps:bodyPr wrap="square" lIns="80444" tIns="40222" rIns="80444" bIns="40222" rtlCol="0">
                          <a:normAutofit/>
                        </wps:bodyPr>
                      </wps:wsp>
                      <wps:wsp>
                        <wps:cNvPr id="436" name="TextBox 6"/>
                        <wps:cNvSpPr txBox="1"/>
                        <wps:spPr>
                          <a:xfrm>
                            <a:off x="1779358" y="3408528"/>
                            <a:ext cx="2293663" cy="2609793"/>
                          </a:xfrm>
                          <a:prstGeom prst="rect">
                            <a:avLst/>
                          </a:prstGeom>
                          <a:noFill/>
                          <a:ln>
                            <a:solidFill>
                              <a:srgbClr val="5B9BD5"/>
                            </a:solidFill>
                          </a:ln>
                        </wps:spPr>
                        <wps:txbx>
                          <w:txbxContent>
                            <w:p w14:paraId="6C2600F7" w14:textId="467A2E70" w:rsidR="00CD1A32" w:rsidRDefault="00CD1A32" w:rsidP="003B5D9A">
                              <w:pPr>
                                <w:ind w:left="360" w:hanging="360"/>
                                <w:rPr>
                                  <w:rFonts w:asciiTheme="minorHAnsi" w:hAnsiTheme="minorHAnsi" w:cstheme="minorHAnsi"/>
                                  <w:b/>
                                </w:rPr>
                              </w:pPr>
                              <w:r w:rsidRPr="00C71D03">
                                <w:rPr>
                                  <w:rFonts w:asciiTheme="minorHAnsi" w:hAnsiTheme="minorHAnsi" w:cstheme="minorHAnsi"/>
                                  <w:b/>
                                </w:rPr>
                                <w:t>All Modules</w:t>
                              </w:r>
                            </w:p>
                            <w:p w14:paraId="585447F7" w14:textId="77777777" w:rsidR="00CD1A32" w:rsidRPr="00C71D03" w:rsidRDefault="00CD1A32" w:rsidP="003B5D9A">
                              <w:pPr>
                                <w:ind w:left="360" w:hanging="360"/>
                                <w:rPr>
                                  <w:rFonts w:asciiTheme="minorHAnsi" w:hAnsiTheme="minorHAnsi" w:cstheme="minorHAnsi"/>
                                  <w:b/>
                                </w:rPr>
                              </w:pPr>
                            </w:p>
                            <w:p w14:paraId="4FDC22C8" w14:textId="1997E3B0" w:rsidR="00CD1A32" w:rsidRDefault="00CD1A32" w:rsidP="003B5D9A">
                              <w:pPr>
                                <w:pStyle w:val="NormalWeb"/>
                                <w:numPr>
                                  <w:ilvl w:val="0"/>
                                  <w:numId w:val="74"/>
                                </w:numPr>
                                <w:spacing w:before="0" w:beforeAutospacing="0" w:after="0" w:afterAutospacing="0"/>
                              </w:pPr>
                              <w:r>
                                <w:rPr>
                                  <w:rFonts w:asciiTheme="minorHAnsi" w:hAnsi="Calibri" w:cstheme="minorBidi"/>
                                  <w:b/>
                                  <w:bCs/>
                                  <w:color w:val="000000"/>
                                  <w:kern w:val="24"/>
                                  <w:sz w:val="22"/>
                                  <w:szCs w:val="22"/>
                                </w:rPr>
                                <w:t>Relevant Sample Information sheet (pseudonymised, UPI)</w:t>
                              </w:r>
                            </w:p>
                            <w:p w14:paraId="4B2F418D" w14:textId="48FDBE0D" w:rsidR="00CD1A32" w:rsidRPr="000A7BE2" w:rsidRDefault="00CD1A32" w:rsidP="003B5D9A">
                              <w:pPr>
                                <w:pStyle w:val="NormalWeb"/>
                                <w:numPr>
                                  <w:ilvl w:val="0"/>
                                  <w:numId w:val="74"/>
                                </w:numPr>
                                <w:spacing w:before="0" w:beforeAutospacing="0" w:after="0" w:afterAutospacing="0"/>
                              </w:pPr>
                              <w:r>
                                <w:rPr>
                                  <w:rFonts w:asciiTheme="minorHAnsi" w:hAnsi="Calibri" w:cstheme="minorBidi"/>
                                  <w:b/>
                                  <w:bCs/>
                                  <w:color w:val="000000"/>
                                  <w:kern w:val="24"/>
                                  <w:sz w:val="22"/>
                                  <w:szCs w:val="22"/>
                                </w:rPr>
                                <w:t>Complete and send it with the sample to NDS Biorepository</w:t>
                              </w:r>
                            </w:p>
                            <w:p w14:paraId="7F00702F" w14:textId="09B0FC3F" w:rsidR="00CD1A32" w:rsidRDefault="00CD1A32" w:rsidP="003B5D9A">
                              <w:pPr>
                                <w:pStyle w:val="NormalWeb"/>
                                <w:numPr>
                                  <w:ilvl w:val="0"/>
                                  <w:numId w:val="74"/>
                                </w:numPr>
                                <w:spacing w:before="0" w:beforeAutospacing="0" w:after="0" w:afterAutospacing="0"/>
                              </w:pPr>
                              <w:r>
                                <w:rPr>
                                  <w:rFonts w:asciiTheme="minorHAnsi" w:hAnsi="Calibri" w:cstheme="minorBidi"/>
                                  <w:b/>
                                  <w:bCs/>
                                  <w:color w:val="000000"/>
                                  <w:kern w:val="24"/>
                                  <w:sz w:val="22"/>
                                  <w:szCs w:val="22"/>
                                </w:rPr>
                                <w:t xml:space="preserve">A copy of the Sample Information Sheet should be retained at the site and data entered onto the online </w:t>
                              </w:r>
                              <w:r w:rsidRPr="00FC4A6A">
                                <w:rPr>
                                  <w:rFonts w:asciiTheme="minorHAnsi" w:hAnsi="Calibri" w:cstheme="minorBidi"/>
                                  <w:b/>
                                  <w:bCs/>
                                  <w:color w:val="000000"/>
                                  <w:kern w:val="24"/>
                                  <w:sz w:val="22"/>
                                  <w:szCs w:val="22"/>
                                </w:rPr>
                                <w:t>QUANTUM</w:t>
                              </w:r>
                              <w:r>
                                <w:rPr>
                                  <w:rFonts w:asciiTheme="minorHAnsi" w:hAnsi="Calibri" w:cstheme="minorBidi"/>
                                  <w:b/>
                                  <w:bCs/>
                                  <w:color w:val="000000"/>
                                  <w:kern w:val="24"/>
                                  <w:sz w:val="22"/>
                                  <w:szCs w:val="22"/>
                                </w:rPr>
                                <w:t xml:space="preserve"> database.</w:t>
                              </w:r>
                            </w:p>
                          </w:txbxContent>
                        </wps:txbx>
                        <wps:bodyPr wrap="square" lIns="80444" tIns="40222" rIns="80444" bIns="40222" rtlCol="0">
                          <a:normAutofit/>
                        </wps:bodyPr>
                      </wps:wsp>
                      <wps:wsp>
                        <wps:cNvPr id="437" name="TextBox 7"/>
                        <wps:cNvSpPr txBox="1"/>
                        <wps:spPr>
                          <a:xfrm>
                            <a:off x="1870285" y="2988202"/>
                            <a:ext cx="2492584" cy="420524"/>
                          </a:xfrm>
                          <a:prstGeom prst="rect">
                            <a:avLst/>
                          </a:prstGeom>
                          <a:noFill/>
                        </wps:spPr>
                        <wps:txbx>
                          <w:txbxContent>
                            <w:p w14:paraId="6EF29177" w14:textId="77777777" w:rsidR="00CD1A32" w:rsidRPr="001D47DE" w:rsidRDefault="00CD1A32" w:rsidP="003B5D9A">
                              <w:pPr>
                                <w:pStyle w:val="NormalWeb"/>
                                <w:spacing w:before="0" w:beforeAutospacing="0" w:after="0" w:afterAutospacing="0"/>
                                <w:rPr>
                                  <w:sz w:val="22"/>
                                  <w:szCs w:val="22"/>
                                </w:rPr>
                              </w:pPr>
                              <w:r w:rsidRPr="001D47DE">
                                <w:rPr>
                                  <w:rFonts w:asciiTheme="minorHAnsi" w:hAnsi="Calibri" w:cstheme="minorBidi"/>
                                  <w:b/>
                                  <w:bCs/>
                                  <w:color w:val="000000"/>
                                  <w:kern w:val="24"/>
                                  <w:sz w:val="22"/>
                                  <w:szCs w:val="22"/>
                                  <w:u w:val="single"/>
                                </w:rPr>
                                <w:t>Sample related documents:</w:t>
                              </w:r>
                            </w:p>
                          </w:txbxContent>
                        </wps:txbx>
                        <wps:bodyPr wrap="square" lIns="80444" tIns="40222" rIns="80444" bIns="40222" rtlCol="0">
                          <a:normAutofit fontScale="70000" lnSpcReduction="20000"/>
                        </wps:bodyPr>
                      </wps:wsp>
                      <wps:wsp>
                        <wps:cNvPr id="438" name="TextBox 8"/>
                        <wps:cNvSpPr txBox="1"/>
                        <wps:spPr>
                          <a:xfrm>
                            <a:off x="0" y="2974399"/>
                            <a:ext cx="1792714" cy="434327"/>
                          </a:xfrm>
                          <a:prstGeom prst="rect">
                            <a:avLst/>
                          </a:prstGeom>
                          <a:noFill/>
                        </wps:spPr>
                        <wps:txbx>
                          <w:txbxContent>
                            <w:p w14:paraId="6AC37ADD" w14:textId="77777777" w:rsidR="00CD1A32" w:rsidRPr="001D47DE" w:rsidRDefault="00CD1A32" w:rsidP="003B5D9A">
                              <w:pPr>
                                <w:pStyle w:val="NormalWeb"/>
                                <w:spacing w:before="0" w:beforeAutospacing="0" w:after="0" w:afterAutospacing="0"/>
                                <w:rPr>
                                  <w:sz w:val="22"/>
                                  <w:szCs w:val="22"/>
                                </w:rPr>
                              </w:pPr>
                              <w:r w:rsidRPr="001D47DE">
                                <w:rPr>
                                  <w:rFonts w:asciiTheme="minorHAnsi" w:hAnsi="Calibri" w:cstheme="minorBidi"/>
                                  <w:b/>
                                  <w:bCs/>
                                  <w:color w:val="000000"/>
                                  <w:kern w:val="24"/>
                                  <w:sz w:val="22"/>
                                  <w:szCs w:val="22"/>
                                  <w:u w:val="single"/>
                                </w:rPr>
                                <w:t>Source documents:</w:t>
                              </w:r>
                            </w:p>
                          </w:txbxContent>
                        </wps:txbx>
                        <wps:bodyPr wrap="square" lIns="80444" tIns="40222" rIns="80444" bIns="40222" rtlCol="0">
                          <a:normAutofit fontScale="70000" lnSpcReduction="20000"/>
                        </wps:bodyPr>
                      </wps:wsp>
                      <wps:wsp>
                        <wps:cNvPr id="439" name="TextBox 9"/>
                        <wps:cNvSpPr txBox="1"/>
                        <wps:spPr>
                          <a:xfrm>
                            <a:off x="-97040" y="3404928"/>
                            <a:ext cx="1776938" cy="2613393"/>
                          </a:xfrm>
                          <a:prstGeom prst="rect">
                            <a:avLst/>
                          </a:prstGeom>
                          <a:noFill/>
                          <a:ln>
                            <a:solidFill>
                              <a:srgbClr val="5B9BD5"/>
                            </a:solidFill>
                          </a:ln>
                        </wps:spPr>
                        <wps:txbx>
                          <w:txbxContent>
                            <w:p w14:paraId="0AA14516" w14:textId="77777777" w:rsidR="00CD1A32" w:rsidRDefault="00CD1A32" w:rsidP="00C71D03">
                              <w:pPr>
                                <w:pStyle w:val="NormalWeb"/>
                                <w:spacing w:before="0" w:beforeAutospacing="0" w:after="0" w:afterAutospacing="0"/>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All Modules</w:t>
                              </w:r>
                            </w:p>
                            <w:p w14:paraId="02DA454D" w14:textId="77777777"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p>
                            <w:p w14:paraId="3352A27F" w14:textId="5B91C909" w:rsidR="00CD1A32" w:rsidRDefault="00CD1A32" w:rsidP="00C71D03">
                              <w:pPr>
                                <w:pStyle w:val="NormalWeb"/>
                                <w:numPr>
                                  <w:ilvl w:val="0"/>
                                  <w:numId w:val="80"/>
                                </w:numPr>
                                <w:spacing w:before="0" w:beforeAutospacing="0" w:after="0" w:afterAutospacing="0"/>
                                <w:ind w:left="284" w:hanging="284"/>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Registration Source Document</w:t>
                              </w:r>
                            </w:p>
                            <w:p w14:paraId="180E0016" w14:textId="77777777" w:rsidR="00CD1A32" w:rsidRDefault="00CD1A32" w:rsidP="003B5D9A">
                              <w:pPr>
                                <w:pStyle w:val="NormalWeb"/>
                                <w:numPr>
                                  <w:ilvl w:val="0"/>
                                  <w:numId w:val="80"/>
                                </w:numPr>
                                <w:spacing w:before="0" w:beforeAutospacing="0" w:after="0" w:afterAutospacing="0"/>
                                <w:ind w:left="284" w:hanging="284"/>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Annual Follow-up Source Document</w:t>
                              </w:r>
                            </w:p>
                            <w:p w14:paraId="58BC197A" w14:textId="6B9396D3" w:rsidR="00CD1A32" w:rsidRPr="00C71D03" w:rsidRDefault="00CD1A32" w:rsidP="003B5D9A">
                              <w:pPr>
                                <w:pStyle w:val="NormalWeb"/>
                                <w:numPr>
                                  <w:ilvl w:val="0"/>
                                  <w:numId w:val="80"/>
                                </w:numPr>
                                <w:spacing w:before="0" w:beforeAutospacing="0" w:after="0" w:afterAutospacing="0"/>
                                <w:ind w:left="284" w:hanging="284"/>
                                <w:rPr>
                                  <w:rFonts w:asciiTheme="minorHAnsi" w:hAnsi="Calibri" w:cstheme="minorBidi"/>
                                  <w:b/>
                                  <w:bCs/>
                                  <w:color w:val="000000"/>
                                  <w:kern w:val="24"/>
                                  <w:sz w:val="22"/>
                                  <w:szCs w:val="22"/>
                                </w:rPr>
                              </w:pPr>
                              <w:r w:rsidRPr="00C71D03">
                                <w:rPr>
                                  <w:rFonts w:asciiTheme="minorHAnsi" w:hAnsi="Calibri" w:cstheme="minorBidi"/>
                                  <w:b/>
                                  <w:bCs/>
                                  <w:color w:val="000000"/>
                                  <w:kern w:val="24"/>
                                  <w:sz w:val="22"/>
                                  <w:szCs w:val="22"/>
                                </w:rPr>
                                <w:t>Blood count results</w:t>
                              </w:r>
                            </w:p>
                            <w:p w14:paraId="432A3330" w14:textId="77777777" w:rsidR="00CD1A32" w:rsidRDefault="00CD1A32" w:rsidP="003B5D9A">
                              <w:pPr>
                                <w:pStyle w:val="NormalWeb"/>
                                <w:spacing w:before="0" w:beforeAutospacing="0" w:after="0" w:afterAutospacing="0"/>
                              </w:pPr>
                            </w:p>
                            <w:p w14:paraId="44FA986C" w14:textId="77777777"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Keep at NHS site</w:t>
                              </w:r>
                            </w:p>
                            <w:p w14:paraId="5CB634DC" w14:textId="77777777" w:rsidR="00CD1A32" w:rsidRDefault="00CD1A32" w:rsidP="003B5D9A">
                              <w:pPr>
                                <w:pStyle w:val="NormalWeb"/>
                                <w:spacing w:before="0" w:beforeAutospacing="0" w:after="0" w:afterAutospacing="0"/>
                              </w:pPr>
                            </w:p>
                            <w:p w14:paraId="3B36E694" w14:textId="054ED3A9" w:rsidR="00CD1A32" w:rsidRDefault="00CD1A32" w:rsidP="003B5D9A">
                              <w:pPr>
                                <w:pStyle w:val="NormalWeb"/>
                                <w:spacing w:before="0" w:beforeAutospacing="0" w:after="0" w:afterAutospacing="0"/>
                              </w:pPr>
                              <w:r>
                                <w:rPr>
                                  <w:rFonts w:asciiTheme="minorHAnsi" w:hAnsi="Calibri" w:cstheme="minorBidi"/>
                                  <w:b/>
                                  <w:bCs/>
                                  <w:color w:val="000000"/>
                                  <w:kern w:val="24"/>
                                  <w:sz w:val="22"/>
                                  <w:szCs w:val="22"/>
                                </w:rPr>
                                <w:t xml:space="preserve">Enter information onto the online </w:t>
                              </w:r>
                              <w:r w:rsidRPr="00E87A7F">
                                <w:rPr>
                                  <w:rFonts w:asciiTheme="minorHAnsi" w:hAnsi="Calibri" w:cstheme="minorBidi"/>
                                  <w:b/>
                                  <w:bCs/>
                                  <w:color w:val="000000"/>
                                  <w:kern w:val="24"/>
                                  <w:sz w:val="22"/>
                                  <w:szCs w:val="22"/>
                                </w:rPr>
                                <w:t>QUANTUM</w:t>
                              </w:r>
                              <w:r>
                                <w:rPr>
                                  <w:rFonts w:asciiTheme="minorHAnsi" w:hAnsi="Calibri" w:cstheme="minorBidi"/>
                                  <w:b/>
                                  <w:bCs/>
                                  <w:color w:val="000000"/>
                                  <w:kern w:val="24"/>
                                  <w:sz w:val="22"/>
                                  <w:szCs w:val="22"/>
                                </w:rPr>
                                <w:t xml:space="preserve"> Database</w:t>
                              </w:r>
                            </w:p>
                            <w:p w14:paraId="54F7AB17" w14:textId="6C8ECC2C"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p>
                            <w:p w14:paraId="3C6B734A" w14:textId="77777777"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p>
                            <w:p w14:paraId="5516BCA7" w14:textId="0D7647FE" w:rsidR="00CD1A32" w:rsidRDefault="00CD1A32" w:rsidP="003B5D9A">
                              <w:pPr>
                                <w:pStyle w:val="NormalWeb"/>
                                <w:spacing w:before="0" w:beforeAutospacing="0" w:after="0" w:afterAutospacing="0"/>
                              </w:pPr>
                            </w:p>
                          </w:txbxContent>
                        </wps:txbx>
                        <wps:bodyPr wrap="square" lIns="80444" tIns="40222" rIns="80444" bIns="40222" rtlCol="0">
                          <a:normAutofit/>
                        </wps:bodyPr>
                      </wps:wsp>
                      <wps:wsp>
                        <wps:cNvPr id="545" name="Straight Arrow Connector 545"/>
                        <wps:cNvCnPr>
                          <a:stCxn id="435" idx="2"/>
                          <a:endCxn id="438" idx="0"/>
                        </wps:cNvCnPr>
                        <wps:spPr>
                          <a:xfrm flipH="1">
                            <a:off x="896330" y="2506785"/>
                            <a:ext cx="1794280" cy="467614"/>
                          </a:xfrm>
                          <a:prstGeom prst="straightConnector1">
                            <a:avLst/>
                          </a:prstGeom>
                          <a:noFill/>
                          <a:ln w="6350" cap="flat" cmpd="sng" algn="ctr">
                            <a:solidFill>
                              <a:srgbClr val="5B9BD5"/>
                            </a:solidFill>
                            <a:prstDash val="solid"/>
                            <a:miter lim="800000"/>
                            <a:tailEnd type="triangle"/>
                          </a:ln>
                          <a:effectLst/>
                        </wps:spPr>
                        <wps:bodyPr/>
                      </wps:wsp>
                      <wps:wsp>
                        <wps:cNvPr id="546" name="Straight Arrow Connector 546"/>
                        <wps:cNvCnPr>
                          <a:stCxn id="435" idx="2"/>
                        </wps:cNvCnPr>
                        <wps:spPr>
                          <a:xfrm>
                            <a:off x="2690610" y="2506785"/>
                            <a:ext cx="1" cy="467788"/>
                          </a:xfrm>
                          <a:prstGeom prst="straightConnector1">
                            <a:avLst/>
                          </a:prstGeom>
                          <a:noFill/>
                          <a:ln w="6350" cap="flat" cmpd="sng" algn="ctr">
                            <a:solidFill>
                              <a:srgbClr val="5B9BD5"/>
                            </a:solidFill>
                            <a:prstDash val="solid"/>
                            <a:miter lim="800000"/>
                            <a:tailEnd type="triangle"/>
                          </a:ln>
                          <a:effectLst/>
                        </wps:spPr>
                        <wps:bodyPr/>
                      </wps:wsp>
                      <wps:wsp>
                        <wps:cNvPr id="547" name="TextBox 18"/>
                        <wps:cNvSpPr txBox="1"/>
                        <wps:spPr>
                          <a:xfrm>
                            <a:off x="4044182" y="539636"/>
                            <a:ext cx="2108231" cy="1989340"/>
                          </a:xfrm>
                          <a:prstGeom prst="rect">
                            <a:avLst/>
                          </a:prstGeom>
                          <a:noFill/>
                          <a:ln>
                            <a:solidFill>
                              <a:srgbClr val="5B9BD5"/>
                            </a:solidFill>
                          </a:ln>
                        </wps:spPr>
                        <wps:txbx>
                          <w:txbxContent>
                            <w:p w14:paraId="632779EC" w14:textId="46D98F20" w:rsidR="00CD1A32" w:rsidRDefault="00CD1A32" w:rsidP="003B5D9A">
                              <w:pPr>
                                <w:pStyle w:val="NormalWeb"/>
                                <w:spacing w:before="0" w:beforeAutospacing="0" w:after="0" w:afterAutospacing="0"/>
                              </w:pPr>
                              <w:r>
                                <w:rPr>
                                  <w:rFonts w:asciiTheme="minorHAnsi" w:eastAsia="Calibri" w:hAnsi="Calibri"/>
                                  <w:b/>
                                  <w:bCs/>
                                  <w:color w:val="000000"/>
                                  <w:kern w:val="24"/>
                                </w:rPr>
                                <w:t>A copy of the consent should be:</w:t>
                              </w:r>
                            </w:p>
                            <w:p w14:paraId="7C7D467F" w14:textId="6D0494A8"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Given to the patient</w:t>
                              </w:r>
                            </w:p>
                            <w:p w14:paraId="6D066853" w14:textId="0939D79E"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 xml:space="preserve">Filed in the notes </w:t>
                              </w:r>
                            </w:p>
                            <w:p w14:paraId="29DD3177" w14:textId="460D75A1"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Filed in Tissue Collection Centre research team records (original)</w:t>
                              </w:r>
                            </w:p>
                            <w:p w14:paraId="25BF58B5" w14:textId="77777777"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Forwarded to the central Biobank administrator.</w:t>
                              </w:r>
                            </w:p>
                          </w:txbxContent>
                        </wps:txbx>
                        <wps:bodyPr wrap="square" lIns="80444" tIns="40222" rIns="80444" bIns="40222" rtlCol="0">
                          <a:normAutofit fontScale="92500" lnSpcReduction="20000"/>
                        </wps:bodyPr>
                      </wps:wsp>
                      <wps:wsp>
                        <wps:cNvPr id="548" name="Straight Arrow Connector 548"/>
                        <wps:cNvCnPr>
                          <a:stCxn id="434" idx="3"/>
                        </wps:cNvCnPr>
                        <wps:spPr>
                          <a:xfrm>
                            <a:off x="3639182" y="712853"/>
                            <a:ext cx="405001" cy="61614"/>
                          </a:xfrm>
                          <a:prstGeom prst="straightConnector1">
                            <a:avLst/>
                          </a:prstGeom>
                          <a:noFill/>
                          <a:ln w="6350" cap="flat" cmpd="sng" algn="ctr">
                            <a:solidFill>
                              <a:srgbClr val="5B9BD5"/>
                            </a:solidFill>
                            <a:prstDash val="solid"/>
                            <a:miter lim="800000"/>
                            <a:tailEnd type="triangle"/>
                          </a:ln>
                          <a:effectLst/>
                        </wps:spPr>
                        <wps:bodyPr/>
                      </wps:wsp>
                      <wps:wsp>
                        <wps:cNvPr id="549" name="TextBox 22"/>
                        <wps:cNvSpPr txBox="1"/>
                        <wps:spPr>
                          <a:xfrm>
                            <a:off x="4263465" y="2951072"/>
                            <a:ext cx="1789689" cy="573672"/>
                          </a:xfrm>
                          <a:prstGeom prst="rect">
                            <a:avLst/>
                          </a:prstGeom>
                          <a:noFill/>
                        </wps:spPr>
                        <wps:txbx>
                          <w:txbxContent>
                            <w:p w14:paraId="38BACD41" w14:textId="77777777" w:rsidR="00CD1A32" w:rsidRDefault="00CD1A32" w:rsidP="003B5D9A">
                              <w:pPr>
                                <w:pStyle w:val="NormalWeb"/>
                                <w:spacing w:before="0" w:beforeAutospacing="0" w:after="0" w:afterAutospacing="0"/>
                                <w:jc w:val="center"/>
                              </w:pPr>
                              <w:r>
                                <w:rPr>
                                  <w:rFonts w:asciiTheme="minorHAnsi" w:hAnsi="Calibri" w:cstheme="minorBidi"/>
                                  <w:b/>
                                  <w:bCs/>
                                  <w:color w:val="000000"/>
                                  <w:kern w:val="24"/>
                                  <w:sz w:val="22"/>
                                  <w:szCs w:val="22"/>
                                  <w:u w:val="single"/>
                                </w:rPr>
                                <w:t>Additional data documents:</w:t>
                              </w:r>
                            </w:p>
                          </w:txbxContent>
                        </wps:txbx>
                        <wps:bodyPr wrap="square" lIns="80444" tIns="40222" rIns="80444" bIns="40222" rtlCol="0">
                          <a:normAutofit/>
                        </wps:bodyPr>
                      </wps:wsp>
                      <wps:wsp>
                        <wps:cNvPr id="550" name="TextBox 23"/>
                        <wps:cNvSpPr txBox="1"/>
                        <wps:spPr>
                          <a:xfrm>
                            <a:off x="4263465" y="3443401"/>
                            <a:ext cx="1789689" cy="2582032"/>
                          </a:xfrm>
                          <a:prstGeom prst="rect">
                            <a:avLst/>
                          </a:prstGeom>
                          <a:noFill/>
                          <a:ln>
                            <a:solidFill>
                              <a:srgbClr val="5B9BD5"/>
                            </a:solidFill>
                          </a:ln>
                        </wps:spPr>
                        <wps:txbx>
                          <w:txbxContent>
                            <w:p w14:paraId="7161049C" w14:textId="3B867FB1"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e.g. cytogenetics, flow, gene panel or pathology reports (identifiers redacted; UPI added)</w:t>
                              </w:r>
                            </w:p>
                            <w:p w14:paraId="31FAD83F" w14:textId="77777777" w:rsidR="00CD1A32" w:rsidRDefault="00CD1A32" w:rsidP="003B5D9A">
                              <w:pPr>
                                <w:pStyle w:val="NormalWeb"/>
                                <w:spacing w:before="0" w:beforeAutospacing="0" w:after="0" w:afterAutospacing="0"/>
                              </w:pPr>
                            </w:p>
                            <w:p w14:paraId="7F46C139" w14:textId="0B11882A" w:rsidR="00CD1A32" w:rsidRDefault="00CD1A32" w:rsidP="003B5D9A">
                              <w:pPr>
                                <w:pStyle w:val="NormalWeb"/>
                                <w:spacing w:before="0" w:beforeAutospacing="0" w:after="0" w:afterAutospacing="0"/>
                              </w:pPr>
                              <w:r>
                                <w:rPr>
                                  <w:rFonts w:asciiTheme="minorHAnsi" w:eastAsia="Calibri" w:hAnsi="Calibri"/>
                                  <w:b/>
                                  <w:bCs/>
                                  <w:color w:val="000000"/>
                                  <w:kern w:val="24"/>
                                  <w:sz w:val="22"/>
                                  <w:szCs w:val="22"/>
                                </w:rPr>
                                <w:t>Forward to the central Biobank Administrator when requested.</w:t>
                              </w:r>
                            </w:p>
                          </w:txbxContent>
                        </wps:txbx>
                        <wps:bodyPr wrap="square" lIns="80444" tIns="40222" rIns="80444" bIns="40222" rtlCol="0">
                          <a:normAutofit/>
                        </wps:bodyPr>
                      </wps:wsp>
                      <wps:wsp>
                        <wps:cNvPr id="551" name="Straight Arrow Connector 551"/>
                        <wps:cNvCnPr>
                          <a:stCxn id="435" idx="2"/>
                        </wps:cNvCnPr>
                        <wps:spPr>
                          <a:xfrm>
                            <a:off x="2690610" y="2506785"/>
                            <a:ext cx="1672316" cy="48159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6C7D19" id="Group 26" o:spid="_x0000_s1054" style="position:absolute;left:0;text-align:left;margin-left:0;margin-top:6.65pt;width:556.5pt;height:423.5pt;z-index:251660800;mso-position-horizontal:center;mso-position-horizontal-relative:margin;mso-width-relative:margin;mso-height-relative:margin" coordorigin="-970" coordsize="62494,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">
                <v:shape id="Straight Arrow Connector 432" o:spid="_x0000_s1055" type="#_x0000_t32" style="position:absolute;left:24504;top:8938;width:2402;height:4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" strokecolor="#5b9bd5" strokeweight=".5pt">
                  <v:stroke endarrow="block" joinstyle="miter"/>
                </v:shape>
                <v:shape id="TextBox 17" o:spid="_x0000_s1056" type="#_x0000_t202" style="position:absolute;left:40443;width:13585;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" filled="f" stroked="f">
                  <v:textbox inset="2.23456mm,1.1173mm,2.23456mm,1.1173mm">
                    <w:txbxContent>
                      <w:p w14:paraId="18A8FED7" w14:textId="77777777" w:rsidR="00CD1A32" w:rsidRDefault="00CD1A32" w:rsidP="003B5D9A">
                        <w:pPr>
                          <w:pStyle w:val="NormalWeb"/>
                          <w:spacing w:before="0" w:beforeAutospacing="0" w:after="0" w:afterAutospacing="0"/>
                        </w:pPr>
                        <w:r>
                          <w:rPr>
                            <w:rFonts w:asciiTheme="minorHAnsi" w:hAnsi="Calibri" w:cstheme="minorBidi"/>
                            <w:b/>
                            <w:bCs/>
                            <w:color w:val="000000"/>
                            <w:kern w:val="24"/>
                            <w:sz w:val="22"/>
                            <w:szCs w:val="22"/>
                            <w:u w:val="single"/>
                          </w:rPr>
                          <w:t>Consent documents:</w:t>
                        </w:r>
                      </w:p>
                    </w:txbxContent>
                  </v:textbox>
                </v:shape>
                <v:shape id="TextBox 4" o:spid="_x0000_s1057" type="#_x0000_t202" style="position:absolute;left:12617;top:5318;width:2377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" filled="f" strokecolor="#5b9bd5">
                  <v:textbox inset="2.23456mm,1.1173mm,2.23456mm,1.1173mm">
                    <w:txbxContent>
                      <w:p w14:paraId="264541EB" w14:textId="01AEE861" w:rsidR="00CD1A32" w:rsidRPr="001D47DE" w:rsidRDefault="00CD1A32" w:rsidP="003B5D9A">
                        <w:pPr>
                          <w:pStyle w:val="NormalWeb"/>
                          <w:spacing w:before="0" w:beforeAutospacing="0" w:after="0" w:afterAutospacing="0"/>
                          <w:jc w:val="center"/>
                          <w:rPr>
                            <w:sz w:val="22"/>
                            <w:szCs w:val="22"/>
                          </w:rPr>
                        </w:pPr>
                        <w:r w:rsidRPr="001D47DE">
                          <w:rPr>
                            <w:rFonts w:asciiTheme="minorHAnsi" w:hAnsi="Calibri" w:cstheme="minorBidi"/>
                            <w:b/>
                            <w:bCs/>
                            <w:color w:val="000000"/>
                            <w:kern w:val="24"/>
                            <w:sz w:val="22"/>
                            <w:szCs w:val="22"/>
                          </w:rPr>
                          <w:t xml:space="preserve">Patient consented for </w:t>
                        </w:r>
                        <w:r w:rsidRPr="00FC4A6A">
                          <w:rPr>
                            <w:rFonts w:asciiTheme="minorHAnsi" w:hAnsi="Calibri" w:cstheme="minorBidi"/>
                            <w:b/>
                            <w:bCs/>
                            <w:color w:val="000000"/>
                            <w:kern w:val="24"/>
                            <w:sz w:val="22"/>
                            <w:szCs w:val="22"/>
                          </w:rPr>
                          <w:t>QUANTUM</w:t>
                        </w:r>
                      </w:p>
                    </w:txbxContent>
                  </v:textbox>
                </v:shape>
                <v:shape id="TextBox 5" o:spid="_x0000_s1058" type="#_x0000_t202" style="position:absolute;left:14488;top:13483;width:24835;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" filled="f" strokecolor="#5b9bd5">
                  <v:textbox inset="2.23456mm,1.1173mm,2.23456mm,1.1173mm">
                    <w:txbxContent>
                      <w:p w14:paraId="49FE969C" w14:textId="648722EC" w:rsidR="00CD1A32" w:rsidRDefault="00CD1A32" w:rsidP="003B5D9A">
                        <w:pPr>
                          <w:pStyle w:val="NormalWeb"/>
                          <w:spacing w:before="0" w:beforeAutospacing="0" w:after="0" w:afterAutospacing="0"/>
                          <w:jc w:val="center"/>
                        </w:pPr>
                        <w:r>
                          <w:rPr>
                            <w:rFonts w:asciiTheme="minorHAnsi" w:hAnsi="Calibri" w:cstheme="minorBidi"/>
                            <w:b/>
                            <w:bCs/>
                            <w:color w:val="000000"/>
                            <w:kern w:val="24"/>
                            <w:sz w:val="22"/>
                            <w:szCs w:val="22"/>
                          </w:rPr>
                          <w:t>Patient allocated to modules: Urothelial/Kidney/Prostate/Testicular &amp; Penile</w:t>
                        </w:r>
                      </w:p>
                      <w:p w14:paraId="46E4A807" w14:textId="77777777" w:rsidR="00CD1A32" w:rsidRDefault="00CD1A32" w:rsidP="003B5D9A">
                        <w:pPr>
                          <w:pStyle w:val="NormalWeb"/>
                          <w:spacing w:before="0" w:beforeAutospacing="0" w:after="0" w:afterAutospacing="0"/>
                          <w:jc w:val="center"/>
                        </w:pPr>
                        <w:r>
                          <w:rPr>
                            <w:rFonts w:asciiTheme="minorHAnsi" w:hAnsi="Calibri" w:cstheme="minorBidi"/>
                            <w:b/>
                            <w:bCs/>
                            <w:color w:val="000000"/>
                            <w:kern w:val="24"/>
                            <w:sz w:val="22"/>
                            <w:szCs w:val="22"/>
                          </w:rPr>
                          <w:t>Patient allocated a UPI</w:t>
                        </w:r>
                      </w:p>
                    </w:txbxContent>
                  </v:textbox>
                </v:shape>
                <v:shape id="TextBox 6" o:spid="_x0000_s1059" type="#_x0000_t202" style="position:absolute;left:17793;top:34085;width:22937;height:2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" filled="f" strokecolor="#5b9bd5">
                  <v:textbox inset="2.23456mm,1.1173mm,2.23456mm,1.1173mm">
                    <w:txbxContent>
                      <w:p w14:paraId="6C2600F7" w14:textId="467A2E70" w:rsidR="00CD1A32" w:rsidRDefault="00CD1A32" w:rsidP="003B5D9A">
                        <w:pPr>
                          <w:ind w:left="360" w:hanging="360"/>
                          <w:rPr>
                            <w:rFonts w:asciiTheme="minorHAnsi" w:hAnsiTheme="minorHAnsi" w:cstheme="minorHAnsi"/>
                            <w:b/>
                          </w:rPr>
                        </w:pPr>
                        <w:r w:rsidRPr="00C71D03">
                          <w:rPr>
                            <w:rFonts w:asciiTheme="minorHAnsi" w:hAnsiTheme="minorHAnsi" w:cstheme="minorHAnsi"/>
                            <w:b/>
                          </w:rPr>
                          <w:t>All Modules</w:t>
                        </w:r>
                      </w:p>
                      <w:p w14:paraId="585447F7" w14:textId="77777777" w:rsidR="00CD1A32" w:rsidRPr="00C71D03" w:rsidRDefault="00CD1A32" w:rsidP="003B5D9A">
                        <w:pPr>
                          <w:ind w:left="360" w:hanging="360"/>
                          <w:rPr>
                            <w:rFonts w:asciiTheme="minorHAnsi" w:hAnsiTheme="minorHAnsi" w:cstheme="minorHAnsi"/>
                            <w:b/>
                          </w:rPr>
                        </w:pPr>
                      </w:p>
                      <w:p w14:paraId="4FDC22C8" w14:textId="1997E3B0" w:rsidR="00CD1A32" w:rsidRDefault="00CD1A32" w:rsidP="003B5D9A">
                        <w:pPr>
                          <w:pStyle w:val="NormalWeb"/>
                          <w:numPr>
                            <w:ilvl w:val="0"/>
                            <w:numId w:val="74"/>
                          </w:numPr>
                          <w:spacing w:before="0" w:beforeAutospacing="0" w:after="0" w:afterAutospacing="0"/>
                        </w:pPr>
                        <w:r>
                          <w:rPr>
                            <w:rFonts w:asciiTheme="minorHAnsi" w:hAnsi="Calibri" w:cstheme="minorBidi"/>
                            <w:b/>
                            <w:bCs/>
                            <w:color w:val="000000"/>
                            <w:kern w:val="24"/>
                            <w:sz w:val="22"/>
                            <w:szCs w:val="22"/>
                          </w:rPr>
                          <w:t>Relevant Sample Information sheet (</w:t>
                        </w:r>
                        <w:proofErr w:type="spellStart"/>
                        <w:r>
                          <w:rPr>
                            <w:rFonts w:asciiTheme="minorHAnsi" w:hAnsi="Calibri" w:cstheme="minorBidi"/>
                            <w:b/>
                            <w:bCs/>
                            <w:color w:val="000000"/>
                            <w:kern w:val="24"/>
                            <w:sz w:val="22"/>
                            <w:szCs w:val="22"/>
                          </w:rPr>
                          <w:t>pseudonymised</w:t>
                        </w:r>
                        <w:proofErr w:type="spellEnd"/>
                        <w:r>
                          <w:rPr>
                            <w:rFonts w:asciiTheme="minorHAnsi" w:hAnsi="Calibri" w:cstheme="minorBidi"/>
                            <w:b/>
                            <w:bCs/>
                            <w:color w:val="000000"/>
                            <w:kern w:val="24"/>
                            <w:sz w:val="22"/>
                            <w:szCs w:val="22"/>
                          </w:rPr>
                          <w:t>, UPI)</w:t>
                        </w:r>
                      </w:p>
                      <w:p w14:paraId="4B2F418D" w14:textId="48FDBE0D" w:rsidR="00CD1A32" w:rsidRPr="000A7BE2" w:rsidRDefault="00CD1A32" w:rsidP="003B5D9A">
                        <w:pPr>
                          <w:pStyle w:val="NormalWeb"/>
                          <w:numPr>
                            <w:ilvl w:val="0"/>
                            <w:numId w:val="74"/>
                          </w:numPr>
                          <w:spacing w:before="0" w:beforeAutospacing="0" w:after="0" w:afterAutospacing="0"/>
                        </w:pPr>
                        <w:r>
                          <w:rPr>
                            <w:rFonts w:asciiTheme="minorHAnsi" w:hAnsi="Calibri" w:cstheme="minorBidi"/>
                            <w:b/>
                            <w:bCs/>
                            <w:color w:val="000000"/>
                            <w:kern w:val="24"/>
                            <w:sz w:val="22"/>
                            <w:szCs w:val="22"/>
                          </w:rPr>
                          <w:t>Complete and send it with the sample to NDS Biorepository</w:t>
                        </w:r>
                      </w:p>
                      <w:p w14:paraId="7F00702F" w14:textId="09B0FC3F" w:rsidR="00CD1A32" w:rsidRDefault="00CD1A32" w:rsidP="003B5D9A">
                        <w:pPr>
                          <w:pStyle w:val="NormalWeb"/>
                          <w:numPr>
                            <w:ilvl w:val="0"/>
                            <w:numId w:val="74"/>
                          </w:numPr>
                          <w:spacing w:before="0" w:beforeAutospacing="0" w:after="0" w:afterAutospacing="0"/>
                        </w:pPr>
                        <w:r>
                          <w:rPr>
                            <w:rFonts w:asciiTheme="minorHAnsi" w:hAnsi="Calibri" w:cstheme="minorBidi"/>
                            <w:b/>
                            <w:bCs/>
                            <w:color w:val="000000"/>
                            <w:kern w:val="24"/>
                            <w:sz w:val="22"/>
                            <w:szCs w:val="22"/>
                          </w:rPr>
                          <w:t xml:space="preserve">A copy of the Sample Information Sheet should be retained at the site and data entered onto the online </w:t>
                        </w:r>
                        <w:r w:rsidRPr="00FC4A6A">
                          <w:rPr>
                            <w:rFonts w:asciiTheme="minorHAnsi" w:hAnsi="Calibri" w:cstheme="minorBidi"/>
                            <w:b/>
                            <w:bCs/>
                            <w:color w:val="000000"/>
                            <w:kern w:val="24"/>
                            <w:sz w:val="22"/>
                            <w:szCs w:val="22"/>
                          </w:rPr>
                          <w:t>QUANTUM</w:t>
                        </w:r>
                        <w:r>
                          <w:rPr>
                            <w:rFonts w:asciiTheme="minorHAnsi" w:hAnsi="Calibri" w:cstheme="minorBidi"/>
                            <w:b/>
                            <w:bCs/>
                            <w:color w:val="000000"/>
                            <w:kern w:val="24"/>
                            <w:sz w:val="22"/>
                            <w:szCs w:val="22"/>
                          </w:rPr>
                          <w:t xml:space="preserve"> database.</w:t>
                        </w:r>
                      </w:p>
                    </w:txbxContent>
                  </v:textbox>
                </v:shape>
                <v:shape id="TextBox 7" o:spid="_x0000_s1060" type="#_x0000_t202" style="position:absolute;left:18702;top:29882;width:24926;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" filled="f" stroked="f">
                  <v:textbox inset="2.23456mm,1.1173mm,2.23456mm,1.1173mm">
                    <w:txbxContent>
                      <w:p w14:paraId="6EF29177" w14:textId="77777777" w:rsidR="00CD1A32" w:rsidRPr="001D47DE" w:rsidRDefault="00CD1A32" w:rsidP="003B5D9A">
                        <w:pPr>
                          <w:pStyle w:val="NormalWeb"/>
                          <w:spacing w:before="0" w:beforeAutospacing="0" w:after="0" w:afterAutospacing="0"/>
                          <w:rPr>
                            <w:sz w:val="22"/>
                            <w:szCs w:val="22"/>
                          </w:rPr>
                        </w:pPr>
                        <w:r w:rsidRPr="001D47DE">
                          <w:rPr>
                            <w:rFonts w:asciiTheme="minorHAnsi" w:hAnsi="Calibri" w:cstheme="minorBidi"/>
                            <w:b/>
                            <w:bCs/>
                            <w:color w:val="000000"/>
                            <w:kern w:val="24"/>
                            <w:sz w:val="22"/>
                            <w:szCs w:val="22"/>
                            <w:u w:val="single"/>
                          </w:rPr>
                          <w:t>Sample related documents:</w:t>
                        </w:r>
                      </w:p>
                    </w:txbxContent>
                  </v:textbox>
                </v:shape>
                <v:shape id="TextBox 8" o:spid="_x0000_s1061" type="#_x0000_t202" style="position:absolute;top:29743;width:1792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" filled="f" stroked="f">
                  <v:textbox inset="2.23456mm,1.1173mm,2.23456mm,1.1173mm">
                    <w:txbxContent>
                      <w:p w14:paraId="6AC37ADD" w14:textId="77777777" w:rsidR="00CD1A32" w:rsidRPr="001D47DE" w:rsidRDefault="00CD1A32" w:rsidP="003B5D9A">
                        <w:pPr>
                          <w:pStyle w:val="NormalWeb"/>
                          <w:spacing w:before="0" w:beforeAutospacing="0" w:after="0" w:afterAutospacing="0"/>
                          <w:rPr>
                            <w:sz w:val="22"/>
                            <w:szCs w:val="22"/>
                          </w:rPr>
                        </w:pPr>
                        <w:r w:rsidRPr="001D47DE">
                          <w:rPr>
                            <w:rFonts w:asciiTheme="minorHAnsi" w:hAnsi="Calibri" w:cstheme="minorBidi"/>
                            <w:b/>
                            <w:bCs/>
                            <w:color w:val="000000"/>
                            <w:kern w:val="24"/>
                            <w:sz w:val="22"/>
                            <w:szCs w:val="22"/>
                            <w:u w:val="single"/>
                          </w:rPr>
                          <w:t>Source documents:</w:t>
                        </w:r>
                      </w:p>
                    </w:txbxContent>
                  </v:textbox>
                </v:shape>
                <v:shape id="TextBox 9" o:spid="_x0000_s1062" type="#_x0000_t202" style="position:absolute;left:-970;top:34049;width:17768;height:2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" filled="f" strokecolor="#5b9bd5">
                  <v:textbox inset="2.23456mm,1.1173mm,2.23456mm,1.1173mm">
                    <w:txbxContent>
                      <w:p w14:paraId="0AA14516" w14:textId="77777777" w:rsidR="00CD1A32" w:rsidRDefault="00CD1A32" w:rsidP="00C71D03">
                        <w:pPr>
                          <w:pStyle w:val="NormalWeb"/>
                          <w:spacing w:before="0" w:beforeAutospacing="0" w:after="0" w:afterAutospacing="0"/>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All Modules</w:t>
                        </w:r>
                      </w:p>
                      <w:p w14:paraId="02DA454D" w14:textId="77777777"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p>
                      <w:p w14:paraId="3352A27F" w14:textId="5B91C909" w:rsidR="00CD1A32" w:rsidRDefault="00CD1A32" w:rsidP="00C71D03">
                        <w:pPr>
                          <w:pStyle w:val="NormalWeb"/>
                          <w:numPr>
                            <w:ilvl w:val="0"/>
                            <w:numId w:val="80"/>
                          </w:numPr>
                          <w:spacing w:before="0" w:beforeAutospacing="0" w:after="0" w:afterAutospacing="0"/>
                          <w:ind w:left="284" w:hanging="284"/>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Registration Source Document</w:t>
                        </w:r>
                      </w:p>
                      <w:p w14:paraId="180E0016" w14:textId="77777777" w:rsidR="00CD1A32" w:rsidRDefault="00CD1A32" w:rsidP="003B5D9A">
                        <w:pPr>
                          <w:pStyle w:val="NormalWeb"/>
                          <w:numPr>
                            <w:ilvl w:val="0"/>
                            <w:numId w:val="80"/>
                          </w:numPr>
                          <w:spacing w:before="0" w:beforeAutospacing="0" w:after="0" w:afterAutospacing="0"/>
                          <w:ind w:left="284" w:hanging="284"/>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Annual Follow-up Source Document</w:t>
                        </w:r>
                      </w:p>
                      <w:p w14:paraId="58BC197A" w14:textId="6B9396D3" w:rsidR="00CD1A32" w:rsidRPr="00C71D03" w:rsidRDefault="00CD1A32" w:rsidP="003B5D9A">
                        <w:pPr>
                          <w:pStyle w:val="NormalWeb"/>
                          <w:numPr>
                            <w:ilvl w:val="0"/>
                            <w:numId w:val="80"/>
                          </w:numPr>
                          <w:spacing w:before="0" w:beforeAutospacing="0" w:after="0" w:afterAutospacing="0"/>
                          <w:ind w:left="284" w:hanging="284"/>
                          <w:rPr>
                            <w:rFonts w:asciiTheme="minorHAnsi" w:hAnsi="Calibri" w:cstheme="minorBidi"/>
                            <w:b/>
                            <w:bCs/>
                            <w:color w:val="000000"/>
                            <w:kern w:val="24"/>
                            <w:sz w:val="22"/>
                            <w:szCs w:val="22"/>
                          </w:rPr>
                        </w:pPr>
                        <w:r w:rsidRPr="00C71D03">
                          <w:rPr>
                            <w:rFonts w:asciiTheme="minorHAnsi" w:hAnsi="Calibri" w:cstheme="minorBidi"/>
                            <w:b/>
                            <w:bCs/>
                            <w:color w:val="000000"/>
                            <w:kern w:val="24"/>
                            <w:sz w:val="22"/>
                            <w:szCs w:val="22"/>
                          </w:rPr>
                          <w:t>Blood count results</w:t>
                        </w:r>
                      </w:p>
                      <w:p w14:paraId="432A3330" w14:textId="77777777" w:rsidR="00CD1A32" w:rsidRDefault="00CD1A32" w:rsidP="003B5D9A">
                        <w:pPr>
                          <w:pStyle w:val="NormalWeb"/>
                          <w:spacing w:before="0" w:beforeAutospacing="0" w:after="0" w:afterAutospacing="0"/>
                        </w:pPr>
                      </w:p>
                      <w:p w14:paraId="44FA986C" w14:textId="77777777"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Keep at NHS site</w:t>
                        </w:r>
                      </w:p>
                      <w:p w14:paraId="5CB634DC" w14:textId="77777777" w:rsidR="00CD1A32" w:rsidRDefault="00CD1A32" w:rsidP="003B5D9A">
                        <w:pPr>
                          <w:pStyle w:val="NormalWeb"/>
                          <w:spacing w:before="0" w:beforeAutospacing="0" w:after="0" w:afterAutospacing="0"/>
                        </w:pPr>
                      </w:p>
                      <w:p w14:paraId="3B36E694" w14:textId="054ED3A9" w:rsidR="00CD1A32" w:rsidRDefault="00CD1A32" w:rsidP="003B5D9A">
                        <w:pPr>
                          <w:pStyle w:val="NormalWeb"/>
                          <w:spacing w:before="0" w:beforeAutospacing="0" w:after="0" w:afterAutospacing="0"/>
                        </w:pPr>
                        <w:r>
                          <w:rPr>
                            <w:rFonts w:asciiTheme="minorHAnsi" w:hAnsi="Calibri" w:cstheme="minorBidi"/>
                            <w:b/>
                            <w:bCs/>
                            <w:color w:val="000000"/>
                            <w:kern w:val="24"/>
                            <w:sz w:val="22"/>
                            <w:szCs w:val="22"/>
                          </w:rPr>
                          <w:t xml:space="preserve">Enter information onto the online </w:t>
                        </w:r>
                        <w:r w:rsidRPr="00E87A7F">
                          <w:rPr>
                            <w:rFonts w:asciiTheme="minorHAnsi" w:hAnsi="Calibri" w:cstheme="minorBidi"/>
                            <w:b/>
                            <w:bCs/>
                            <w:color w:val="000000"/>
                            <w:kern w:val="24"/>
                            <w:sz w:val="22"/>
                            <w:szCs w:val="22"/>
                          </w:rPr>
                          <w:t>QUANTUM</w:t>
                        </w:r>
                        <w:r>
                          <w:rPr>
                            <w:rFonts w:asciiTheme="minorHAnsi" w:hAnsi="Calibri" w:cstheme="minorBidi"/>
                            <w:b/>
                            <w:bCs/>
                            <w:color w:val="000000"/>
                            <w:kern w:val="24"/>
                            <w:sz w:val="22"/>
                            <w:szCs w:val="22"/>
                          </w:rPr>
                          <w:t xml:space="preserve"> Database</w:t>
                        </w:r>
                      </w:p>
                      <w:p w14:paraId="54F7AB17" w14:textId="6C8ECC2C"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p>
                      <w:p w14:paraId="3C6B734A" w14:textId="77777777"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p>
                      <w:p w14:paraId="5516BCA7" w14:textId="0D7647FE" w:rsidR="00CD1A32" w:rsidRDefault="00CD1A32" w:rsidP="003B5D9A">
                        <w:pPr>
                          <w:pStyle w:val="NormalWeb"/>
                          <w:spacing w:before="0" w:beforeAutospacing="0" w:after="0" w:afterAutospacing="0"/>
                        </w:pPr>
                      </w:p>
                    </w:txbxContent>
                  </v:textbox>
                </v:shape>
                <v:shape id="Straight Arrow Connector 545" o:spid="_x0000_s1063" type="#_x0000_t32" style="position:absolute;left:8963;top:25067;width:17943;height:4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" strokecolor="#5b9bd5" strokeweight=".5pt">
                  <v:stroke endarrow="block" joinstyle="miter"/>
                </v:shape>
                <v:shape id="Straight Arrow Connector 546" o:spid="_x0000_s1064" type="#_x0000_t32" style="position:absolute;left:26906;top:25067;width:0;height:4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" strokecolor="#5b9bd5" strokeweight=".5pt">
                  <v:stroke endarrow="block" joinstyle="miter"/>
                </v:shape>
                <v:shape id="TextBox 18" o:spid="_x0000_s1065" type="#_x0000_t202" style="position:absolute;left:40441;top:5396;width:21083;height:1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" filled="f" strokecolor="#5b9bd5">
                  <v:textbox inset="2.23456mm,1.1173mm,2.23456mm,1.1173mm">
                    <w:txbxContent>
                      <w:p w14:paraId="632779EC" w14:textId="46D98F20" w:rsidR="00CD1A32" w:rsidRDefault="00CD1A32" w:rsidP="003B5D9A">
                        <w:pPr>
                          <w:pStyle w:val="NormalWeb"/>
                          <w:spacing w:before="0" w:beforeAutospacing="0" w:after="0" w:afterAutospacing="0"/>
                        </w:pPr>
                        <w:r>
                          <w:rPr>
                            <w:rFonts w:asciiTheme="minorHAnsi" w:eastAsia="Calibri" w:hAnsi="Calibri"/>
                            <w:b/>
                            <w:bCs/>
                            <w:color w:val="000000"/>
                            <w:kern w:val="24"/>
                          </w:rPr>
                          <w:t>A copy of the consent should be:</w:t>
                        </w:r>
                      </w:p>
                      <w:p w14:paraId="7C7D467F" w14:textId="6D0494A8"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Given to the patient</w:t>
                        </w:r>
                      </w:p>
                      <w:p w14:paraId="6D066853" w14:textId="0939D79E"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 xml:space="preserve">Filed in the notes </w:t>
                        </w:r>
                      </w:p>
                      <w:p w14:paraId="29DD3177" w14:textId="460D75A1"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Filed in Tissue Collection Centre research team records (original)</w:t>
                        </w:r>
                      </w:p>
                      <w:p w14:paraId="25BF58B5" w14:textId="77777777" w:rsidR="00CD1A32" w:rsidRDefault="00CD1A32" w:rsidP="003B5D9A">
                        <w:pPr>
                          <w:pStyle w:val="ListParagraph"/>
                          <w:numPr>
                            <w:ilvl w:val="0"/>
                            <w:numId w:val="63"/>
                          </w:numPr>
                          <w:tabs>
                            <w:tab w:val="clear" w:pos="720"/>
                            <w:tab w:val="num" w:pos="360"/>
                          </w:tabs>
                          <w:ind w:left="360"/>
                          <w:rPr>
                            <w:rFonts w:eastAsia="Times New Roman"/>
                          </w:rPr>
                        </w:pPr>
                        <w:r>
                          <w:rPr>
                            <w:rFonts w:asciiTheme="minorHAnsi" w:eastAsia="Calibri" w:hAnsi="Calibri"/>
                            <w:b/>
                            <w:bCs/>
                            <w:color w:val="000000"/>
                            <w:kern w:val="24"/>
                          </w:rPr>
                          <w:t>Forwarded to the central Biobank administrator.</w:t>
                        </w:r>
                      </w:p>
                    </w:txbxContent>
                  </v:textbox>
                </v:shape>
                <v:shape id="Straight Arrow Connector 548" o:spid="_x0000_s1066" type="#_x0000_t32" style="position:absolute;left:36391;top:7128;width:4050;height: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" strokecolor="#5b9bd5" strokeweight=".5pt">
                  <v:stroke endarrow="block" joinstyle="miter"/>
                </v:shape>
                <v:shape id="TextBox 22" o:spid="_x0000_s1067" type="#_x0000_t202" style="position:absolute;left:42634;top:29510;width:17897;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" filled="f" stroked="f">
                  <v:textbox inset="2.23456mm,1.1173mm,2.23456mm,1.1173mm">
                    <w:txbxContent>
                      <w:p w14:paraId="38BACD41" w14:textId="77777777" w:rsidR="00CD1A32" w:rsidRDefault="00CD1A32" w:rsidP="003B5D9A">
                        <w:pPr>
                          <w:pStyle w:val="NormalWeb"/>
                          <w:spacing w:before="0" w:beforeAutospacing="0" w:after="0" w:afterAutospacing="0"/>
                          <w:jc w:val="center"/>
                        </w:pPr>
                        <w:r>
                          <w:rPr>
                            <w:rFonts w:asciiTheme="minorHAnsi" w:hAnsi="Calibri" w:cstheme="minorBidi"/>
                            <w:b/>
                            <w:bCs/>
                            <w:color w:val="000000"/>
                            <w:kern w:val="24"/>
                            <w:sz w:val="22"/>
                            <w:szCs w:val="22"/>
                            <w:u w:val="single"/>
                          </w:rPr>
                          <w:t>Additional data documents:</w:t>
                        </w:r>
                      </w:p>
                    </w:txbxContent>
                  </v:textbox>
                </v:shape>
                <v:shape id="TextBox 23" o:spid="_x0000_s1068" type="#_x0000_t202" style="position:absolute;left:42634;top:34434;width:17897;height:2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" filled="f" strokecolor="#5b9bd5">
                  <v:textbox inset="2.23456mm,1.1173mm,2.23456mm,1.1173mm">
                    <w:txbxContent>
                      <w:p w14:paraId="7161049C" w14:textId="3B867FB1" w:rsidR="00CD1A32" w:rsidRDefault="00CD1A32" w:rsidP="003B5D9A">
                        <w:pPr>
                          <w:pStyle w:val="NormalWeb"/>
                          <w:spacing w:before="0" w:beforeAutospacing="0" w:after="0" w:afterAutospacing="0"/>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e.g. cytogenetics, flow, gene panel or pathology reports (identifiers redacted; UPI added)</w:t>
                        </w:r>
                      </w:p>
                      <w:p w14:paraId="31FAD83F" w14:textId="77777777" w:rsidR="00CD1A32" w:rsidRDefault="00CD1A32" w:rsidP="003B5D9A">
                        <w:pPr>
                          <w:pStyle w:val="NormalWeb"/>
                          <w:spacing w:before="0" w:beforeAutospacing="0" w:after="0" w:afterAutospacing="0"/>
                        </w:pPr>
                      </w:p>
                      <w:p w14:paraId="7F46C139" w14:textId="0B11882A" w:rsidR="00CD1A32" w:rsidRDefault="00CD1A32" w:rsidP="003B5D9A">
                        <w:pPr>
                          <w:pStyle w:val="NormalWeb"/>
                          <w:spacing w:before="0" w:beforeAutospacing="0" w:after="0" w:afterAutospacing="0"/>
                        </w:pPr>
                        <w:r>
                          <w:rPr>
                            <w:rFonts w:asciiTheme="minorHAnsi" w:eastAsia="Calibri" w:hAnsi="Calibri"/>
                            <w:b/>
                            <w:bCs/>
                            <w:color w:val="000000"/>
                            <w:kern w:val="24"/>
                            <w:sz w:val="22"/>
                            <w:szCs w:val="22"/>
                          </w:rPr>
                          <w:t>Forward to the central Biobank Administrator when requested.</w:t>
                        </w:r>
                      </w:p>
                    </w:txbxContent>
                  </v:textbox>
                </v:shape>
                <v:shape id="Straight Arrow Connector 551" o:spid="_x0000_s1069" type="#_x0000_t32" style="position:absolute;left:26906;top:25067;width:16723;height:4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" strokecolor="#5b9bd5" strokeweight=".5pt">
                  <v:stroke endarrow="block" joinstyle="miter"/>
                </v:shape>
                <w10:wrap anchorx="margin"/>
              </v:group>
            </w:pict>
          </mc:Fallback>
        </mc:AlternateContent>
      </w:r>
      <w:r w:rsidR="4FA27EF5" w:rsidRPr="00F53740">
        <w:rPr>
          <w:rFonts w:cs="Arial"/>
          <w:b/>
          <w:bCs/>
          <w:szCs w:val="22"/>
        </w:rPr>
        <w:t>Figure 3.</w:t>
      </w:r>
      <w:r w:rsidR="4FA27EF5" w:rsidRPr="00F53740">
        <w:rPr>
          <w:rFonts w:cs="Arial"/>
          <w:szCs w:val="22"/>
        </w:rPr>
        <w:t xml:space="preserve"> </w:t>
      </w:r>
      <w:r w:rsidR="4FA27EF5" w:rsidRPr="00F53740">
        <w:rPr>
          <w:rFonts w:cs="Arial"/>
          <w:b/>
          <w:bCs/>
          <w:szCs w:val="22"/>
        </w:rPr>
        <w:t xml:space="preserve">Documentation required for QUANTUM </w:t>
      </w:r>
      <w:bookmarkStart w:id="172" w:name="_Toc206385594"/>
      <w:bookmarkStart w:id="173" w:name="_Toc485654853"/>
      <w:bookmarkStart w:id="174" w:name="_Toc485654924"/>
      <w:bookmarkStart w:id="175" w:name="_Toc90016813"/>
      <w:bookmarkStart w:id="176" w:name="_Toc330235708"/>
      <w:bookmarkStart w:id="177" w:name="_Toc482213330"/>
      <w:bookmarkStart w:id="178" w:name="_Toc26939973"/>
      <w:bookmarkStart w:id="179" w:name="_Toc199833866"/>
      <w:bookmarkStart w:id="180" w:name="_Toc55979904"/>
      <w:bookmarkStart w:id="181" w:name="_Toc66957309"/>
      <w:bookmarkStart w:id="182" w:name="_Toc68595378"/>
      <w:bookmarkStart w:id="183" w:name="_Toc69182313"/>
      <w:bookmarkEnd w:id="99"/>
      <w:bookmarkEnd w:id="100"/>
      <w:bookmarkEnd w:id="101"/>
      <w:bookmarkEnd w:id="172"/>
    </w:p>
    <w:p w14:paraId="7A3DE548" w14:textId="3391FA76" w:rsidR="00713AA0" w:rsidRDefault="00713AA0" w:rsidP="00713AA0"/>
    <w:p w14:paraId="02424BBA" w14:textId="77777777" w:rsidR="00713AA0" w:rsidRPr="00713AA0" w:rsidRDefault="00713AA0" w:rsidP="00713AA0"/>
    <w:p w14:paraId="0C919AAD" w14:textId="7CE56B6D" w:rsidR="00713AA0" w:rsidRDefault="00713AA0" w:rsidP="00713AA0"/>
    <w:p w14:paraId="08573601" w14:textId="6523D8BD" w:rsidR="00247D01" w:rsidRDefault="00247D01" w:rsidP="00713AA0"/>
    <w:p w14:paraId="2B3EAB2B" w14:textId="59F25425" w:rsidR="00247D01" w:rsidRDefault="00247D01" w:rsidP="00713AA0"/>
    <w:p w14:paraId="4092FB0A" w14:textId="134A4A11" w:rsidR="00247D01" w:rsidRDefault="00247D01" w:rsidP="00713AA0"/>
    <w:p w14:paraId="24081CEF" w14:textId="257D9F17" w:rsidR="00247D01" w:rsidRDefault="00247D01" w:rsidP="00713AA0"/>
    <w:p w14:paraId="5F4CF8CA" w14:textId="6AA1EAF2" w:rsidR="00247D01" w:rsidRDefault="00247D01" w:rsidP="00713AA0"/>
    <w:p w14:paraId="60BF4930" w14:textId="62A3E27F" w:rsidR="00247D01" w:rsidRDefault="00247D01" w:rsidP="00713AA0"/>
    <w:p w14:paraId="44351D52" w14:textId="32C6E1B7" w:rsidR="00247D01" w:rsidRDefault="00247D01" w:rsidP="00713AA0"/>
    <w:p w14:paraId="12CDFB01" w14:textId="4D4A95B2" w:rsidR="00247D01" w:rsidRDefault="00247D01" w:rsidP="00713AA0"/>
    <w:p w14:paraId="415DB7B0" w14:textId="2B94F4EB" w:rsidR="00247D01" w:rsidRDefault="00247D01" w:rsidP="00713AA0"/>
    <w:p w14:paraId="0C84ADB9" w14:textId="5C09A160" w:rsidR="00247D01" w:rsidRDefault="00247D01" w:rsidP="00713AA0"/>
    <w:p w14:paraId="7880D8E2" w14:textId="43A4E845" w:rsidR="00247D01" w:rsidRDefault="00247D01" w:rsidP="00713AA0"/>
    <w:p w14:paraId="286F7263" w14:textId="1F18967E" w:rsidR="00247D01" w:rsidRDefault="00247D01" w:rsidP="00713AA0"/>
    <w:p w14:paraId="0D522B01" w14:textId="2B10EC21" w:rsidR="00247D01" w:rsidRDefault="00247D01" w:rsidP="00713AA0"/>
    <w:p w14:paraId="433F75EB" w14:textId="1805A26F" w:rsidR="00247D01" w:rsidRDefault="00247D01" w:rsidP="00713AA0"/>
    <w:p w14:paraId="2B352D54" w14:textId="50AFFBE9" w:rsidR="00247D01" w:rsidRDefault="00247D01" w:rsidP="00713AA0"/>
    <w:p w14:paraId="0A600CF6" w14:textId="60D461F6" w:rsidR="00247D01" w:rsidRDefault="00247D01" w:rsidP="00713AA0"/>
    <w:p w14:paraId="4EBF0464" w14:textId="1AC4146F" w:rsidR="00247D01" w:rsidRDefault="00247D01" w:rsidP="00713AA0"/>
    <w:p w14:paraId="6F50B8AB" w14:textId="29B637E3" w:rsidR="00247D01" w:rsidRDefault="00247D01" w:rsidP="00713AA0"/>
    <w:p w14:paraId="4E8ACA05" w14:textId="7B2280C2" w:rsidR="00247D01" w:rsidRDefault="00247D01" w:rsidP="00713AA0"/>
    <w:p w14:paraId="75B27A19" w14:textId="672E9040" w:rsidR="00247D01" w:rsidRDefault="00247D01" w:rsidP="00713AA0"/>
    <w:p w14:paraId="0060D9D2" w14:textId="693F6A59" w:rsidR="00247D01" w:rsidRDefault="00247D01" w:rsidP="00713AA0"/>
    <w:p w14:paraId="40DFBA6A" w14:textId="32CC8CC4" w:rsidR="00247D01" w:rsidRDefault="00247D01" w:rsidP="00713AA0"/>
    <w:p w14:paraId="6C410335" w14:textId="1701AC8F" w:rsidR="00247D01" w:rsidRDefault="00247D01" w:rsidP="00713AA0"/>
    <w:p w14:paraId="3645AFDC" w14:textId="50B2889C" w:rsidR="00247D01" w:rsidRDefault="00247D01" w:rsidP="00713AA0"/>
    <w:p w14:paraId="6C2FA475" w14:textId="15CAE582" w:rsidR="00247D01" w:rsidRDefault="00247D01" w:rsidP="00713AA0"/>
    <w:p w14:paraId="23D37030" w14:textId="5303A6BA" w:rsidR="00247D01" w:rsidRDefault="00247D01" w:rsidP="00713AA0"/>
    <w:p w14:paraId="4E1FFD55" w14:textId="25AD7A53" w:rsidR="00247D01" w:rsidRDefault="00247D01" w:rsidP="00713AA0"/>
    <w:p w14:paraId="0B3A9B65" w14:textId="382835F1" w:rsidR="00247D01" w:rsidRDefault="00247D01" w:rsidP="00713AA0"/>
    <w:p w14:paraId="79AA201C" w14:textId="306AB399" w:rsidR="00247D01" w:rsidRDefault="00247D01" w:rsidP="00713AA0"/>
    <w:p w14:paraId="0878D4B8" w14:textId="29DBF4BE" w:rsidR="00247D01" w:rsidRDefault="00247D01" w:rsidP="00713AA0"/>
    <w:p w14:paraId="7648F3DD" w14:textId="77777777" w:rsidR="00247D01" w:rsidRPr="00713AA0" w:rsidRDefault="00247D01" w:rsidP="00713AA0"/>
    <w:p w14:paraId="1977BD24" w14:textId="703A55F3" w:rsidR="00CB570A" w:rsidRPr="00F53740" w:rsidRDefault="00111139" w:rsidP="00197235">
      <w:pPr>
        <w:pStyle w:val="Heading2"/>
        <w:numPr>
          <w:ilvl w:val="0"/>
          <w:numId w:val="0"/>
        </w:numPr>
        <w:jc w:val="both"/>
        <w:rPr>
          <w:szCs w:val="22"/>
        </w:rPr>
      </w:pPr>
      <w:bookmarkStart w:id="184" w:name="_Toc89441122"/>
      <w:r w:rsidRPr="00F53740">
        <w:rPr>
          <w:szCs w:val="22"/>
        </w:rPr>
        <w:t>7.1</w:t>
      </w:r>
      <w:r w:rsidR="007906E7" w:rsidRPr="00F53740">
        <w:rPr>
          <w:szCs w:val="22"/>
        </w:rPr>
        <w:t>6</w:t>
      </w:r>
      <w:r w:rsidR="003F495C" w:rsidRPr="00F53740">
        <w:rPr>
          <w:szCs w:val="22"/>
        </w:rPr>
        <w:t xml:space="preserve"> </w:t>
      </w:r>
      <w:r w:rsidR="00CB570A" w:rsidRPr="00F53740">
        <w:rPr>
          <w:szCs w:val="22"/>
        </w:rPr>
        <w:t>Module-specific sample types</w:t>
      </w:r>
      <w:bookmarkEnd w:id="173"/>
      <w:bookmarkEnd w:id="174"/>
      <w:bookmarkEnd w:id="184"/>
    </w:p>
    <w:p w14:paraId="219FD33D" w14:textId="77777777" w:rsidR="00311C4C" w:rsidRPr="00F53740" w:rsidRDefault="00311C4C" w:rsidP="00197235">
      <w:pPr>
        <w:jc w:val="both"/>
        <w:rPr>
          <w:rFonts w:cs="Arial"/>
          <w:szCs w:val="22"/>
          <w:lang w:eastAsia="es-ES"/>
        </w:rPr>
      </w:pPr>
    </w:p>
    <w:p w14:paraId="0B7797BE" w14:textId="3080C99D" w:rsidR="00CB570A" w:rsidRPr="00F53740" w:rsidRDefault="00311C4C" w:rsidP="00197235">
      <w:pPr>
        <w:jc w:val="both"/>
        <w:rPr>
          <w:rFonts w:cs="Arial"/>
          <w:b/>
          <w:szCs w:val="22"/>
        </w:rPr>
      </w:pPr>
      <w:r w:rsidRPr="00F53740">
        <w:rPr>
          <w:rFonts w:cs="Arial"/>
          <w:b/>
          <w:szCs w:val="22"/>
        </w:rPr>
        <w:t xml:space="preserve"> </w:t>
      </w:r>
      <w:r w:rsidR="00C65987" w:rsidRPr="00F53740">
        <w:rPr>
          <w:rFonts w:cs="Arial"/>
          <w:b/>
          <w:szCs w:val="22"/>
        </w:rPr>
        <w:t>Prostate</w:t>
      </w:r>
    </w:p>
    <w:p w14:paraId="0604F991" w14:textId="77777777" w:rsidR="00311C4C" w:rsidRPr="00F53740" w:rsidRDefault="00311C4C" w:rsidP="00197235">
      <w:pPr>
        <w:jc w:val="both"/>
        <w:rPr>
          <w:rFonts w:cs="Arial"/>
          <w:b/>
          <w:szCs w:val="22"/>
        </w:rPr>
      </w:pPr>
    </w:p>
    <w:p w14:paraId="5972E0EA" w14:textId="694885BD" w:rsidR="00F67455" w:rsidRPr="00F53740" w:rsidRDefault="00C65987" w:rsidP="0019126A">
      <w:pPr>
        <w:numPr>
          <w:ilvl w:val="0"/>
          <w:numId w:val="24"/>
        </w:numPr>
        <w:jc w:val="both"/>
        <w:rPr>
          <w:rFonts w:cs="Arial"/>
          <w:szCs w:val="22"/>
        </w:rPr>
      </w:pPr>
      <w:r w:rsidRPr="00F53740">
        <w:rPr>
          <w:rFonts w:cs="Arial"/>
          <w:szCs w:val="22"/>
        </w:rPr>
        <w:t>Tissue, urine &amp; blood</w:t>
      </w:r>
    </w:p>
    <w:p w14:paraId="083B6F5C" w14:textId="77777777" w:rsidR="0083760C" w:rsidRPr="00F53740" w:rsidRDefault="0083760C" w:rsidP="00887D3F">
      <w:pPr>
        <w:ind w:left="720"/>
        <w:jc w:val="both"/>
        <w:rPr>
          <w:rFonts w:cs="Arial"/>
          <w:szCs w:val="22"/>
        </w:rPr>
      </w:pPr>
    </w:p>
    <w:p w14:paraId="0FD79B88" w14:textId="0B0EC508" w:rsidR="00E04CB1" w:rsidRPr="00F53740" w:rsidRDefault="00C746DA" w:rsidP="00FD4C5F">
      <w:pPr>
        <w:jc w:val="both"/>
        <w:rPr>
          <w:rFonts w:cs="Arial"/>
          <w:szCs w:val="22"/>
        </w:rPr>
      </w:pPr>
      <w:r w:rsidRPr="00F53740">
        <w:rPr>
          <w:rFonts w:cs="Arial"/>
          <w:szCs w:val="22"/>
        </w:rPr>
        <w:t xml:space="preserve">Once the standard-of-care assessment has been performed by the local site pathologist, </w:t>
      </w:r>
      <w:r w:rsidR="000B1844" w:rsidRPr="00F53740">
        <w:rPr>
          <w:rFonts w:cs="Arial"/>
          <w:szCs w:val="22"/>
        </w:rPr>
        <w:t xml:space="preserve">either the whole remaining block, or </w:t>
      </w:r>
      <w:r w:rsidRPr="00F53740">
        <w:rPr>
          <w:rFonts w:eastAsia="Times New Roman" w:cs="Arial"/>
          <w:color w:val="000000"/>
          <w:szCs w:val="22"/>
          <w:lang w:eastAsia="en-GB"/>
        </w:rPr>
        <w:t xml:space="preserve">a sample of the </w:t>
      </w:r>
      <w:r w:rsidR="000B1844" w:rsidRPr="00F53740">
        <w:rPr>
          <w:rFonts w:eastAsia="Times New Roman" w:cs="Arial"/>
          <w:color w:val="000000"/>
          <w:szCs w:val="22"/>
          <w:lang w:eastAsia="en-GB"/>
        </w:rPr>
        <w:t>tissue</w:t>
      </w:r>
      <w:r w:rsidRPr="00F53740">
        <w:rPr>
          <w:rFonts w:eastAsia="Times New Roman" w:cs="Arial"/>
          <w:color w:val="000000"/>
          <w:szCs w:val="22"/>
          <w:lang w:eastAsia="en-GB"/>
        </w:rPr>
        <w:t xml:space="preserve"> (which would normally be formalin-fixed, paraffin-embedded) can be taken. It is NOT </w:t>
      </w:r>
      <w:r w:rsidR="00F431EB" w:rsidRPr="00F53740">
        <w:rPr>
          <w:rFonts w:eastAsia="Times New Roman" w:cs="Arial"/>
          <w:color w:val="000000"/>
          <w:szCs w:val="22"/>
          <w:lang w:eastAsia="en-GB"/>
        </w:rPr>
        <w:t>mandatory to leave any</w:t>
      </w:r>
      <w:r w:rsidR="0019126A" w:rsidRPr="00F53740">
        <w:rPr>
          <w:rFonts w:eastAsia="Times New Roman" w:cs="Arial"/>
          <w:color w:val="000000"/>
          <w:szCs w:val="22"/>
          <w:lang w:eastAsia="en-GB"/>
        </w:rPr>
        <w:t xml:space="preserve"> residual</w:t>
      </w:r>
      <w:r w:rsidR="00F431EB" w:rsidRPr="00F53740">
        <w:rPr>
          <w:rFonts w:eastAsia="Times New Roman" w:cs="Arial"/>
          <w:color w:val="000000"/>
          <w:szCs w:val="22"/>
          <w:lang w:eastAsia="en-GB"/>
        </w:rPr>
        <w:t xml:space="preserve"> sample as</w:t>
      </w:r>
      <w:r w:rsidRPr="00F53740">
        <w:rPr>
          <w:rFonts w:eastAsia="Times New Roman" w:cs="Arial"/>
          <w:color w:val="000000"/>
          <w:szCs w:val="22"/>
          <w:lang w:eastAsia="en-GB"/>
        </w:rPr>
        <w:t xml:space="preserve"> long as the pathologist gives permission for the remainder of the sample to be used for this protocol.</w:t>
      </w:r>
      <w:r w:rsidRPr="00F53740">
        <w:rPr>
          <w:rFonts w:cs="Arial"/>
          <w:szCs w:val="22"/>
        </w:rPr>
        <w:t xml:space="preserve"> </w:t>
      </w:r>
      <w:r w:rsidR="000B1844" w:rsidRPr="00F53740">
        <w:rPr>
          <w:rFonts w:cs="Arial"/>
          <w:szCs w:val="22"/>
        </w:rPr>
        <w:t>Alternatively</w:t>
      </w:r>
      <w:r w:rsidR="00C46F62">
        <w:rPr>
          <w:rFonts w:cs="Arial"/>
          <w:szCs w:val="22"/>
        </w:rPr>
        <w:t>,</w:t>
      </w:r>
      <w:r w:rsidR="000B1844" w:rsidRPr="00F53740">
        <w:rPr>
          <w:rFonts w:cs="Arial"/>
          <w:szCs w:val="22"/>
        </w:rPr>
        <w:t xml:space="preserve"> fresh material can be taken for freezing either as a sub-part of the diagnostic specimen (e.g. axial discs of radical prostatectomy), or as additional biopsies specifically for </w:t>
      </w:r>
      <w:r w:rsidR="00990982" w:rsidRPr="00F53740">
        <w:rPr>
          <w:rFonts w:cs="Arial"/>
          <w:szCs w:val="22"/>
        </w:rPr>
        <w:t xml:space="preserve">research. </w:t>
      </w:r>
      <w:r w:rsidR="00E04CB1" w:rsidRPr="00F53740">
        <w:rPr>
          <w:rFonts w:cs="Arial"/>
          <w:szCs w:val="22"/>
        </w:rPr>
        <w:tab/>
      </w:r>
    </w:p>
    <w:p w14:paraId="4D64312F" w14:textId="427EB010" w:rsidR="00137493" w:rsidRPr="00F53740" w:rsidRDefault="00137493" w:rsidP="00E04CB1">
      <w:pPr>
        <w:jc w:val="both"/>
        <w:rPr>
          <w:rFonts w:cs="Arial"/>
          <w:b/>
          <w:szCs w:val="22"/>
          <w:u w:val="single"/>
        </w:rPr>
      </w:pPr>
    </w:p>
    <w:p w14:paraId="42E642E7" w14:textId="09004D35" w:rsidR="00CB570A" w:rsidRPr="00F53740" w:rsidRDefault="00111139" w:rsidP="00197235">
      <w:pPr>
        <w:pStyle w:val="Heading2"/>
        <w:numPr>
          <w:ilvl w:val="0"/>
          <w:numId w:val="0"/>
        </w:numPr>
        <w:ind w:left="576" w:hanging="576"/>
        <w:jc w:val="both"/>
        <w:rPr>
          <w:szCs w:val="22"/>
        </w:rPr>
      </w:pPr>
      <w:bookmarkStart w:id="185" w:name="_Toc485654854"/>
      <w:bookmarkStart w:id="186" w:name="_Toc485654925"/>
      <w:bookmarkStart w:id="187" w:name="_Toc89441123"/>
      <w:r w:rsidRPr="00F53740">
        <w:rPr>
          <w:szCs w:val="22"/>
        </w:rPr>
        <w:lastRenderedPageBreak/>
        <w:t>7.</w:t>
      </w:r>
      <w:r w:rsidR="00DF324D" w:rsidRPr="00F53740">
        <w:rPr>
          <w:szCs w:val="22"/>
        </w:rPr>
        <w:t>1</w:t>
      </w:r>
      <w:r w:rsidR="007906E7" w:rsidRPr="00F53740">
        <w:rPr>
          <w:szCs w:val="22"/>
        </w:rPr>
        <w:t>7</w:t>
      </w:r>
      <w:r w:rsidR="00DF324D" w:rsidRPr="00F53740">
        <w:rPr>
          <w:szCs w:val="22"/>
        </w:rPr>
        <w:t xml:space="preserve"> </w:t>
      </w:r>
      <w:r w:rsidR="00CB570A" w:rsidRPr="00F53740">
        <w:rPr>
          <w:szCs w:val="22"/>
        </w:rPr>
        <w:t>Short and long-term storage of collected samples</w:t>
      </w:r>
      <w:bookmarkEnd w:id="185"/>
      <w:bookmarkEnd w:id="186"/>
      <w:bookmarkEnd w:id="187"/>
    </w:p>
    <w:p w14:paraId="1F8136AC" w14:textId="6718C10C" w:rsidR="005B7314" w:rsidRPr="00F53740" w:rsidRDefault="4FA27EF5" w:rsidP="4FA27EF5">
      <w:pPr>
        <w:jc w:val="both"/>
        <w:rPr>
          <w:rFonts w:cs="Arial"/>
          <w:szCs w:val="22"/>
        </w:rPr>
      </w:pPr>
      <w:r w:rsidRPr="00F53740">
        <w:rPr>
          <w:rFonts w:cs="Arial"/>
          <w:szCs w:val="22"/>
        </w:rPr>
        <w:t>Collected tissue and blood will be transported at ambient temperature and processed according to tissue banking protocol in the Biobanking laboratory</w:t>
      </w:r>
      <w:r w:rsidRPr="007511B3">
        <w:rPr>
          <w:rFonts w:cs="Arial"/>
          <w:szCs w:val="22"/>
        </w:rPr>
        <w:t>.</w:t>
      </w:r>
      <w:r w:rsidRPr="00F53740">
        <w:rPr>
          <w:rFonts w:cs="Arial"/>
          <w:szCs w:val="22"/>
        </w:rPr>
        <w:t xml:space="preserve">  Processed fresh samples will be stored in HTA compliant freezers at -80</w:t>
      </w:r>
      <w:r w:rsidRPr="00F53740">
        <w:rPr>
          <w:rFonts w:cs="Arial"/>
          <w:szCs w:val="22"/>
          <w:vertAlign w:val="superscript"/>
        </w:rPr>
        <w:t>0</w:t>
      </w:r>
      <w:r w:rsidRPr="00F53740">
        <w:rPr>
          <w:rFonts w:cs="Arial"/>
          <w:szCs w:val="22"/>
        </w:rPr>
        <w:t>C or in liquid nitrogen (for long term storage).   QUANTUM Sample collection boxes will be sent to Tissue collection centres on request by emailing Biobank staff on</w:t>
      </w:r>
      <w:r w:rsidR="00FD667A">
        <w:rPr>
          <w:rFonts w:cs="Arial"/>
          <w:szCs w:val="22"/>
        </w:rPr>
        <w:t xml:space="preserve"> </w:t>
      </w:r>
      <w:hyperlink r:id="rId26" w:history="1">
        <w:r w:rsidR="00FD667A" w:rsidRPr="00B86989">
          <w:rPr>
            <w:rStyle w:val="Hyperlink"/>
            <w:rFonts w:cs="Arial"/>
            <w:szCs w:val="22"/>
          </w:rPr>
          <w:t>quantum@nds.ox.ac.uk</w:t>
        </w:r>
      </w:hyperlink>
      <w:r w:rsidR="00E103F4">
        <w:rPr>
          <w:rFonts w:cs="Arial"/>
          <w:szCs w:val="22"/>
        </w:rPr>
        <w:t xml:space="preserve"> </w:t>
      </w:r>
      <w:r w:rsidRPr="00F53740">
        <w:rPr>
          <w:rFonts w:cs="Arial"/>
          <w:szCs w:val="22"/>
        </w:rPr>
        <w:t xml:space="preserve">.  </w:t>
      </w:r>
    </w:p>
    <w:p w14:paraId="51BECEDE" w14:textId="77777777" w:rsidR="00311C4C" w:rsidRPr="00F53740" w:rsidRDefault="00311C4C" w:rsidP="00197235">
      <w:pPr>
        <w:jc w:val="both"/>
        <w:rPr>
          <w:rFonts w:cs="Arial"/>
          <w:szCs w:val="22"/>
        </w:rPr>
      </w:pPr>
    </w:p>
    <w:p w14:paraId="5FDD7420" w14:textId="77777777" w:rsidR="00311C4C" w:rsidRPr="00F53740" w:rsidRDefault="00311C4C" w:rsidP="00447CD7">
      <w:pPr>
        <w:pStyle w:val="Heading1"/>
        <w:numPr>
          <w:ilvl w:val="0"/>
          <w:numId w:val="83"/>
        </w:numPr>
        <w:jc w:val="both"/>
        <w:rPr>
          <w:rFonts w:cs="Arial"/>
          <w:color w:val="0070C0"/>
          <w:sz w:val="22"/>
          <w:szCs w:val="22"/>
        </w:rPr>
      </w:pPr>
      <w:bookmarkStart w:id="188" w:name="_Toc485654855"/>
      <w:bookmarkStart w:id="189" w:name="_Toc485654926"/>
      <w:bookmarkStart w:id="190" w:name="_Toc89441124"/>
      <w:r w:rsidRPr="00F53740">
        <w:rPr>
          <w:rFonts w:cs="Arial"/>
          <w:color w:val="0070C0"/>
          <w:sz w:val="22"/>
          <w:szCs w:val="22"/>
        </w:rPr>
        <w:t>SAFE HANDLING OF HUMAN BIOLOGICAL SAMPLES</w:t>
      </w:r>
      <w:bookmarkEnd w:id="188"/>
      <w:bookmarkEnd w:id="189"/>
      <w:bookmarkEnd w:id="190"/>
    </w:p>
    <w:bookmarkEnd w:id="175"/>
    <w:bookmarkEnd w:id="176"/>
    <w:bookmarkEnd w:id="177"/>
    <w:p w14:paraId="5F52E2D9" w14:textId="4D8C0E09" w:rsidR="00DC4DFA" w:rsidRPr="00F53740" w:rsidRDefault="4FA27EF5" w:rsidP="4FA27EF5">
      <w:pPr>
        <w:jc w:val="both"/>
        <w:rPr>
          <w:rFonts w:cs="Arial"/>
          <w:szCs w:val="22"/>
        </w:rPr>
      </w:pPr>
      <w:r w:rsidRPr="00F53740">
        <w:rPr>
          <w:rFonts w:cs="Arial"/>
          <w:szCs w:val="22"/>
        </w:rPr>
        <w:t xml:space="preserve">QUANTUM Biobank Management will ensure the Biobank operates in compliance with </w:t>
      </w:r>
      <w:r w:rsidRPr="00F53740">
        <w:rPr>
          <w:rFonts w:cs="Arial"/>
          <w:szCs w:val="22"/>
          <w:lang w:eastAsia="en-GB"/>
        </w:rPr>
        <w:t xml:space="preserve">the applicable host institutional (hospital and university laboratory) health and safety policies and standard precautions for dealing with potential biological hazards in compliance with applicable legislation. </w:t>
      </w:r>
      <w:r w:rsidRPr="00F53740">
        <w:rPr>
          <w:rFonts w:cs="Arial"/>
          <w:szCs w:val="22"/>
        </w:rPr>
        <w:t>A risk assessment is required when planning the handling (collection, processing, transport, storage and disposal) of the different types of human samples to be managed by the bank. This will identify any specific hazards and ensure that suitable local precautions and control measures are taken as necessary to achieve the appropriate level of containment. The Biobanks may collect Class 1 (normally non-hazardous), Class 2 (limited hazard) and Class 3 (high hazard) samples. Class 3 samples will be handled as per the</w:t>
      </w:r>
      <w:r w:rsidR="007511B3">
        <w:rPr>
          <w:rFonts w:cs="Arial"/>
          <w:szCs w:val="22"/>
        </w:rPr>
        <w:t xml:space="preserve"> </w:t>
      </w:r>
      <w:r w:rsidRPr="007511B3">
        <w:rPr>
          <w:rFonts w:cs="Arial"/>
          <w:szCs w:val="22"/>
        </w:rPr>
        <w:t>NDS Biorepository SOPs.</w:t>
      </w:r>
      <w:r w:rsidRPr="00F53740">
        <w:rPr>
          <w:rFonts w:cs="Arial"/>
          <w:szCs w:val="22"/>
        </w:rPr>
        <w:t xml:space="preserve"> </w:t>
      </w:r>
    </w:p>
    <w:p w14:paraId="09D58AA8" w14:textId="38C9F62F" w:rsidR="00DC4DFA" w:rsidRPr="00F53740" w:rsidRDefault="00A557E6" w:rsidP="00197235">
      <w:pPr>
        <w:jc w:val="both"/>
        <w:rPr>
          <w:rFonts w:cs="Arial"/>
          <w:szCs w:val="22"/>
          <w:lang w:eastAsia="en-GB"/>
        </w:rPr>
      </w:pPr>
      <w:r w:rsidRPr="00F53740">
        <w:rPr>
          <w:rFonts w:cs="Arial"/>
          <w:szCs w:val="22"/>
          <w:lang w:eastAsia="en-GB"/>
        </w:rPr>
        <w:t xml:space="preserve"> </w:t>
      </w:r>
    </w:p>
    <w:p w14:paraId="2B9A2480" w14:textId="77777777" w:rsidR="00A557E6" w:rsidRPr="00F53740" w:rsidRDefault="00A557E6" w:rsidP="00197235">
      <w:pPr>
        <w:jc w:val="both"/>
        <w:rPr>
          <w:rFonts w:cs="Arial"/>
          <w:szCs w:val="22"/>
          <w:lang w:eastAsia="en-GB"/>
        </w:rPr>
      </w:pPr>
    </w:p>
    <w:p w14:paraId="6035111E" w14:textId="66ED9E09" w:rsidR="00DC4DFA" w:rsidRPr="00F53740" w:rsidRDefault="00DC4DFA" w:rsidP="00197235">
      <w:pPr>
        <w:jc w:val="both"/>
        <w:rPr>
          <w:rFonts w:cs="Arial"/>
          <w:szCs w:val="22"/>
        </w:rPr>
      </w:pPr>
      <w:r w:rsidRPr="00F53740">
        <w:rPr>
          <w:rFonts w:cs="Arial"/>
          <w:szCs w:val="22"/>
        </w:rPr>
        <w:t xml:space="preserve">The </w:t>
      </w:r>
      <w:r w:rsidR="00200405" w:rsidRPr="00F53740">
        <w:rPr>
          <w:rFonts w:cs="Arial"/>
          <w:szCs w:val="22"/>
        </w:rPr>
        <w:t>Biobank</w:t>
      </w:r>
      <w:r w:rsidRPr="00F53740">
        <w:rPr>
          <w:rFonts w:cs="Arial"/>
          <w:szCs w:val="22"/>
        </w:rPr>
        <w:t xml:space="preserve"> will dispose of human tissue when necessary in accordance with the University of Oxford corporate policy on waste disposal</w:t>
      </w:r>
      <w:r w:rsidR="00AF6D18" w:rsidRPr="00F53740">
        <w:rPr>
          <w:rFonts w:cs="Arial"/>
          <w:szCs w:val="22"/>
        </w:rPr>
        <w:t xml:space="preserve"> and in keeping with the requirements of the Human Tissue Act</w:t>
      </w:r>
      <w:r w:rsidR="00311C4C" w:rsidRPr="00F53740">
        <w:rPr>
          <w:rFonts w:cs="Arial"/>
          <w:szCs w:val="22"/>
        </w:rPr>
        <w:t xml:space="preserve"> </w:t>
      </w:r>
      <w:r w:rsidRPr="00F53740">
        <w:rPr>
          <w:rFonts w:cs="Arial"/>
          <w:szCs w:val="22"/>
        </w:rPr>
        <w:t xml:space="preserve">(see also the section </w:t>
      </w:r>
      <w:r w:rsidR="004E7F0A" w:rsidRPr="00F53740">
        <w:rPr>
          <w:rFonts w:cs="Arial"/>
          <w:szCs w:val="22"/>
        </w:rPr>
        <w:t>7.</w:t>
      </w:r>
      <w:r w:rsidR="009522FA" w:rsidRPr="00F53740">
        <w:rPr>
          <w:rFonts w:cs="Arial"/>
          <w:szCs w:val="22"/>
        </w:rPr>
        <w:t>9</w:t>
      </w:r>
      <w:r w:rsidR="004465CD" w:rsidRPr="00F53740">
        <w:rPr>
          <w:rFonts w:cs="Arial"/>
          <w:szCs w:val="22"/>
        </w:rPr>
        <w:t>, W</w:t>
      </w:r>
      <w:r w:rsidRPr="00F53740">
        <w:rPr>
          <w:rFonts w:cs="Arial"/>
          <w:szCs w:val="22"/>
        </w:rPr>
        <w:t xml:space="preserve">ithdrawal of </w:t>
      </w:r>
      <w:r w:rsidR="004465CD" w:rsidRPr="00F53740">
        <w:rPr>
          <w:rFonts w:cs="Arial"/>
          <w:szCs w:val="22"/>
        </w:rPr>
        <w:t>C</w:t>
      </w:r>
      <w:r w:rsidRPr="00F53740">
        <w:rPr>
          <w:rFonts w:cs="Arial"/>
          <w:szCs w:val="22"/>
        </w:rPr>
        <w:t xml:space="preserve">onsent). The </w:t>
      </w:r>
      <w:r w:rsidR="001D32D8" w:rsidRPr="00F53740">
        <w:rPr>
          <w:rFonts w:cs="Arial"/>
          <w:szCs w:val="22"/>
        </w:rPr>
        <w:t xml:space="preserve">Chief Investigator </w:t>
      </w:r>
      <w:r w:rsidRPr="00F53740">
        <w:rPr>
          <w:rFonts w:cs="Arial"/>
          <w:szCs w:val="22"/>
        </w:rPr>
        <w:t>will authorise scheduled disposal. Losses due to spillage/ breakage must be logged and accounted. In all cases, the reason for disposal and method used will be documented.</w:t>
      </w:r>
    </w:p>
    <w:p w14:paraId="6EDE8DAD" w14:textId="77777777" w:rsidR="00DC4DFA" w:rsidRPr="00F53740" w:rsidRDefault="00DC4DFA" w:rsidP="00197235">
      <w:pPr>
        <w:jc w:val="both"/>
        <w:rPr>
          <w:rFonts w:cs="Arial"/>
          <w:szCs w:val="22"/>
        </w:rPr>
      </w:pPr>
    </w:p>
    <w:p w14:paraId="6AEE279F" w14:textId="77777777" w:rsidR="00311C4C" w:rsidRPr="00F53740" w:rsidRDefault="00311C4C" w:rsidP="00447CD7">
      <w:pPr>
        <w:pStyle w:val="Heading1"/>
        <w:numPr>
          <w:ilvl w:val="0"/>
          <w:numId w:val="83"/>
        </w:numPr>
        <w:jc w:val="both"/>
        <w:rPr>
          <w:rFonts w:cs="Arial"/>
          <w:color w:val="0070C0"/>
          <w:sz w:val="22"/>
          <w:szCs w:val="22"/>
        </w:rPr>
      </w:pPr>
      <w:bookmarkStart w:id="191" w:name="_Toc485654856"/>
      <w:bookmarkStart w:id="192" w:name="_Toc485654927"/>
      <w:bookmarkStart w:id="193" w:name="_Toc89441125"/>
      <w:r w:rsidRPr="00F53740">
        <w:rPr>
          <w:rFonts w:cs="Arial"/>
          <w:color w:val="0070C0"/>
          <w:sz w:val="22"/>
          <w:szCs w:val="22"/>
        </w:rPr>
        <w:t>SECURITY AND CONFIDENTIALITY</w:t>
      </w:r>
      <w:bookmarkEnd w:id="191"/>
      <w:bookmarkEnd w:id="192"/>
      <w:bookmarkEnd w:id="193"/>
    </w:p>
    <w:p w14:paraId="4D61B5DC" w14:textId="70BAD0C1" w:rsidR="00DC4DFA" w:rsidRPr="00F53740" w:rsidRDefault="0087478C" w:rsidP="00197235">
      <w:pPr>
        <w:jc w:val="both"/>
        <w:rPr>
          <w:rFonts w:cs="Arial"/>
          <w:szCs w:val="22"/>
        </w:rPr>
      </w:pPr>
      <w:r w:rsidRPr="00F53740">
        <w:rPr>
          <w:rFonts w:cs="Arial"/>
          <w:szCs w:val="22"/>
        </w:rPr>
        <w:t xml:space="preserve">The </w:t>
      </w:r>
      <w:r w:rsidR="00200405" w:rsidRPr="00F53740">
        <w:rPr>
          <w:rFonts w:cs="Arial"/>
          <w:szCs w:val="22"/>
        </w:rPr>
        <w:t>Biobank</w:t>
      </w:r>
      <w:r w:rsidR="00DC4DFA" w:rsidRPr="00F53740">
        <w:rPr>
          <w:rFonts w:cs="Arial"/>
          <w:szCs w:val="22"/>
        </w:rPr>
        <w:t xml:space="preserve"> takes strong measures to ensure security, confidentiality and data protection of the collection. The aim is to ensure that researchers do not have access to personal </w:t>
      </w:r>
      <w:r w:rsidR="002D6FB3" w:rsidRPr="00F53740">
        <w:rPr>
          <w:rFonts w:cs="Arial"/>
          <w:szCs w:val="22"/>
        </w:rPr>
        <w:t>patient</w:t>
      </w:r>
      <w:r w:rsidR="00DC4DFA" w:rsidRPr="00F53740">
        <w:rPr>
          <w:rFonts w:cs="Arial"/>
          <w:szCs w:val="22"/>
        </w:rPr>
        <w:t xml:space="preserve"> identifiers through the provision of tissue and related data. </w:t>
      </w:r>
      <w:r w:rsidR="007910B7" w:rsidRPr="00F53740">
        <w:rPr>
          <w:rFonts w:cs="Arial"/>
          <w:szCs w:val="22"/>
        </w:rPr>
        <w:t>T</w:t>
      </w:r>
      <w:r w:rsidRPr="00F53740">
        <w:rPr>
          <w:rFonts w:cs="Arial"/>
          <w:szCs w:val="22"/>
        </w:rPr>
        <w:t xml:space="preserve">he </w:t>
      </w:r>
      <w:r w:rsidR="00200405" w:rsidRPr="00F53740">
        <w:rPr>
          <w:rFonts w:cs="Arial"/>
          <w:szCs w:val="22"/>
        </w:rPr>
        <w:t>Biobank</w:t>
      </w:r>
      <w:r w:rsidR="00DC4DFA" w:rsidRPr="00F53740">
        <w:rPr>
          <w:rFonts w:cs="Arial"/>
          <w:szCs w:val="22"/>
        </w:rPr>
        <w:t xml:space="preserve"> retains links</w:t>
      </w:r>
      <w:r w:rsidR="009157B7" w:rsidRPr="00F53740">
        <w:rPr>
          <w:rFonts w:cs="Arial"/>
          <w:szCs w:val="22"/>
        </w:rPr>
        <w:t xml:space="preserve"> (via the </w:t>
      </w:r>
      <w:r w:rsidR="00C317F9" w:rsidRPr="00F53740">
        <w:rPr>
          <w:rFonts w:cs="Arial"/>
          <w:szCs w:val="22"/>
        </w:rPr>
        <w:t>UPI</w:t>
      </w:r>
      <w:r w:rsidR="009157B7" w:rsidRPr="00F53740">
        <w:rPr>
          <w:rFonts w:cs="Arial"/>
          <w:szCs w:val="22"/>
        </w:rPr>
        <w:t>)</w:t>
      </w:r>
      <w:r w:rsidR="00DC4DFA" w:rsidRPr="00F53740">
        <w:rPr>
          <w:rFonts w:cs="Arial"/>
          <w:szCs w:val="22"/>
        </w:rPr>
        <w:t xml:space="preserve"> </w:t>
      </w:r>
      <w:r w:rsidR="007910B7" w:rsidRPr="00F53740">
        <w:rPr>
          <w:rFonts w:cs="Arial"/>
          <w:szCs w:val="22"/>
        </w:rPr>
        <w:t xml:space="preserve">in order to </w:t>
      </w:r>
      <w:r w:rsidR="00DC4DFA" w:rsidRPr="00F53740">
        <w:rPr>
          <w:rFonts w:cs="Arial"/>
          <w:szCs w:val="22"/>
        </w:rPr>
        <w:t xml:space="preserve">identify consenting </w:t>
      </w:r>
      <w:r w:rsidR="002D6FB3" w:rsidRPr="00F53740">
        <w:rPr>
          <w:rFonts w:cs="Arial"/>
          <w:szCs w:val="22"/>
        </w:rPr>
        <w:t>patient</w:t>
      </w:r>
      <w:r w:rsidR="00DC4DFA" w:rsidRPr="00F53740">
        <w:rPr>
          <w:rFonts w:cs="Arial"/>
          <w:szCs w:val="22"/>
        </w:rPr>
        <w:t xml:space="preserve">s. This is necessary for several reasons: </w:t>
      </w:r>
    </w:p>
    <w:p w14:paraId="388A95FC" w14:textId="77777777"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o obtain baseline data</w:t>
      </w:r>
      <w:r w:rsidRPr="00F53740">
        <w:rPr>
          <w:rFonts w:cs="Arial"/>
          <w:szCs w:val="22"/>
        </w:rPr>
        <w:t>.</w:t>
      </w:r>
    </w:p>
    <w:p w14:paraId="37A8AEF4" w14:textId="77777777"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o follow the patient during their clinical care</w:t>
      </w:r>
      <w:r w:rsidRPr="00F53740">
        <w:rPr>
          <w:rFonts w:cs="Arial"/>
          <w:szCs w:val="22"/>
        </w:rPr>
        <w:t>.</w:t>
      </w:r>
    </w:p>
    <w:p w14:paraId="5D4C8847" w14:textId="77777777"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o request repeat samples (as appropriate)</w:t>
      </w:r>
      <w:r w:rsidRPr="00F53740">
        <w:rPr>
          <w:rFonts w:cs="Arial"/>
          <w:szCs w:val="22"/>
        </w:rPr>
        <w:t>.</w:t>
      </w:r>
    </w:p>
    <w:p w14:paraId="5C14EA20" w14:textId="2B672BA9"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 xml:space="preserve">o </w:t>
      </w:r>
      <w:r w:rsidR="00C746DA" w:rsidRPr="00F53740">
        <w:rPr>
          <w:rFonts w:cs="Arial"/>
          <w:szCs w:val="22"/>
        </w:rPr>
        <w:t xml:space="preserve">gain access to Medical records to </w:t>
      </w:r>
      <w:r w:rsidR="00DC4DFA" w:rsidRPr="00F53740">
        <w:rPr>
          <w:rFonts w:cs="Arial"/>
          <w:szCs w:val="22"/>
        </w:rPr>
        <w:t xml:space="preserve">obtain </w:t>
      </w:r>
      <w:r w:rsidR="00C746DA" w:rsidRPr="00F53740">
        <w:rPr>
          <w:rFonts w:cs="Arial"/>
          <w:szCs w:val="22"/>
        </w:rPr>
        <w:t xml:space="preserve">follow up clinical data e.g. clinical outcome, </w:t>
      </w:r>
      <w:r w:rsidR="00F431EB" w:rsidRPr="00F53740">
        <w:rPr>
          <w:rFonts w:cs="Arial"/>
          <w:szCs w:val="22"/>
        </w:rPr>
        <w:t>responses to treatment, disease free</w:t>
      </w:r>
      <w:r w:rsidR="00DC4DFA" w:rsidRPr="00F53740">
        <w:rPr>
          <w:rFonts w:cs="Arial"/>
          <w:szCs w:val="22"/>
        </w:rPr>
        <w:t xml:space="preserve"> survival and overall survival</w:t>
      </w:r>
      <w:r w:rsidRPr="00F53740">
        <w:rPr>
          <w:rFonts w:cs="Arial"/>
          <w:szCs w:val="22"/>
        </w:rPr>
        <w:t>.</w:t>
      </w:r>
    </w:p>
    <w:p w14:paraId="2966C1C4" w14:textId="77777777"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o flag patients for long</w:t>
      </w:r>
      <w:r w:rsidR="00342C1F" w:rsidRPr="00F53740">
        <w:rPr>
          <w:rFonts w:cs="Arial"/>
          <w:szCs w:val="22"/>
        </w:rPr>
        <w:t>-t</w:t>
      </w:r>
      <w:r w:rsidR="00DC4DFA" w:rsidRPr="00F53740">
        <w:rPr>
          <w:rFonts w:cs="Arial"/>
          <w:szCs w:val="22"/>
        </w:rPr>
        <w:t>erm survival data (if necessary)</w:t>
      </w:r>
      <w:r w:rsidRPr="00F53740">
        <w:rPr>
          <w:rFonts w:cs="Arial"/>
          <w:szCs w:val="22"/>
        </w:rPr>
        <w:t>.</w:t>
      </w:r>
    </w:p>
    <w:p w14:paraId="66244482" w14:textId="037FB0E6"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 xml:space="preserve">o provide feedback via the responsible </w:t>
      </w:r>
      <w:r w:rsidR="009F03EF" w:rsidRPr="00F53740">
        <w:rPr>
          <w:rFonts w:cs="Arial"/>
          <w:szCs w:val="22"/>
        </w:rPr>
        <w:t>clinician where appropriate.</w:t>
      </w:r>
    </w:p>
    <w:p w14:paraId="186513EF" w14:textId="77777777" w:rsidR="00DC4DFA" w:rsidRPr="00F53740" w:rsidRDefault="003C07FC" w:rsidP="00197235">
      <w:pPr>
        <w:numPr>
          <w:ilvl w:val="0"/>
          <w:numId w:val="14"/>
        </w:numPr>
        <w:ind w:hanging="436"/>
        <w:jc w:val="both"/>
        <w:rPr>
          <w:rFonts w:cs="Arial"/>
          <w:szCs w:val="22"/>
        </w:rPr>
      </w:pPr>
      <w:r w:rsidRPr="00F53740">
        <w:rPr>
          <w:rFonts w:cs="Arial"/>
          <w:szCs w:val="22"/>
        </w:rPr>
        <w:t>T</w:t>
      </w:r>
      <w:r w:rsidR="00DC4DFA" w:rsidRPr="00F53740">
        <w:rPr>
          <w:rFonts w:cs="Arial"/>
          <w:szCs w:val="22"/>
        </w:rPr>
        <w:t xml:space="preserve">o withdraw the </w:t>
      </w:r>
      <w:r w:rsidR="002D6FB3" w:rsidRPr="00F53740">
        <w:rPr>
          <w:rFonts w:cs="Arial"/>
          <w:szCs w:val="22"/>
        </w:rPr>
        <w:t>patient</w:t>
      </w:r>
      <w:r w:rsidR="00DC4DFA" w:rsidRPr="00F53740">
        <w:rPr>
          <w:rFonts w:cs="Arial"/>
          <w:szCs w:val="22"/>
        </w:rPr>
        <w:t xml:space="preserve"> from the collection if requested</w:t>
      </w:r>
      <w:r w:rsidR="003809CF" w:rsidRPr="00F53740">
        <w:rPr>
          <w:rFonts w:cs="Arial"/>
          <w:szCs w:val="22"/>
        </w:rPr>
        <w:t>.</w:t>
      </w:r>
    </w:p>
    <w:p w14:paraId="353648D3" w14:textId="315643E9" w:rsidR="00DC4DFA" w:rsidRPr="00F53740" w:rsidRDefault="00DC4DFA" w:rsidP="00197235">
      <w:pPr>
        <w:jc w:val="both"/>
        <w:rPr>
          <w:rFonts w:cs="Arial"/>
          <w:szCs w:val="22"/>
        </w:rPr>
      </w:pPr>
    </w:p>
    <w:p w14:paraId="5578103E" w14:textId="2BB51DA6" w:rsidR="00C746DA" w:rsidRDefault="4FA27EF5" w:rsidP="4FA27EF5">
      <w:pPr>
        <w:jc w:val="both"/>
        <w:rPr>
          <w:rFonts w:cs="Arial"/>
          <w:szCs w:val="22"/>
        </w:rPr>
      </w:pPr>
      <w:r w:rsidRPr="00F53740">
        <w:rPr>
          <w:rFonts w:cs="Arial"/>
          <w:szCs w:val="22"/>
        </w:rPr>
        <w:t>Patients taking part in QUANTUM should be identified using the UPI in all correspondence.  There may be exceptional circumstances (e.g. clinical need) where documents with personal patient identifiers may have to be sent by Tissue Collection Centres to QUANTUM.  In these cases, these should be sent via recorded post or encrypted email servers such as nhs.net accounts.</w:t>
      </w:r>
    </w:p>
    <w:p w14:paraId="5E3F270B" w14:textId="37C9C49C" w:rsidR="005B2A9B" w:rsidRDefault="005B2A9B" w:rsidP="4FA27EF5">
      <w:pPr>
        <w:jc w:val="both"/>
        <w:rPr>
          <w:rFonts w:cs="Arial"/>
          <w:szCs w:val="22"/>
        </w:rPr>
      </w:pPr>
    </w:p>
    <w:p w14:paraId="528878ED" w14:textId="55D7579A" w:rsidR="005B2A9B" w:rsidRDefault="005B2A9B" w:rsidP="4FA27EF5">
      <w:pPr>
        <w:jc w:val="both"/>
      </w:pPr>
      <w:r>
        <w:t xml:space="preserve">The biobank will comply with </w:t>
      </w:r>
      <w:r w:rsidR="00E103F4">
        <w:t>UK</w:t>
      </w:r>
      <w:r w:rsidR="00FD667A">
        <w:t xml:space="preserve"> </w:t>
      </w:r>
      <w:r>
        <w:t>General Data Protection Regulation (</w:t>
      </w:r>
      <w:r w:rsidR="00E103F4">
        <w:t>UK</w:t>
      </w:r>
      <w:r w:rsidR="00FD667A">
        <w:t xml:space="preserve"> </w:t>
      </w:r>
      <w:r>
        <w:t xml:space="preserve">GDPR) and Data Protection Act 2018, which require data to be </w:t>
      </w:r>
      <w:r w:rsidR="00E103F4">
        <w:t>pseudonymised</w:t>
      </w:r>
      <w:r>
        <w:t xml:space="preserve"> as soon as it is practical to do so. The</w:t>
      </w:r>
      <w:r w:rsidRPr="009E0403">
        <w:t xml:space="preserve"> processing</w:t>
      </w:r>
      <w:r w:rsidRPr="004C2E07">
        <w:t xml:space="preserve"> </w:t>
      </w:r>
      <w:r>
        <w:t>of the personal data of participants will be minimised by making use of a unique participant study number only on all study documents and any electronic database(s), (With the exception of the CRF where patient initials may be added)</w:t>
      </w:r>
    </w:p>
    <w:p w14:paraId="17342AB2" w14:textId="47569AF2" w:rsidR="005B2A9B" w:rsidRDefault="005B2A9B" w:rsidP="4FA27EF5">
      <w:pPr>
        <w:jc w:val="both"/>
        <w:rPr>
          <w:rFonts w:cs="Arial"/>
          <w:szCs w:val="22"/>
        </w:rPr>
      </w:pPr>
    </w:p>
    <w:p w14:paraId="60831D2A" w14:textId="06DD172C" w:rsidR="005B2A9B" w:rsidRPr="00F53740" w:rsidRDefault="005B2A9B" w:rsidP="4FA27EF5">
      <w:pPr>
        <w:jc w:val="both"/>
        <w:rPr>
          <w:rFonts w:cs="Arial"/>
          <w:szCs w:val="22"/>
        </w:rPr>
      </w:pPr>
      <w:r>
        <w:rPr>
          <w:rFonts w:cs="Arial"/>
          <w:szCs w:val="22"/>
        </w:rPr>
        <w:t>All documents will be stored securely and only accessible by study staff and authorised personal. The study staff will safeguard the privacy and participants’ personal data.</w:t>
      </w:r>
    </w:p>
    <w:p w14:paraId="03B63A0B" w14:textId="77777777" w:rsidR="004E7F0A" w:rsidRPr="00F53740" w:rsidRDefault="004E7F0A" w:rsidP="00197235">
      <w:pPr>
        <w:jc w:val="both"/>
        <w:rPr>
          <w:rFonts w:cs="Arial"/>
          <w:szCs w:val="22"/>
        </w:rPr>
      </w:pPr>
    </w:p>
    <w:p w14:paraId="7E948EF4" w14:textId="4EB616E6" w:rsidR="00DC4DFA" w:rsidRPr="00F53740" w:rsidRDefault="003F495C" w:rsidP="00197235">
      <w:pPr>
        <w:pStyle w:val="Heading2"/>
        <w:numPr>
          <w:ilvl w:val="0"/>
          <w:numId w:val="0"/>
        </w:numPr>
        <w:jc w:val="both"/>
        <w:rPr>
          <w:szCs w:val="22"/>
        </w:rPr>
      </w:pPr>
      <w:bookmarkStart w:id="194" w:name="_Toc90016815"/>
      <w:bookmarkStart w:id="195" w:name="_Toc330235710"/>
      <w:bookmarkStart w:id="196" w:name="_Toc482213333"/>
      <w:bookmarkStart w:id="197" w:name="_Toc485654858"/>
      <w:bookmarkStart w:id="198" w:name="_Toc485654929"/>
      <w:bookmarkStart w:id="199" w:name="_Toc89441126"/>
      <w:r w:rsidRPr="00F53740">
        <w:rPr>
          <w:szCs w:val="22"/>
        </w:rPr>
        <w:lastRenderedPageBreak/>
        <w:t xml:space="preserve">9.1 </w:t>
      </w:r>
      <w:r w:rsidR="00E57B40" w:rsidRPr="00F53740">
        <w:rPr>
          <w:szCs w:val="22"/>
        </w:rPr>
        <w:t>Anonymisation and</w:t>
      </w:r>
      <w:r w:rsidR="00DC4DFA" w:rsidRPr="00F53740">
        <w:rPr>
          <w:szCs w:val="22"/>
        </w:rPr>
        <w:t xml:space="preserve"> </w:t>
      </w:r>
      <w:r w:rsidR="00E57B40" w:rsidRPr="00F53740">
        <w:rPr>
          <w:szCs w:val="22"/>
        </w:rPr>
        <w:t xml:space="preserve">recording of </w:t>
      </w:r>
      <w:bookmarkEnd w:id="194"/>
      <w:bookmarkEnd w:id="195"/>
      <w:bookmarkEnd w:id="196"/>
      <w:r w:rsidR="00E57B40" w:rsidRPr="00F53740">
        <w:rPr>
          <w:szCs w:val="22"/>
        </w:rPr>
        <w:t xml:space="preserve">samples received by the </w:t>
      </w:r>
      <w:r w:rsidR="00200405" w:rsidRPr="00F53740">
        <w:rPr>
          <w:szCs w:val="22"/>
        </w:rPr>
        <w:t>Biobank</w:t>
      </w:r>
      <w:r w:rsidR="00E57B40" w:rsidRPr="00F53740">
        <w:rPr>
          <w:szCs w:val="22"/>
        </w:rPr>
        <w:t>ing laboratory</w:t>
      </w:r>
      <w:bookmarkEnd w:id="197"/>
      <w:bookmarkEnd w:id="198"/>
      <w:bookmarkEnd w:id="199"/>
    </w:p>
    <w:p w14:paraId="243D31B6" w14:textId="4CA3154B" w:rsidR="00E57B40" w:rsidRPr="00F53740" w:rsidRDefault="4FA27EF5" w:rsidP="4FA27EF5">
      <w:pPr>
        <w:jc w:val="both"/>
        <w:rPr>
          <w:rFonts w:cs="Arial"/>
          <w:szCs w:val="22"/>
        </w:rPr>
      </w:pPr>
      <w:r w:rsidRPr="00F53740">
        <w:rPr>
          <w:rFonts w:cs="Arial"/>
          <w:szCs w:val="22"/>
        </w:rPr>
        <w:t xml:space="preserve">Incoming tissue samples will be link-anonymised at the point of tissue sampling by staff employed by the host Tissue Collection Centre (or who hold a suitable Honorary Contract).  Samples and accompanying documents (e.g. Sample Information Sheet,) should </w:t>
      </w:r>
      <w:r w:rsidR="00E103F4">
        <w:rPr>
          <w:rFonts w:cs="Arial"/>
          <w:szCs w:val="22"/>
        </w:rPr>
        <w:t>have personal identifiers removed</w:t>
      </w:r>
      <w:r w:rsidRPr="00F53740">
        <w:rPr>
          <w:rFonts w:cs="Arial"/>
          <w:szCs w:val="22"/>
        </w:rPr>
        <w:t xml:space="preserve"> and be clearly labelled with the UPI. The Biobank may accept samples and documents which have not been depersonalised. These samples and documents will be anonymised on receipt and the QUANTUM Biobanking administrator informed.  The administrator will inform the originating </w:t>
      </w:r>
      <w:r w:rsidRPr="00F53740">
        <w:rPr>
          <w:rFonts w:eastAsia="Times New Roman" w:cs="Arial"/>
          <w:szCs w:val="22"/>
          <w:lang w:eastAsia="en-GB"/>
        </w:rPr>
        <w:t>Tissue Collection Centre to make them aware of breach of protocol and confidentiality so that correcti</w:t>
      </w:r>
      <w:r w:rsidR="00E103F4">
        <w:rPr>
          <w:rFonts w:eastAsia="Times New Roman" w:cs="Arial"/>
          <w:szCs w:val="22"/>
          <w:lang w:eastAsia="en-GB"/>
        </w:rPr>
        <w:t>ve</w:t>
      </w:r>
      <w:r w:rsidRPr="00F53740">
        <w:rPr>
          <w:rFonts w:eastAsia="Times New Roman" w:cs="Arial"/>
          <w:szCs w:val="22"/>
          <w:lang w:eastAsia="en-GB"/>
        </w:rPr>
        <w:t xml:space="preserve"> action can be taken.  </w:t>
      </w:r>
      <w:r w:rsidR="00E103F4">
        <w:rPr>
          <w:rFonts w:eastAsia="Times New Roman" w:cs="Arial"/>
          <w:szCs w:val="22"/>
          <w:lang w:eastAsia="en-GB"/>
        </w:rPr>
        <w:t>This must be reported without delay to the data protection officer of the originating institution as well as to data.breach@admin.ox.ac.uk</w:t>
      </w:r>
    </w:p>
    <w:p w14:paraId="5AA8CB63" w14:textId="77777777" w:rsidR="00E57B40" w:rsidRPr="00F53740" w:rsidRDefault="00E57B40" w:rsidP="00197235">
      <w:pPr>
        <w:jc w:val="both"/>
        <w:rPr>
          <w:rFonts w:cs="Arial"/>
          <w:szCs w:val="22"/>
        </w:rPr>
      </w:pPr>
    </w:p>
    <w:p w14:paraId="71ECAB51" w14:textId="27EDABDC" w:rsidR="002B6946" w:rsidRDefault="00E57B40" w:rsidP="00713AA0">
      <w:pPr>
        <w:jc w:val="both"/>
        <w:rPr>
          <w:rFonts w:cs="Arial"/>
          <w:szCs w:val="22"/>
        </w:rPr>
      </w:pPr>
      <w:r w:rsidRPr="00F53740">
        <w:rPr>
          <w:rFonts w:cs="Arial"/>
          <w:szCs w:val="22"/>
        </w:rPr>
        <w:t>Documents with personal i</w:t>
      </w:r>
      <w:r w:rsidR="00DC4DFA" w:rsidRPr="00F53740">
        <w:rPr>
          <w:rFonts w:cs="Arial"/>
          <w:szCs w:val="22"/>
        </w:rPr>
        <w:t>dentifiers and copy consent form</w:t>
      </w:r>
      <w:r w:rsidR="00ED4BAD" w:rsidRPr="00F53740">
        <w:rPr>
          <w:rFonts w:cs="Arial"/>
          <w:szCs w:val="22"/>
        </w:rPr>
        <w:t>s</w:t>
      </w:r>
      <w:r w:rsidR="00DC4DFA" w:rsidRPr="00F53740">
        <w:rPr>
          <w:rFonts w:cs="Arial"/>
          <w:szCs w:val="22"/>
        </w:rPr>
        <w:t xml:space="preserve"> linked to the acquisition code will </w:t>
      </w:r>
      <w:r w:rsidRPr="00F53740">
        <w:rPr>
          <w:rFonts w:cs="Arial"/>
          <w:szCs w:val="22"/>
        </w:rPr>
        <w:t xml:space="preserve">not normally </w:t>
      </w:r>
      <w:r w:rsidR="00DC4DFA" w:rsidRPr="00F53740">
        <w:rPr>
          <w:rFonts w:cs="Arial"/>
          <w:szCs w:val="22"/>
        </w:rPr>
        <w:t>be held</w:t>
      </w:r>
      <w:r w:rsidRPr="00F53740">
        <w:rPr>
          <w:rFonts w:cs="Arial"/>
          <w:szCs w:val="22"/>
        </w:rPr>
        <w:t xml:space="preserve"> by the </w:t>
      </w:r>
      <w:r w:rsidR="00200405" w:rsidRPr="00F53740">
        <w:rPr>
          <w:rFonts w:cs="Arial"/>
          <w:szCs w:val="22"/>
        </w:rPr>
        <w:t>Biobank</w:t>
      </w:r>
      <w:r w:rsidRPr="00F53740">
        <w:rPr>
          <w:rFonts w:cs="Arial"/>
          <w:szCs w:val="22"/>
        </w:rPr>
        <w:t>ing laboratory.</w:t>
      </w:r>
      <w:r w:rsidR="00C746DA" w:rsidRPr="00F53740">
        <w:rPr>
          <w:rFonts w:cs="Arial"/>
          <w:szCs w:val="22"/>
        </w:rPr>
        <w:t xml:space="preserve">  </w:t>
      </w:r>
      <w:r w:rsidR="00DC4DFA" w:rsidRPr="00F53740">
        <w:rPr>
          <w:rFonts w:cs="Arial"/>
          <w:szCs w:val="22"/>
        </w:rPr>
        <w:t xml:space="preserve">Prior to </w:t>
      </w:r>
      <w:r w:rsidR="0090620D" w:rsidRPr="00F53740">
        <w:rPr>
          <w:rFonts w:cs="Arial"/>
          <w:szCs w:val="22"/>
        </w:rPr>
        <w:t xml:space="preserve">sample </w:t>
      </w:r>
      <w:r w:rsidR="00DC4DFA" w:rsidRPr="00F53740">
        <w:rPr>
          <w:rFonts w:cs="Arial"/>
          <w:szCs w:val="22"/>
        </w:rPr>
        <w:t>release</w:t>
      </w:r>
      <w:r w:rsidR="00166CA2" w:rsidRPr="00F53740">
        <w:rPr>
          <w:rFonts w:cs="Arial"/>
          <w:szCs w:val="22"/>
        </w:rPr>
        <w:t>,</w:t>
      </w:r>
      <w:r w:rsidR="00DC4DFA" w:rsidRPr="00F53740">
        <w:rPr>
          <w:rFonts w:cs="Arial"/>
          <w:szCs w:val="22"/>
        </w:rPr>
        <w:t xml:space="preserve"> </w:t>
      </w:r>
      <w:r w:rsidR="00200405" w:rsidRPr="00F53740">
        <w:rPr>
          <w:rFonts w:cs="Arial"/>
          <w:szCs w:val="22"/>
        </w:rPr>
        <w:t>Biobank</w:t>
      </w:r>
      <w:r w:rsidR="0090620D" w:rsidRPr="00F53740">
        <w:rPr>
          <w:rFonts w:cs="Arial"/>
          <w:szCs w:val="22"/>
        </w:rPr>
        <w:t xml:space="preserve">ing laboratory </w:t>
      </w:r>
      <w:r w:rsidR="00DC4DFA" w:rsidRPr="00F53740">
        <w:rPr>
          <w:rFonts w:cs="Arial"/>
          <w:szCs w:val="22"/>
        </w:rPr>
        <w:t>staff will check that samples do not carry personal identifiers</w:t>
      </w:r>
      <w:r w:rsidR="00342C1F" w:rsidRPr="00F53740">
        <w:rPr>
          <w:rFonts w:cs="Arial"/>
          <w:szCs w:val="22"/>
        </w:rPr>
        <w:t>.</w:t>
      </w:r>
      <w:bookmarkStart w:id="200" w:name="_Toc90016816"/>
      <w:bookmarkStart w:id="201" w:name="_Toc330235712"/>
      <w:bookmarkStart w:id="202" w:name="_Toc482213335"/>
      <w:bookmarkStart w:id="203" w:name="_Toc485654859"/>
      <w:bookmarkStart w:id="204" w:name="_Toc485654930"/>
    </w:p>
    <w:p w14:paraId="63E6D795" w14:textId="77777777" w:rsidR="00713AA0" w:rsidRPr="00713AA0" w:rsidRDefault="00713AA0" w:rsidP="00713AA0">
      <w:pPr>
        <w:jc w:val="both"/>
        <w:rPr>
          <w:rFonts w:cs="Arial"/>
          <w:szCs w:val="22"/>
        </w:rPr>
      </w:pPr>
    </w:p>
    <w:p w14:paraId="1F754793" w14:textId="7F0CF4A7" w:rsidR="00DC4DFA" w:rsidRPr="00F53740" w:rsidRDefault="00DC4DFA" w:rsidP="00A32D91">
      <w:pPr>
        <w:pStyle w:val="Heading2"/>
        <w:numPr>
          <w:ilvl w:val="1"/>
          <w:numId w:val="35"/>
        </w:numPr>
        <w:jc w:val="both"/>
        <w:rPr>
          <w:szCs w:val="22"/>
        </w:rPr>
      </w:pPr>
      <w:bookmarkStart w:id="205" w:name="_Toc89441127"/>
      <w:r w:rsidRPr="00F53740">
        <w:rPr>
          <w:szCs w:val="22"/>
        </w:rPr>
        <w:t>Links to personal identifiers</w:t>
      </w:r>
      <w:bookmarkEnd w:id="200"/>
      <w:bookmarkEnd w:id="201"/>
      <w:bookmarkEnd w:id="202"/>
      <w:bookmarkEnd w:id="203"/>
      <w:bookmarkEnd w:id="204"/>
      <w:bookmarkEnd w:id="205"/>
    </w:p>
    <w:p w14:paraId="4E2B6804" w14:textId="609E0364" w:rsidR="002B6946" w:rsidRDefault="00DC4DFA" w:rsidP="00713AA0">
      <w:pPr>
        <w:jc w:val="both"/>
        <w:rPr>
          <w:rFonts w:cs="Arial"/>
          <w:szCs w:val="22"/>
        </w:rPr>
      </w:pPr>
      <w:r w:rsidRPr="00F53740">
        <w:rPr>
          <w:rFonts w:cs="Arial"/>
          <w:szCs w:val="22"/>
        </w:rPr>
        <w:t xml:space="preserve">The code breaks needed to reliably link </w:t>
      </w:r>
      <w:r w:rsidRPr="00F53740">
        <w:rPr>
          <w:rFonts w:eastAsia="Times New Roman" w:cs="Arial"/>
          <w:szCs w:val="22"/>
          <w:lang w:eastAsia="en-GB"/>
        </w:rPr>
        <w:t xml:space="preserve">the </w:t>
      </w:r>
      <w:r w:rsidR="002D6FB3" w:rsidRPr="00F53740">
        <w:rPr>
          <w:rFonts w:eastAsia="Times New Roman" w:cs="Arial"/>
          <w:szCs w:val="22"/>
          <w:lang w:eastAsia="en-GB"/>
        </w:rPr>
        <w:t>patient</w:t>
      </w:r>
      <w:r w:rsidRPr="00F53740">
        <w:rPr>
          <w:rFonts w:eastAsia="Times New Roman" w:cs="Arial"/>
          <w:szCs w:val="22"/>
          <w:lang w:eastAsia="en-GB"/>
        </w:rPr>
        <w:t xml:space="preserve"> identifiers to their sample(s) and related medical record will be held separately </w:t>
      </w:r>
      <w:r w:rsidR="004B7446" w:rsidRPr="00F53740">
        <w:rPr>
          <w:rFonts w:eastAsia="Times New Roman" w:cs="Arial"/>
          <w:szCs w:val="22"/>
          <w:lang w:eastAsia="en-GB"/>
        </w:rPr>
        <w:t xml:space="preserve">by the participating </w:t>
      </w:r>
      <w:r w:rsidR="00AE6183" w:rsidRPr="00F53740">
        <w:rPr>
          <w:rFonts w:eastAsia="Times New Roman" w:cs="Arial"/>
          <w:szCs w:val="22"/>
          <w:lang w:eastAsia="en-GB"/>
        </w:rPr>
        <w:t>Tissue Collection Centre</w:t>
      </w:r>
      <w:r w:rsidR="004B7446" w:rsidRPr="00F53740">
        <w:rPr>
          <w:rFonts w:eastAsia="Times New Roman" w:cs="Arial"/>
          <w:szCs w:val="22"/>
          <w:lang w:eastAsia="en-GB"/>
        </w:rPr>
        <w:t>s</w:t>
      </w:r>
      <w:r w:rsidR="0087478C" w:rsidRPr="00F53740">
        <w:rPr>
          <w:rFonts w:eastAsia="Times New Roman" w:cs="Arial"/>
          <w:szCs w:val="22"/>
          <w:lang w:eastAsia="en-GB"/>
        </w:rPr>
        <w:t xml:space="preserve"> and centrally by the </w:t>
      </w:r>
      <w:r w:rsidR="00200405" w:rsidRPr="00F53740">
        <w:rPr>
          <w:rFonts w:eastAsia="Times New Roman" w:cs="Arial"/>
          <w:szCs w:val="22"/>
          <w:lang w:eastAsia="en-GB"/>
        </w:rPr>
        <w:t>Biobank</w:t>
      </w:r>
      <w:r w:rsidR="0087478C" w:rsidRPr="00F53740">
        <w:rPr>
          <w:rFonts w:eastAsia="Times New Roman" w:cs="Arial"/>
          <w:szCs w:val="22"/>
          <w:lang w:eastAsia="en-GB"/>
        </w:rPr>
        <w:t xml:space="preserve"> </w:t>
      </w:r>
      <w:r w:rsidR="00950A0E" w:rsidRPr="00F53740">
        <w:rPr>
          <w:rFonts w:eastAsia="Times New Roman" w:cs="Arial"/>
          <w:szCs w:val="22"/>
          <w:lang w:eastAsia="en-GB"/>
        </w:rPr>
        <w:t>Administrator</w:t>
      </w:r>
      <w:r w:rsidRPr="00F53740">
        <w:rPr>
          <w:rFonts w:cs="Arial"/>
          <w:szCs w:val="22"/>
        </w:rPr>
        <w:t>. Information is stored securely at all times</w:t>
      </w:r>
      <w:r w:rsidR="00D06D43" w:rsidRPr="00F53740">
        <w:rPr>
          <w:rFonts w:cs="Arial"/>
          <w:szCs w:val="22"/>
        </w:rPr>
        <w:t xml:space="preserve"> </w:t>
      </w:r>
      <w:r w:rsidR="00586328" w:rsidRPr="00F53740">
        <w:rPr>
          <w:rFonts w:cs="Arial"/>
          <w:szCs w:val="22"/>
        </w:rPr>
        <w:t>(see 9</w:t>
      </w:r>
      <w:r w:rsidR="000839E6" w:rsidRPr="00F53740">
        <w:rPr>
          <w:rFonts w:cs="Arial"/>
          <w:szCs w:val="22"/>
        </w:rPr>
        <w:t xml:space="preserve">.6) </w:t>
      </w:r>
      <w:r w:rsidR="00D06D43" w:rsidRPr="00F53740">
        <w:rPr>
          <w:rFonts w:cs="Arial"/>
          <w:szCs w:val="22"/>
        </w:rPr>
        <w:t>and a</w:t>
      </w:r>
      <w:r w:rsidRPr="00F53740">
        <w:rPr>
          <w:rFonts w:cs="Arial"/>
          <w:szCs w:val="22"/>
        </w:rPr>
        <w:t xml:space="preserve">ccess is restricted to authorised staff. </w:t>
      </w:r>
      <w:bookmarkStart w:id="206" w:name="_Toc90016817"/>
      <w:bookmarkStart w:id="207" w:name="_Toc330235713"/>
      <w:bookmarkStart w:id="208" w:name="_Toc482213336"/>
      <w:bookmarkStart w:id="209" w:name="_Toc485654860"/>
      <w:bookmarkStart w:id="210" w:name="_Toc485654931"/>
    </w:p>
    <w:p w14:paraId="28F4FE8D" w14:textId="77777777" w:rsidR="00713AA0" w:rsidRPr="00713AA0" w:rsidRDefault="00713AA0" w:rsidP="00713AA0">
      <w:pPr>
        <w:jc w:val="both"/>
        <w:rPr>
          <w:rFonts w:cs="Arial"/>
          <w:szCs w:val="22"/>
        </w:rPr>
      </w:pPr>
    </w:p>
    <w:p w14:paraId="724251B1" w14:textId="7C6A54B3" w:rsidR="00DC4DFA" w:rsidRPr="00F53740" w:rsidRDefault="00DC4DFA" w:rsidP="00A32D91">
      <w:pPr>
        <w:pStyle w:val="Heading2"/>
        <w:numPr>
          <w:ilvl w:val="1"/>
          <w:numId w:val="35"/>
        </w:numPr>
        <w:jc w:val="both"/>
        <w:rPr>
          <w:szCs w:val="22"/>
        </w:rPr>
      </w:pPr>
      <w:bookmarkStart w:id="211" w:name="_Toc89441128"/>
      <w:r w:rsidRPr="00F53740">
        <w:rPr>
          <w:szCs w:val="22"/>
        </w:rPr>
        <w:t>Responsibilities of clinical researchers</w:t>
      </w:r>
      <w:bookmarkEnd w:id="206"/>
      <w:bookmarkEnd w:id="207"/>
      <w:bookmarkEnd w:id="208"/>
      <w:bookmarkEnd w:id="209"/>
      <w:bookmarkEnd w:id="210"/>
      <w:bookmarkEnd w:id="211"/>
    </w:p>
    <w:p w14:paraId="7544F73F" w14:textId="6166106D" w:rsidR="00DC4DFA" w:rsidRPr="00F53740" w:rsidRDefault="00DC4DFA" w:rsidP="00197235">
      <w:pPr>
        <w:jc w:val="both"/>
        <w:rPr>
          <w:rFonts w:cs="Arial"/>
          <w:szCs w:val="22"/>
        </w:rPr>
      </w:pPr>
      <w:r w:rsidRPr="00F53740">
        <w:rPr>
          <w:rFonts w:cs="Arial"/>
          <w:szCs w:val="22"/>
        </w:rPr>
        <w:t xml:space="preserve">It will often be the case that members of the clinical team are also responsible for holding the samples, data </w:t>
      </w:r>
      <w:r w:rsidR="00577F94" w:rsidRPr="00F53740">
        <w:rPr>
          <w:rFonts w:cs="Arial"/>
          <w:szCs w:val="22"/>
        </w:rPr>
        <w:t>collection</w:t>
      </w:r>
      <w:r w:rsidRPr="00F53740">
        <w:rPr>
          <w:rFonts w:cs="Arial"/>
          <w:szCs w:val="22"/>
        </w:rPr>
        <w:t xml:space="preserve"> and perform</w:t>
      </w:r>
      <w:r w:rsidR="00F81207" w:rsidRPr="00F53740">
        <w:rPr>
          <w:rFonts w:cs="Arial"/>
          <w:szCs w:val="22"/>
        </w:rPr>
        <w:t>ing</w:t>
      </w:r>
      <w:r w:rsidRPr="00F53740">
        <w:rPr>
          <w:rFonts w:cs="Arial"/>
          <w:szCs w:val="22"/>
        </w:rPr>
        <w:t xml:space="preserve"> research assays using the samples. This is legal and ethically acceptable providing precautions are taken to ensure that individual patients are not identified during the research. This may be achieved by:</w:t>
      </w:r>
    </w:p>
    <w:p w14:paraId="71CE2724" w14:textId="77777777" w:rsidR="00DC4DFA" w:rsidRPr="00F53740" w:rsidRDefault="00DC4DFA" w:rsidP="00197235">
      <w:pPr>
        <w:jc w:val="both"/>
        <w:rPr>
          <w:rFonts w:cs="Arial"/>
          <w:szCs w:val="22"/>
        </w:rPr>
      </w:pPr>
    </w:p>
    <w:p w14:paraId="0CC088A4" w14:textId="77777777" w:rsidR="00DC4DFA" w:rsidRPr="00F53740" w:rsidRDefault="003C07FC" w:rsidP="00197235">
      <w:pPr>
        <w:numPr>
          <w:ilvl w:val="0"/>
          <w:numId w:val="23"/>
        </w:numPr>
        <w:jc w:val="both"/>
        <w:rPr>
          <w:rFonts w:cs="Arial"/>
          <w:szCs w:val="22"/>
        </w:rPr>
      </w:pPr>
      <w:r w:rsidRPr="00F53740">
        <w:rPr>
          <w:rFonts w:cs="Arial"/>
          <w:szCs w:val="22"/>
        </w:rPr>
        <w:t>R</w:t>
      </w:r>
      <w:r w:rsidR="00DC4DFA" w:rsidRPr="00F53740">
        <w:rPr>
          <w:rFonts w:cs="Arial"/>
          <w:szCs w:val="22"/>
        </w:rPr>
        <w:t>emoving any personal identifiers before using the samples for research</w:t>
      </w:r>
      <w:r w:rsidRPr="00F53740">
        <w:rPr>
          <w:rFonts w:cs="Arial"/>
          <w:szCs w:val="22"/>
        </w:rPr>
        <w:t>.</w:t>
      </w:r>
    </w:p>
    <w:p w14:paraId="5146B918" w14:textId="77777777" w:rsidR="00DC4DFA" w:rsidRPr="00F53740" w:rsidRDefault="003C07FC" w:rsidP="00197235">
      <w:pPr>
        <w:numPr>
          <w:ilvl w:val="0"/>
          <w:numId w:val="23"/>
        </w:numPr>
        <w:jc w:val="both"/>
        <w:rPr>
          <w:rFonts w:cs="Arial"/>
          <w:szCs w:val="22"/>
        </w:rPr>
      </w:pPr>
      <w:r w:rsidRPr="00F53740">
        <w:rPr>
          <w:rFonts w:cs="Arial"/>
          <w:szCs w:val="22"/>
        </w:rPr>
        <w:t>E</w:t>
      </w:r>
      <w:r w:rsidR="00DC4DFA" w:rsidRPr="00F53740">
        <w:rPr>
          <w:rFonts w:cs="Arial"/>
          <w:szCs w:val="22"/>
        </w:rPr>
        <w:t xml:space="preserve">nsuring information held with the samples to link them to the relevant clinical or patient </w:t>
      </w:r>
      <w:r w:rsidRPr="00F53740">
        <w:rPr>
          <w:rFonts w:cs="Arial"/>
          <w:szCs w:val="22"/>
        </w:rPr>
        <w:t>r</w:t>
      </w:r>
      <w:r w:rsidR="00DC4DFA" w:rsidRPr="00F53740">
        <w:rPr>
          <w:rFonts w:cs="Arial"/>
          <w:szCs w:val="22"/>
        </w:rPr>
        <w:t xml:space="preserve">ecords does not contain information </w:t>
      </w:r>
      <w:r w:rsidR="006C05DB" w:rsidRPr="00F53740">
        <w:rPr>
          <w:rFonts w:cs="Arial"/>
          <w:szCs w:val="22"/>
        </w:rPr>
        <w:t>that identifies the patient</w:t>
      </w:r>
      <w:r w:rsidRPr="00F53740">
        <w:rPr>
          <w:rFonts w:cs="Arial"/>
          <w:szCs w:val="22"/>
        </w:rPr>
        <w:t>.</w:t>
      </w:r>
    </w:p>
    <w:p w14:paraId="2137AC6E" w14:textId="77777777" w:rsidR="00DC4DFA" w:rsidRPr="00F53740" w:rsidRDefault="006C05DB" w:rsidP="00197235">
      <w:pPr>
        <w:numPr>
          <w:ilvl w:val="0"/>
          <w:numId w:val="23"/>
        </w:numPr>
        <w:jc w:val="both"/>
        <w:rPr>
          <w:rFonts w:cs="Arial"/>
          <w:szCs w:val="22"/>
        </w:rPr>
      </w:pPr>
      <w:r w:rsidRPr="00F53740">
        <w:rPr>
          <w:rFonts w:cs="Arial"/>
          <w:szCs w:val="22"/>
        </w:rPr>
        <w:t>Having li</w:t>
      </w:r>
      <w:r w:rsidR="00DC4DFA" w:rsidRPr="00F53740">
        <w:rPr>
          <w:rFonts w:cs="Arial"/>
          <w:szCs w:val="22"/>
        </w:rPr>
        <w:t>nks to clinical data held by a</w:t>
      </w:r>
      <w:r w:rsidRPr="00F53740">
        <w:rPr>
          <w:rFonts w:cs="Arial"/>
          <w:szCs w:val="22"/>
        </w:rPr>
        <w:t>n appropriate</w:t>
      </w:r>
      <w:r w:rsidR="00DC4DFA" w:rsidRPr="00F53740">
        <w:rPr>
          <w:rFonts w:cs="Arial"/>
          <w:szCs w:val="22"/>
        </w:rPr>
        <w:t xml:space="preserve"> third party</w:t>
      </w:r>
      <w:r w:rsidRPr="00F53740">
        <w:rPr>
          <w:rFonts w:cs="Arial"/>
          <w:szCs w:val="22"/>
        </w:rPr>
        <w:t>.</w:t>
      </w:r>
    </w:p>
    <w:p w14:paraId="4FCD920B" w14:textId="77777777" w:rsidR="00DC4DFA" w:rsidRPr="00F53740" w:rsidRDefault="00DC4DFA" w:rsidP="00197235">
      <w:pPr>
        <w:jc w:val="both"/>
        <w:rPr>
          <w:rFonts w:cs="Arial"/>
          <w:szCs w:val="22"/>
        </w:rPr>
      </w:pPr>
    </w:p>
    <w:p w14:paraId="1C6896BA" w14:textId="77777777" w:rsidR="00DC4DFA" w:rsidRPr="00F53740" w:rsidRDefault="00DC4DFA" w:rsidP="00A32D91">
      <w:pPr>
        <w:pStyle w:val="Heading2"/>
        <w:numPr>
          <w:ilvl w:val="1"/>
          <w:numId w:val="35"/>
        </w:numPr>
        <w:jc w:val="both"/>
        <w:rPr>
          <w:szCs w:val="22"/>
        </w:rPr>
      </w:pPr>
      <w:bookmarkStart w:id="212" w:name="_Toc90016818"/>
      <w:bookmarkStart w:id="213" w:name="_Toc330235714"/>
      <w:bookmarkStart w:id="214" w:name="_Toc482213337"/>
      <w:bookmarkStart w:id="215" w:name="_Toc485654861"/>
      <w:bookmarkStart w:id="216" w:name="_Toc485654932"/>
      <w:bookmarkStart w:id="217" w:name="_Toc89441129"/>
      <w:r w:rsidRPr="00F53740">
        <w:rPr>
          <w:szCs w:val="22"/>
        </w:rPr>
        <w:t>Physical security of samples</w:t>
      </w:r>
      <w:bookmarkEnd w:id="212"/>
      <w:bookmarkEnd w:id="213"/>
      <w:bookmarkEnd w:id="214"/>
      <w:bookmarkEnd w:id="215"/>
      <w:bookmarkEnd w:id="216"/>
      <w:bookmarkEnd w:id="217"/>
      <w:r w:rsidRPr="00F53740">
        <w:rPr>
          <w:szCs w:val="22"/>
        </w:rPr>
        <w:t xml:space="preserve"> </w:t>
      </w:r>
    </w:p>
    <w:p w14:paraId="736B122B" w14:textId="2E445539" w:rsidR="00DC4DFA" w:rsidRPr="00F53740" w:rsidRDefault="00BE4158" w:rsidP="00197235">
      <w:pPr>
        <w:jc w:val="both"/>
        <w:rPr>
          <w:rFonts w:cs="Arial"/>
          <w:szCs w:val="22"/>
        </w:rPr>
      </w:pPr>
      <w:r w:rsidRPr="00F53740">
        <w:rPr>
          <w:rFonts w:cs="Arial"/>
          <w:szCs w:val="22"/>
        </w:rPr>
        <w:t>Samples</w:t>
      </w:r>
      <w:r w:rsidR="00DC4DFA" w:rsidRPr="00F53740">
        <w:rPr>
          <w:rFonts w:cs="Arial"/>
          <w:szCs w:val="22"/>
        </w:rPr>
        <w:t xml:space="preserve"> stored in the </w:t>
      </w:r>
      <w:r w:rsidR="00200405" w:rsidRPr="00F53740">
        <w:rPr>
          <w:rFonts w:cs="Arial"/>
          <w:szCs w:val="22"/>
        </w:rPr>
        <w:t>Biobank</w:t>
      </w:r>
      <w:r w:rsidR="00DC4DFA" w:rsidRPr="00F53740">
        <w:rPr>
          <w:rFonts w:cs="Arial"/>
          <w:szCs w:val="22"/>
        </w:rPr>
        <w:t xml:space="preserve"> </w:t>
      </w:r>
      <w:r w:rsidRPr="00F53740">
        <w:rPr>
          <w:rFonts w:cs="Arial"/>
          <w:szCs w:val="22"/>
        </w:rPr>
        <w:t>are</w:t>
      </w:r>
      <w:r w:rsidR="00DC4DFA" w:rsidRPr="00F53740">
        <w:rPr>
          <w:rFonts w:cs="Arial"/>
          <w:szCs w:val="22"/>
        </w:rPr>
        <w:t xml:space="preserve"> held in licensed locations within the establishment</w:t>
      </w:r>
      <w:r w:rsidR="00D35D42" w:rsidRPr="00F53740">
        <w:rPr>
          <w:rFonts w:cs="Arial"/>
          <w:szCs w:val="22"/>
        </w:rPr>
        <w:t xml:space="preserve"> (</w:t>
      </w:r>
      <w:r w:rsidR="007511B3" w:rsidRPr="007511B3">
        <w:rPr>
          <w:rFonts w:cs="Arial"/>
          <w:szCs w:val="22"/>
        </w:rPr>
        <w:t>John Radcliffe and Churchill Hospitals</w:t>
      </w:r>
      <w:r w:rsidR="00D35D42" w:rsidRPr="007511B3">
        <w:rPr>
          <w:rFonts w:cs="Arial"/>
          <w:szCs w:val="22"/>
        </w:rPr>
        <w:t>)</w:t>
      </w:r>
      <w:r w:rsidR="00DC4DFA" w:rsidRPr="007511B3">
        <w:rPr>
          <w:rFonts w:cs="Arial"/>
          <w:szCs w:val="22"/>
        </w:rPr>
        <w:t>.</w:t>
      </w:r>
      <w:r w:rsidR="00DC4DFA" w:rsidRPr="00F53740">
        <w:rPr>
          <w:rFonts w:cs="Arial"/>
          <w:szCs w:val="22"/>
        </w:rPr>
        <w:t xml:space="preserve"> The facilities and premises are designed to maintain quality and security. </w:t>
      </w:r>
    </w:p>
    <w:p w14:paraId="6DA4E917" w14:textId="77777777" w:rsidR="00DC4DFA" w:rsidRPr="00F53740" w:rsidRDefault="00DC4DFA" w:rsidP="00197235">
      <w:pPr>
        <w:jc w:val="both"/>
        <w:rPr>
          <w:rFonts w:cs="Arial"/>
          <w:szCs w:val="22"/>
        </w:rPr>
      </w:pPr>
    </w:p>
    <w:p w14:paraId="6A8EFFBA" w14:textId="77777777" w:rsidR="00DC4DFA" w:rsidRPr="00F53740" w:rsidRDefault="00DC4DFA" w:rsidP="00A32D91">
      <w:pPr>
        <w:pStyle w:val="Heading2"/>
        <w:numPr>
          <w:ilvl w:val="1"/>
          <w:numId w:val="35"/>
        </w:numPr>
        <w:jc w:val="both"/>
        <w:rPr>
          <w:szCs w:val="22"/>
        </w:rPr>
      </w:pPr>
      <w:bookmarkStart w:id="218" w:name="_Toc90016819"/>
      <w:bookmarkStart w:id="219" w:name="_Toc330235715"/>
      <w:bookmarkStart w:id="220" w:name="_Toc482213338"/>
      <w:bookmarkStart w:id="221" w:name="_Toc485654862"/>
      <w:bookmarkStart w:id="222" w:name="_Toc485654933"/>
      <w:bookmarkStart w:id="223" w:name="_Toc89441130"/>
      <w:r w:rsidRPr="00F53740">
        <w:rPr>
          <w:szCs w:val="22"/>
        </w:rPr>
        <w:t>Physical security of computers and data</w:t>
      </w:r>
      <w:bookmarkEnd w:id="218"/>
      <w:bookmarkEnd w:id="219"/>
      <w:bookmarkEnd w:id="220"/>
      <w:bookmarkEnd w:id="221"/>
      <w:bookmarkEnd w:id="222"/>
      <w:bookmarkEnd w:id="223"/>
    </w:p>
    <w:p w14:paraId="0AF583D3" w14:textId="01007DEE" w:rsidR="00DC4DFA" w:rsidRPr="00F53740" w:rsidRDefault="00DC4DFA" w:rsidP="00197235">
      <w:pPr>
        <w:jc w:val="both"/>
        <w:rPr>
          <w:rFonts w:cs="Arial"/>
          <w:szCs w:val="22"/>
          <w:lang w:eastAsia="en-GB"/>
        </w:rPr>
      </w:pPr>
      <w:r w:rsidRPr="00F53740">
        <w:rPr>
          <w:rFonts w:cs="Arial"/>
          <w:szCs w:val="22"/>
          <w:lang w:eastAsia="en-GB"/>
        </w:rPr>
        <w:t xml:space="preserve">Computers used to hold </w:t>
      </w:r>
      <w:r w:rsidR="00200405" w:rsidRPr="00F53740">
        <w:rPr>
          <w:rFonts w:cs="Arial"/>
          <w:szCs w:val="22"/>
          <w:lang w:eastAsia="en-GB"/>
        </w:rPr>
        <w:t>Biobank</w:t>
      </w:r>
      <w:r w:rsidRPr="00F53740">
        <w:rPr>
          <w:rFonts w:cs="Arial"/>
          <w:szCs w:val="22"/>
          <w:lang w:eastAsia="en-GB"/>
        </w:rPr>
        <w:t xml:space="preserve"> data are located in locked rooms with restricted access. The computers and databases are password controlled. They are secured against the risk of malicious hacking or virus. </w:t>
      </w:r>
      <w:r w:rsidR="002D51B5" w:rsidRPr="00F53740">
        <w:rPr>
          <w:rFonts w:cs="Arial"/>
          <w:szCs w:val="22"/>
          <w:lang w:eastAsia="en-GB"/>
        </w:rPr>
        <w:t xml:space="preserve">Data sheets are kept in a locked office (not the computers), computers and the </w:t>
      </w:r>
      <w:r w:rsidR="00C746DA" w:rsidRPr="00F53740">
        <w:rPr>
          <w:rFonts w:cs="Arial"/>
          <w:szCs w:val="22"/>
          <w:lang w:eastAsia="en-GB"/>
        </w:rPr>
        <w:t>encrypted USB data storage device</w:t>
      </w:r>
      <w:r w:rsidR="002D51B5" w:rsidRPr="00F53740">
        <w:rPr>
          <w:rFonts w:cs="Arial"/>
          <w:szCs w:val="22"/>
          <w:lang w:eastAsia="en-GB"/>
        </w:rPr>
        <w:t xml:space="preserve"> are password protected</w:t>
      </w:r>
      <w:r w:rsidR="00C746DA" w:rsidRPr="00F53740">
        <w:rPr>
          <w:rFonts w:cs="Arial"/>
          <w:szCs w:val="22"/>
          <w:lang w:eastAsia="en-GB"/>
        </w:rPr>
        <w:t xml:space="preserve"> and either </w:t>
      </w:r>
      <w:r w:rsidR="002D51B5" w:rsidRPr="00F53740">
        <w:rPr>
          <w:rFonts w:cs="Arial"/>
          <w:szCs w:val="22"/>
          <w:lang w:eastAsia="en-GB"/>
        </w:rPr>
        <w:t>locked to the table or</w:t>
      </w:r>
      <w:r w:rsidR="00C746DA" w:rsidRPr="00F53740">
        <w:rPr>
          <w:rFonts w:cs="Arial"/>
          <w:szCs w:val="22"/>
          <w:lang w:eastAsia="en-GB"/>
        </w:rPr>
        <w:t xml:space="preserve"> kept in a secure location</w:t>
      </w:r>
      <w:r w:rsidR="002D51B5" w:rsidRPr="00F53740">
        <w:rPr>
          <w:rFonts w:cs="Arial"/>
          <w:szCs w:val="22"/>
          <w:lang w:eastAsia="en-GB"/>
        </w:rPr>
        <w:t>.</w:t>
      </w:r>
    </w:p>
    <w:p w14:paraId="07CEF5CB" w14:textId="77777777" w:rsidR="00DC4DFA" w:rsidRPr="00F53740" w:rsidRDefault="00DC4DFA" w:rsidP="00197235">
      <w:pPr>
        <w:jc w:val="both"/>
        <w:rPr>
          <w:rFonts w:cs="Arial"/>
          <w:szCs w:val="22"/>
          <w:lang w:eastAsia="en-GB"/>
        </w:rPr>
      </w:pPr>
    </w:p>
    <w:p w14:paraId="29B832CE" w14:textId="25E02575" w:rsidR="00DC4DFA" w:rsidRPr="00F53740" w:rsidRDefault="4FA27EF5" w:rsidP="4FA27EF5">
      <w:pPr>
        <w:jc w:val="both"/>
        <w:rPr>
          <w:rFonts w:cs="Arial"/>
          <w:szCs w:val="22"/>
          <w:lang w:eastAsia="en-GB"/>
        </w:rPr>
      </w:pPr>
      <w:r w:rsidRPr="00F53740">
        <w:rPr>
          <w:rFonts w:cs="Arial"/>
          <w:szCs w:val="22"/>
          <w:lang w:eastAsia="en-GB"/>
        </w:rPr>
        <w:t xml:space="preserve">The Biobank uses a database to manage receipt and storage of samples. Sample distribution or destruction logs are kept which detail when a sample is logged out, name of researcher and project reference number. Supported projects will be linked back to the applicable NHS REC and/ or </w:t>
      </w:r>
      <w:r w:rsidRPr="00F53740">
        <w:rPr>
          <w:rFonts w:cs="Arial"/>
          <w:szCs w:val="22"/>
        </w:rPr>
        <w:t>QUANTUM Governance Committee</w:t>
      </w:r>
      <w:r w:rsidRPr="00F53740">
        <w:rPr>
          <w:rFonts w:cs="Arial"/>
          <w:szCs w:val="22"/>
          <w:lang w:eastAsia="en-GB"/>
        </w:rPr>
        <w:t xml:space="preserve"> approvals. </w:t>
      </w:r>
    </w:p>
    <w:p w14:paraId="1A81DC4F" w14:textId="77777777" w:rsidR="00DC4DFA" w:rsidRPr="00F53740" w:rsidRDefault="00DC4DFA" w:rsidP="00197235">
      <w:pPr>
        <w:jc w:val="both"/>
        <w:rPr>
          <w:rFonts w:cs="Arial"/>
          <w:szCs w:val="22"/>
          <w:lang w:eastAsia="en-GB"/>
        </w:rPr>
      </w:pPr>
    </w:p>
    <w:p w14:paraId="02ED8384" w14:textId="77777777" w:rsidR="00DC4DFA" w:rsidRPr="00F53740" w:rsidRDefault="00DC4DFA" w:rsidP="00A32D91">
      <w:pPr>
        <w:pStyle w:val="Heading2"/>
        <w:numPr>
          <w:ilvl w:val="1"/>
          <w:numId w:val="35"/>
        </w:numPr>
        <w:jc w:val="both"/>
        <w:rPr>
          <w:szCs w:val="22"/>
        </w:rPr>
      </w:pPr>
      <w:bookmarkStart w:id="224" w:name="_Toc90016820"/>
      <w:bookmarkStart w:id="225" w:name="_Toc330235716"/>
      <w:bookmarkStart w:id="226" w:name="_Toc482213339"/>
      <w:bookmarkStart w:id="227" w:name="_Toc485654863"/>
      <w:bookmarkStart w:id="228" w:name="_Toc485654934"/>
      <w:bookmarkStart w:id="229" w:name="_Toc89441131"/>
      <w:r w:rsidRPr="00F53740">
        <w:rPr>
          <w:szCs w:val="22"/>
        </w:rPr>
        <w:t>Data security during transfer</w:t>
      </w:r>
      <w:bookmarkEnd w:id="224"/>
      <w:bookmarkEnd w:id="225"/>
      <w:bookmarkEnd w:id="226"/>
      <w:bookmarkEnd w:id="227"/>
      <w:bookmarkEnd w:id="228"/>
      <w:bookmarkEnd w:id="229"/>
    </w:p>
    <w:p w14:paraId="2BA9A629" w14:textId="1F71546D" w:rsidR="007012DA" w:rsidRPr="00F53740" w:rsidRDefault="006C05DB" w:rsidP="00197235">
      <w:pPr>
        <w:jc w:val="both"/>
        <w:rPr>
          <w:rStyle w:val="FootnoteReference"/>
          <w:rFonts w:cs="Arial"/>
          <w:szCs w:val="22"/>
        </w:rPr>
      </w:pPr>
      <w:r w:rsidRPr="00F53740">
        <w:rPr>
          <w:rFonts w:cs="Arial"/>
          <w:szCs w:val="22"/>
          <w:lang w:eastAsia="en-GB"/>
        </w:rPr>
        <w:t xml:space="preserve">Medical information is potentially sensitive. </w:t>
      </w:r>
      <w:r w:rsidR="00DC4DFA" w:rsidRPr="00F53740">
        <w:rPr>
          <w:rFonts w:cs="Arial"/>
          <w:szCs w:val="22"/>
          <w:lang w:eastAsia="en-GB"/>
        </w:rPr>
        <w:t xml:space="preserve">Confidentiality </w:t>
      </w:r>
      <w:r w:rsidR="00DC4DFA" w:rsidRPr="00F53740">
        <w:rPr>
          <w:rFonts w:cs="Arial"/>
          <w:szCs w:val="22"/>
        </w:rPr>
        <w:t>of personal data</w:t>
      </w:r>
      <w:r w:rsidR="00DC4DFA" w:rsidRPr="00F53740">
        <w:rPr>
          <w:rFonts w:cs="Arial"/>
          <w:szCs w:val="22"/>
          <w:lang w:eastAsia="en-GB"/>
        </w:rPr>
        <w:t xml:space="preserve"> is most at risk during transfer. Staff responsible for data transfer</w:t>
      </w:r>
      <w:r w:rsidR="00DC4DFA" w:rsidRPr="00F53740">
        <w:rPr>
          <w:rFonts w:cs="Arial"/>
          <w:szCs w:val="22"/>
        </w:rPr>
        <w:t xml:space="preserve"> will observe the </w:t>
      </w:r>
      <w:r w:rsidR="009329E5" w:rsidRPr="00F53740">
        <w:rPr>
          <w:rFonts w:cs="Arial"/>
          <w:szCs w:val="22"/>
        </w:rPr>
        <w:t>“Guidance on the implementation of encryption within NHS organisations”</w:t>
      </w:r>
      <w:r w:rsidR="006A13F6" w:rsidRPr="00F53740">
        <w:rPr>
          <w:rFonts w:cs="Arial"/>
          <w:szCs w:val="22"/>
        </w:rPr>
        <w:t xml:space="preserve"> and University of Oxford Information Security Guidelines</w:t>
      </w:r>
      <w:r w:rsidR="007012DA" w:rsidRPr="00F53740">
        <w:rPr>
          <w:rFonts w:cs="Arial"/>
          <w:szCs w:val="22"/>
        </w:rPr>
        <w:t>.</w:t>
      </w:r>
    </w:p>
    <w:p w14:paraId="6C534A6E" w14:textId="77777777" w:rsidR="004E6FE8" w:rsidRPr="00F53740" w:rsidRDefault="004E6FE8" w:rsidP="00197235">
      <w:pPr>
        <w:jc w:val="both"/>
        <w:rPr>
          <w:rFonts w:cs="Arial"/>
          <w:szCs w:val="22"/>
        </w:rPr>
      </w:pPr>
    </w:p>
    <w:p w14:paraId="0C6F5756" w14:textId="6E8DD908" w:rsidR="00DC4DFA" w:rsidRPr="00F53740" w:rsidRDefault="00C9463A" w:rsidP="00447CD7">
      <w:pPr>
        <w:pStyle w:val="Heading1"/>
        <w:numPr>
          <w:ilvl w:val="0"/>
          <w:numId w:val="83"/>
        </w:numPr>
        <w:jc w:val="both"/>
        <w:rPr>
          <w:rFonts w:cs="Arial"/>
          <w:color w:val="0070C0"/>
          <w:sz w:val="22"/>
          <w:szCs w:val="22"/>
        </w:rPr>
      </w:pPr>
      <w:bookmarkStart w:id="230" w:name="_Ref87341600"/>
      <w:bookmarkStart w:id="231" w:name="_Toc90016821"/>
      <w:bookmarkStart w:id="232" w:name="_Toc330235717"/>
      <w:bookmarkStart w:id="233" w:name="_Toc482213340"/>
      <w:bookmarkStart w:id="234" w:name="_Toc485654864"/>
      <w:bookmarkStart w:id="235" w:name="_Toc485654935"/>
      <w:bookmarkStart w:id="236" w:name="_Toc89441132"/>
      <w:r w:rsidRPr="00F53740">
        <w:rPr>
          <w:rFonts w:cs="Arial"/>
          <w:color w:val="0070C0"/>
          <w:sz w:val="22"/>
          <w:szCs w:val="22"/>
        </w:rPr>
        <w:lastRenderedPageBreak/>
        <w:t>DATA</w:t>
      </w:r>
      <w:bookmarkEnd w:id="230"/>
      <w:bookmarkEnd w:id="231"/>
      <w:bookmarkEnd w:id="232"/>
      <w:bookmarkEnd w:id="233"/>
      <w:bookmarkEnd w:id="234"/>
      <w:bookmarkEnd w:id="235"/>
      <w:r w:rsidR="00DC4DFA" w:rsidRPr="00F53740">
        <w:rPr>
          <w:rFonts w:cs="Arial"/>
          <w:color w:val="0070C0"/>
          <w:sz w:val="22"/>
          <w:szCs w:val="22"/>
        </w:rPr>
        <w:t xml:space="preserve"> </w:t>
      </w:r>
      <w:r w:rsidR="00632572" w:rsidRPr="00F53740">
        <w:rPr>
          <w:rFonts w:cs="Arial"/>
          <w:color w:val="0070C0"/>
          <w:sz w:val="22"/>
          <w:szCs w:val="22"/>
        </w:rPr>
        <w:t>COLLECTION AT REGISTRATION AND ANNUAL FOLLOW-UP</w:t>
      </w:r>
      <w:bookmarkEnd w:id="236"/>
    </w:p>
    <w:p w14:paraId="4FC8F028" w14:textId="46F19132" w:rsidR="00632572" w:rsidRPr="00F53740" w:rsidRDefault="4FA27EF5" w:rsidP="4FA27EF5">
      <w:pPr>
        <w:jc w:val="both"/>
        <w:rPr>
          <w:rFonts w:cs="Arial"/>
          <w:szCs w:val="22"/>
          <w:lang w:eastAsia="es-ES"/>
        </w:rPr>
      </w:pPr>
      <w:r w:rsidRPr="00F53740">
        <w:rPr>
          <w:rFonts w:cs="Arial"/>
          <w:szCs w:val="22"/>
        </w:rPr>
        <w:t xml:space="preserve">Patient data will be collected via the clinical teams or by authorised Biobank staff, and entered onto the QUANTUM clinical database, as necessary, to determine </w:t>
      </w:r>
      <w:r w:rsidRPr="00F53740">
        <w:rPr>
          <w:rFonts w:cs="Arial"/>
          <w:szCs w:val="22"/>
          <w:lang w:eastAsia="es-ES"/>
        </w:rPr>
        <w:t xml:space="preserve">disease outcome related to research findings.  </w:t>
      </w:r>
      <w:r w:rsidRPr="00F53740">
        <w:rPr>
          <w:rFonts w:eastAsia="Times New Roman" w:cs="Arial"/>
          <w:szCs w:val="22"/>
          <w:lang w:eastAsia="en-GB"/>
        </w:rPr>
        <w:t xml:space="preserve"> </w:t>
      </w:r>
      <w:r w:rsidRPr="00F53740">
        <w:rPr>
          <w:rFonts w:cs="Arial"/>
          <w:szCs w:val="22"/>
        </w:rPr>
        <w:t>Demographic and medical data of value to the research programme will be obtained from the medical record created as part of routine care and data collection forms provided by the Biobank (</w:t>
      </w:r>
      <w:bookmarkStart w:id="237" w:name="_Toc90016822"/>
      <w:bookmarkStart w:id="238" w:name="_Toc330235718"/>
      <w:bookmarkStart w:id="239" w:name="_Toc482213341"/>
      <w:r w:rsidRPr="00F53740">
        <w:rPr>
          <w:rFonts w:cs="Arial"/>
          <w:szCs w:val="22"/>
        </w:rPr>
        <w:t>relevant Registration and Follow-up Source forms).</w:t>
      </w:r>
      <w:r w:rsidRPr="00F53740">
        <w:rPr>
          <w:rFonts w:cs="Arial"/>
          <w:szCs w:val="22"/>
          <w:lang w:eastAsia="es-ES"/>
        </w:rPr>
        <w:t xml:space="preserve">   Tissue Collection Centre staff participating in each module will provide information requested in the Follow-up Source form every 12 months after initial registration.  This information will enable the Biobank to review the diagnostic and disease status of the patient.  </w:t>
      </w:r>
    </w:p>
    <w:p w14:paraId="2C42D7C7" w14:textId="77777777" w:rsidR="00632572" w:rsidRPr="00F53740" w:rsidRDefault="00632572" w:rsidP="4FA27EF5">
      <w:pPr>
        <w:jc w:val="both"/>
        <w:rPr>
          <w:rFonts w:cs="Arial"/>
          <w:szCs w:val="22"/>
          <w:lang w:eastAsia="es-ES"/>
        </w:rPr>
      </w:pPr>
    </w:p>
    <w:p w14:paraId="215B2CF3" w14:textId="3C5BF951" w:rsidR="002B24AC" w:rsidRPr="00F53740" w:rsidRDefault="4FA27EF5" w:rsidP="4FA27EF5">
      <w:pPr>
        <w:jc w:val="both"/>
        <w:rPr>
          <w:rFonts w:cs="Arial"/>
          <w:szCs w:val="22"/>
          <w:lang w:eastAsia="es-ES"/>
        </w:rPr>
      </w:pPr>
      <w:r w:rsidRPr="00F53740">
        <w:rPr>
          <w:rFonts w:cs="Arial"/>
          <w:szCs w:val="22"/>
          <w:lang w:eastAsia="es-ES"/>
        </w:rPr>
        <w:t xml:space="preserve">Additional data from other sources, for example clinical laboratory reports, may be sent on request.  These reports </w:t>
      </w:r>
      <w:r w:rsidR="00321718">
        <w:rPr>
          <w:rFonts w:cs="Arial"/>
          <w:szCs w:val="22"/>
          <w:lang w:eastAsia="es-ES"/>
        </w:rPr>
        <w:t>should have personally identifying information redacted,</w:t>
      </w:r>
      <w:r w:rsidRPr="00F53740">
        <w:rPr>
          <w:rFonts w:cs="Arial"/>
          <w:szCs w:val="22"/>
          <w:lang w:eastAsia="es-ES"/>
        </w:rPr>
        <w:t>should be labelled with the QUANTUM UPI, and send directly to the QUANTUM Biobank Administrator by recorded post or by using an encrypted email server such as nhs.net accounts.</w:t>
      </w:r>
    </w:p>
    <w:p w14:paraId="51FCDEFB" w14:textId="07D481F9" w:rsidR="0063564E" w:rsidRPr="00F53740" w:rsidRDefault="0063564E" w:rsidP="00197235">
      <w:pPr>
        <w:jc w:val="both"/>
        <w:rPr>
          <w:rFonts w:cs="Arial"/>
          <w:szCs w:val="22"/>
          <w:lang w:eastAsia="es-ES"/>
        </w:rPr>
      </w:pPr>
    </w:p>
    <w:p w14:paraId="25CFC357" w14:textId="281FB74F" w:rsidR="0063564E" w:rsidRPr="00F53740" w:rsidRDefault="4FA27EF5" w:rsidP="00A32D91">
      <w:pPr>
        <w:pStyle w:val="Heading2"/>
        <w:numPr>
          <w:ilvl w:val="1"/>
          <w:numId w:val="36"/>
        </w:numPr>
        <w:jc w:val="both"/>
        <w:rPr>
          <w:szCs w:val="22"/>
        </w:rPr>
      </w:pPr>
      <w:bookmarkStart w:id="240" w:name="_Toc89441133"/>
      <w:bookmarkStart w:id="241" w:name="_Toc485654865"/>
      <w:bookmarkStart w:id="242" w:name="_Toc485654936"/>
      <w:r w:rsidRPr="00F53740">
        <w:rPr>
          <w:szCs w:val="22"/>
        </w:rPr>
        <w:t>Transfer of patient data onto the QUANTUM Clinical Database</w:t>
      </w:r>
      <w:bookmarkEnd w:id="240"/>
    </w:p>
    <w:p w14:paraId="2E85A072" w14:textId="658E07F1" w:rsidR="0063564E" w:rsidRPr="00F53740" w:rsidRDefault="4FA27EF5" w:rsidP="4FA27EF5">
      <w:pPr>
        <w:jc w:val="both"/>
        <w:rPr>
          <w:rFonts w:cs="Arial"/>
          <w:szCs w:val="22"/>
        </w:rPr>
      </w:pPr>
      <w:r w:rsidRPr="00F53740">
        <w:rPr>
          <w:rFonts w:cs="Arial"/>
          <w:szCs w:val="22"/>
        </w:rPr>
        <w:t>Data collected about patients in the Registration and Follow-up Source forms will be transferred onto the QUANTUM Clinical Database by Tissue Collection Centre research staff.  This database can be accessed online.  Tissue Collection Centre staff can apply for access by contacting the QUANTUM Biobank Administrator.  Staff must be on the site delegation log, countersigned by the site PI.  Copies of the delegation log and a current CV and GCP certificate need to be sent to the QUANTUM Biobank Administrator who will then provide staff member with a unique username and password.</w:t>
      </w:r>
    </w:p>
    <w:p w14:paraId="7CBBD37C" w14:textId="77777777" w:rsidR="003F495C" w:rsidRPr="00F53740" w:rsidRDefault="003F495C" w:rsidP="00197235">
      <w:pPr>
        <w:jc w:val="both"/>
        <w:rPr>
          <w:rFonts w:cs="Arial"/>
          <w:b/>
          <w:szCs w:val="22"/>
        </w:rPr>
      </w:pPr>
    </w:p>
    <w:p w14:paraId="6901F6D5" w14:textId="07E82FEE" w:rsidR="002B24AC" w:rsidRPr="00F53740" w:rsidRDefault="0063564E" w:rsidP="00A32D91">
      <w:pPr>
        <w:pStyle w:val="Heading2"/>
        <w:numPr>
          <w:ilvl w:val="1"/>
          <w:numId w:val="36"/>
        </w:numPr>
        <w:jc w:val="both"/>
        <w:rPr>
          <w:szCs w:val="22"/>
        </w:rPr>
      </w:pPr>
      <w:bookmarkStart w:id="243" w:name="_Toc89441134"/>
      <w:r w:rsidRPr="00F53740">
        <w:rPr>
          <w:szCs w:val="22"/>
        </w:rPr>
        <w:t xml:space="preserve">Provision of anonymised patient </w:t>
      </w:r>
      <w:r w:rsidR="001667FC" w:rsidRPr="00F53740">
        <w:rPr>
          <w:szCs w:val="22"/>
        </w:rPr>
        <w:t xml:space="preserve">data </w:t>
      </w:r>
      <w:r w:rsidRPr="00F53740">
        <w:rPr>
          <w:szCs w:val="22"/>
        </w:rPr>
        <w:t>to researchers</w:t>
      </w:r>
      <w:bookmarkEnd w:id="243"/>
    </w:p>
    <w:p w14:paraId="1EDBC1AE" w14:textId="2F785D36" w:rsidR="0018439D" w:rsidRPr="00F53740" w:rsidRDefault="4FA27EF5" w:rsidP="4FA27EF5">
      <w:pPr>
        <w:jc w:val="both"/>
        <w:rPr>
          <w:rFonts w:cs="Arial"/>
          <w:szCs w:val="22"/>
          <w:lang w:eastAsia="en-GB"/>
        </w:rPr>
      </w:pPr>
      <w:r w:rsidRPr="00F53740">
        <w:rPr>
          <w:rFonts w:cs="Arial"/>
          <w:szCs w:val="22"/>
          <w:lang w:eastAsia="es-ES"/>
        </w:rPr>
        <w:t xml:space="preserve">Data collected may be provided </w:t>
      </w:r>
      <w:r w:rsidRPr="00F53740">
        <w:rPr>
          <w:rFonts w:cs="Arial"/>
          <w:szCs w:val="22"/>
          <w:lang w:eastAsia="en-GB"/>
        </w:rPr>
        <w:t xml:space="preserve">to researchers with the samples.  It will be anonymised so that no information that would identify the patient will be released to a researcher. QUANTUM staff will ensure that any information sent to researchers is anonymised.  </w:t>
      </w:r>
      <w:bookmarkStart w:id="244" w:name="_Toc90016825"/>
      <w:bookmarkEnd w:id="237"/>
      <w:bookmarkEnd w:id="238"/>
      <w:bookmarkEnd w:id="239"/>
      <w:bookmarkEnd w:id="241"/>
      <w:bookmarkEnd w:id="242"/>
    </w:p>
    <w:p w14:paraId="0F01343F" w14:textId="77777777" w:rsidR="004E6FE8" w:rsidRPr="00F53740" w:rsidRDefault="004E6FE8" w:rsidP="00197235">
      <w:pPr>
        <w:jc w:val="both"/>
        <w:rPr>
          <w:rFonts w:cs="Arial"/>
          <w:szCs w:val="22"/>
        </w:rPr>
      </w:pPr>
    </w:p>
    <w:p w14:paraId="6FA20268" w14:textId="77777777" w:rsidR="0018439D" w:rsidRPr="00F53740" w:rsidRDefault="0018439D" w:rsidP="00197235">
      <w:pPr>
        <w:jc w:val="both"/>
        <w:rPr>
          <w:rFonts w:cs="Arial"/>
          <w:szCs w:val="22"/>
        </w:rPr>
      </w:pPr>
    </w:p>
    <w:p w14:paraId="35433396" w14:textId="77777777" w:rsidR="00DC4DFA" w:rsidRPr="00F53740" w:rsidRDefault="0018439D" w:rsidP="00447CD7">
      <w:pPr>
        <w:pStyle w:val="Heading1"/>
        <w:numPr>
          <w:ilvl w:val="0"/>
          <w:numId w:val="83"/>
        </w:numPr>
        <w:jc w:val="both"/>
        <w:rPr>
          <w:rFonts w:cs="Arial"/>
          <w:color w:val="0070C0"/>
          <w:sz w:val="22"/>
          <w:szCs w:val="22"/>
        </w:rPr>
      </w:pPr>
      <w:bookmarkStart w:id="245" w:name="_Toc330235721"/>
      <w:bookmarkStart w:id="246" w:name="_Toc482213344"/>
      <w:bookmarkStart w:id="247" w:name="_Toc485654867"/>
      <w:bookmarkStart w:id="248" w:name="_Toc485654938"/>
      <w:bookmarkStart w:id="249" w:name="_Toc89441135"/>
      <w:r w:rsidRPr="00F53740">
        <w:rPr>
          <w:rFonts w:cs="Arial"/>
          <w:color w:val="0070C0"/>
          <w:sz w:val="22"/>
          <w:szCs w:val="22"/>
        </w:rPr>
        <w:t>ACCESS POLICY</w:t>
      </w:r>
      <w:bookmarkEnd w:id="244"/>
      <w:bookmarkEnd w:id="245"/>
      <w:bookmarkEnd w:id="246"/>
      <w:bookmarkEnd w:id="247"/>
      <w:bookmarkEnd w:id="248"/>
      <w:bookmarkEnd w:id="249"/>
    </w:p>
    <w:p w14:paraId="25DFBF2A" w14:textId="41488AA8" w:rsidR="00D34ABF" w:rsidRDefault="4FA27EF5" w:rsidP="4FA27EF5">
      <w:pPr>
        <w:jc w:val="both"/>
        <w:rPr>
          <w:rFonts w:cs="Arial"/>
          <w:color w:val="000000" w:themeColor="text1"/>
          <w:szCs w:val="22"/>
          <w:lang w:eastAsia="es-ES"/>
        </w:rPr>
      </w:pPr>
      <w:r w:rsidRPr="00F53740">
        <w:rPr>
          <w:rFonts w:cs="Arial"/>
          <w:szCs w:val="22"/>
          <w:lang w:eastAsia="es-ES"/>
        </w:rPr>
        <w:t xml:space="preserve">QUANTUM Biobank supports studies undertaken by researchers in the University of Oxford and Oxford University Hospitals NHS Foundation Trust, as well as other academic and </w:t>
      </w:r>
      <w:r w:rsidR="004647B7">
        <w:rPr>
          <w:rFonts w:cs="Arial"/>
          <w:szCs w:val="22"/>
          <w:lang w:eastAsia="es-ES"/>
        </w:rPr>
        <w:t xml:space="preserve">commercial </w:t>
      </w:r>
      <w:r w:rsidRPr="00F53740">
        <w:rPr>
          <w:rFonts w:cs="Arial"/>
          <w:szCs w:val="22"/>
          <w:lang w:eastAsia="es-ES"/>
        </w:rPr>
        <w:t>healthcare institutions</w:t>
      </w:r>
      <w:r w:rsidRPr="00F53740">
        <w:rPr>
          <w:rFonts w:cs="Arial"/>
          <w:color w:val="000000" w:themeColor="text1"/>
          <w:szCs w:val="22"/>
          <w:lang w:eastAsia="es-ES"/>
        </w:rPr>
        <w:t xml:space="preserve"> across the UK and internationally</w:t>
      </w:r>
      <w:r w:rsidR="00F5762F">
        <w:rPr>
          <w:rFonts w:cs="Arial"/>
          <w:color w:val="000000" w:themeColor="text1"/>
          <w:szCs w:val="22"/>
          <w:lang w:eastAsia="es-ES"/>
        </w:rPr>
        <w:t xml:space="preserve"> </w:t>
      </w:r>
      <w:r w:rsidR="00F5762F" w:rsidRPr="00895185">
        <w:t>with QUANTUM Tissue Access Committee approval</w:t>
      </w:r>
      <w:r w:rsidRPr="00895185">
        <w:rPr>
          <w:rFonts w:cs="Arial"/>
          <w:color w:val="000000" w:themeColor="text1"/>
          <w:szCs w:val="22"/>
          <w:lang w:eastAsia="es-ES"/>
        </w:rPr>
        <w:t xml:space="preserve">.  </w:t>
      </w:r>
      <w:r w:rsidRPr="00F53740">
        <w:rPr>
          <w:rFonts w:cs="Arial"/>
          <w:color w:val="000000" w:themeColor="text1"/>
          <w:szCs w:val="22"/>
          <w:lang w:eastAsia="es-ES"/>
        </w:rPr>
        <w:t>For requests from Commercial bodies, we would give preference to projects which are carried out in collaboration with an Academic centre. Anyone wishing to access samples from the Biobank should in the first instance approach:</w:t>
      </w:r>
    </w:p>
    <w:p w14:paraId="16FC3576" w14:textId="77777777" w:rsidR="00FD667A" w:rsidRPr="00F53740" w:rsidRDefault="00FD667A" w:rsidP="4FA27EF5">
      <w:pPr>
        <w:jc w:val="both"/>
        <w:rPr>
          <w:rFonts w:cs="Arial"/>
          <w:color w:val="000000" w:themeColor="text1"/>
          <w:szCs w:val="22"/>
          <w:lang w:eastAsia="es-ES"/>
        </w:rPr>
      </w:pPr>
    </w:p>
    <w:p w14:paraId="6C98AFC4" w14:textId="70D8A129" w:rsidR="00D34ABF" w:rsidRPr="00F53740" w:rsidRDefault="4FA27EF5" w:rsidP="4FA27EF5">
      <w:pPr>
        <w:numPr>
          <w:ilvl w:val="0"/>
          <w:numId w:val="15"/>
        </w:numPr>
        <w:jc w:val="both"/>
        <w:rPr>
          <w:rFonts w:cs="Arial"/>
          <w:color w:val="000000" w:themeColor="text1"/>
          <w:szCs w:val="22"/>
          <w:lang w:eastAsia="es-ES"/>
        </w:rPr>
      </w:pPr>
      <w:r w:rsidRPr="00F53740">
        <w:rPr>
          <w:rFonts w:cs="Arial"/>
          <w:color w:val="000000" w:themeColor="text1"/>
          <w:szCs w:val="22"/>
          <w:lang w:eastAsia="es-ES"/>
        </w:rPr>
        <w:t xml:space="preserve">the QUANTUM Biobank CI or </w:t>
      </w:r>
    </w:p>
    <w:p w14:paraId="51B3EED3" w14:textId="1CF676F6" w:rsidR="00AA360C" w:rsidRPr="00F53740" w:rsidRDefault="006A13F6" w:rsidP="00197235">
      <w:pPr>
        <w:numPr>
          <w:ilvl w:val="0"/>
          <w:numId w:val="15"/>
        </w:numPr>
        <w:jc w:val="both"/>
        <w:rPr>
          <w:rFonts w:cs="Arial"/>
          <w:szCs w:val="22"/>
          <w:lang w:eastAsia="es-ES"/>
        </w:rPr>
      </w:pPr>
      <w:r w:rsidRPr="00F53740">
        <w:rPr>
          <w:rFonts w:cs="Arial"/>
          <w:szCs w:val="22"/>
          <w:lang w:eastAsia="es-ES"/>
        </w:rPr>
        <w:t>t</w:t>
      </w:r>
      <w:r w:rsidR="00D34ABF" w:rsidRPr="00F53740">
        <w:rPr>
          <w:rFonts w:cs="Arial"/>
          <w:szCs w:val="22"/>
          <w:lang w:eastAsia="es-ES"/>
        </w:rPr>
        <w:t>he Module Lead Clinician</w:t>
      </w:r>
      <w:r w:rsidR="00BC30DF" w:rsidRPr="00F53740">
        <w:rPr>
          <w:rFonts w:cs="Arial"/>
          <w:szCs w:val="22"/>
          <w:lang w:eastAsia="es-ES"/>
        </w:rPr>
        <w:t>;</w:t>
      </w:r>
      <w:r w:rsidR="00BE4158" w:rsidRPr="00F53740">
        <w:rPr>
          <w:rFonts w:cs="Arial"/>
          <w:szCs w:val="22"/>
          <w:lang w:eastAsia="es-ES"/>
        </w:rPr>
        <w:t xml:space="preserve"> </w:t>
      </w:r>
      <w:r w:rsidR="00D34ABF" w:rsidRPr="00F53740">
        <w:rPr>
          <w:rFonts w:cs="Arial"/>
          <w:szCs w:val="22"/>
          <w:lang w:eastAsia="es-ES"/>
        </w:rPr>
        <w:t>or</w:t>
      </w:r>
    </w:p>
    <w:p w14:paraId="3E53D076" w14:textId="0C82E213" w:rsidR="00502E29" w:rsidRPr="00F53740" w:rsidRDefault="00502E29" w:rsidP="00197235">
      <w:pPr>
        <w:numPr>
          <w:ilvl w:val="0"/>
          <w:numId w:val="15"/>
        </w:numPr>
        <w:jc w:val="both"/>
        <w:rPr>
          <w:rFonts w:cs="Arial"/>
          <w:szCs w:val="22"/>
          <w:lang w:eastAsia="es-ES"/>
        </w:rPr>
      </w:pPr>
      <w:r w:rsidRPr="00F53740">
        <w:rPr>
          <w:rFonts w:cs="Arial"/>
          <w:szCs w:val="22"/>
          <w:lang w:eastAsia="es-ES"/>
        </w:rPr>
        <w:t xml:space="preserve">the </w:t>
      </w:r>
      <w:r w:rsidR="00200405" w:rsidRPr="00F53740">
        <w:rPr>
          <w:rFonts w:cs="Arial"/>
          <w:szCs w:val="22"/>
          <w:lang w:eastAsia="es-ES"/>
        </w:rPr>
        <w:t>Biobank</w:t>
      </w:r>
      <w:r w:rsidRPr="00F53740">
        <w:rPr>
          <w:rFonts w:cs="Arial"/>
          <w:szCs w:val="22"/>
          <w:lang w:eastAsia="es-ES"/>
        </w:rPr>
        <w:t xml:space="preserve"> </w:t>
      </w:r>
      <w:r w:rsidR="00950A0E" w:rsidRPr="00F53740">
        <w:rPr>
          <w:rFonts w:cs="Arial"/>
          <w:szCs w:val="22"/>
          <w:lang w:eastAsia="es-ES"/>
        </w:rPr>
        <w:t>Administrator</w:t>
      </w:r>
      <w:r w:rsidRPr="00F53740">
        <w:rPr>
          <w:rFonts w:cs="Arial"/>
          <w:szCs w:val="22"/>
          <w:lang w:eastAsia="es-ES"/>
        </w:rPr>
        <w:t>.</w:t>
      </w:r>
    </w:p>
    <w:p w14:paraId="475F5E1B" w14:textId="333DD740" w:rsidR="00502E29" w:rsidRPr="00F53740" w:rsidRDefault="00502E29" w:rsidP="004E6804">
      <w:pPr>
        <w:jc w:val="both"/>
        <w:rPr>
          <w:rFonts w:cs="Arial"/>
          <w:szCs w:val="22"/>
          <w:lang w:eastAsia="es-ES"/>
        </w:rPr>
      </w:pPr>
    </w:p>
    <w:p w14:paraId="1811B682" w14:textId="555ABA99" w:rsidR="001F2404" w:rsidRPr="00F53740" w:rsidRDefault="00C179B0" w:rsidP="00197235">
      <w:pPr>
        <w:jc w:val="both"/>
        <w:rPr>
          <w:rFonts w:cs="Arial"/>
          <w:szCs w:val="22"/>
        </w:rPr>
      </w:pPr>
      <w:r w:rsidRPr="00F53740">
        <w:rPr>
          <w:rFonts w:cs="Arial"/>
          <w:szCs w:val="22"/>
          <w:lang w:eastAsia="es-ES"/>
        </w:rPr>
        <w:t>An</w:t>
      </w:r>
      <w:r w:rsidR="00AA360C" w:rsidRPr="00F53740">
        <w:rPr>
          <w:rFonts w:cs="Arial"/>
          <w:szCs w:val="22"/>
          <w:lang w:eastAsia="es-ES"/>
        </w:rPr>
        <w:t xml:space="preserve"> </w:t>
      </w:r>
      <w:r w:rsidR="00FD3AB1" w:rsidRPr="00F53740">
        <w:rPr>
          <w:rFonts w:cs="Arial"/>
          <w:szCs w:val="22"/>
          <w:lang w:eastAsia="es-ES"/>
        </w:rPr>
        <w:t xml:space="preserve">Application for Access to Samples form can </w:t>
      </w:r>
      <w:r w:rsidRPr="00F53740">
        <w:rPr>
          <w:rFonts w:cs="Arial"/>
          <w:szCs w:val="22"/>
          <w:lang w:eastAsia="es-ES"/>
        </w:rPr>
        <w:t>then be completed and</w:t>
      </w:r>
      <w:r w:rsidR="00D34ABF" w:rsidRPr="00F53740">
        <w:rPr>
          <w:rFonts w:cs="Arial"/>
          <w:szCs w:val="22"/>
          <w:lang w:eastAsia="es-ES"/>
        </w:rPr>
        <w:t xml:space="preserve"> sent to the </w:t>
      </w:r>
      <w:r w:rsidR="00200405" w:rsidRPr="00F53740">
        <w:rPr>
          <w:rFonts w:cs="Arial"/>
          <w:szCs w:val="22"/>
          <w:lang w:eastAsia="es-ES"/>
        </w:rPr>
        <w:t>Biobank</w:t>
      </w:r>
      <w:r w:rsidR="00D34ABF" w:rsidRPr="00F53740">
        <w:rPr>
          <w:rFonts w:cs="Arial"/>
          <w:szCs w:val="22"/>
          <w:lang w:eastAsia="es-ES"/>
        </w:rPr>
        <w:t xml:space="preserve"> </w:t>
      </w:r>
      <w:r w:rsidR="00950A0E" w:rsidRPr="00F53740">
        <w:rPr>
          <w:rFonts w:cs="Arial"/>
          <w:szCs w:val="22"/>
          <w:lang w:eastAsia="es-ES"/>
        </w:rPr>
        <w:t>Administrator</w:t>
      </w:r>
      <w:r w:rsidR="00D34ABF" w:rsidRPr="00F53740">
        <w:rPr>
          <w:rFonts w:cs="Arial"/>
          <w:szCs w:val="22"/>
          <w:lang w:eastAsia="es-ES"/>
        </w:rPr>
        <w:t>.</w:t>
      </w:r>
      <w:r w:rsidR="00BC30DF" w:rsidRPr="00F53740">
        <w:rPr>
          <w:rFonts w:cs="Arial"/>
          <w:szCs w:val="22"/>
          <w:lang w:eastAsia="es-ES"/>
        </w:rPr>
        <w:t xml:space="preserve"> </w:t>
      </w:r>
    </w:p>
    <w:p w14:paraId="000F25C6" w14:textId="77777777" w:rsidR="001F2404" w:rsidRPr="00F53740" w:rsidRDefault="001F2404" w:rsidP="00197235">
      <w:pPr>
        <w:jc w:val="both"/>
        <w:rPr>
          <w:rFonts w:cs="Arial"/>
          <w:szCs w:val="22"/>
        </w:rPr>
      </w:pPr>
    </w:p>
    <w:p w14:paraId="296DF459" w14:textId="7C4A0382" w:rsidR="00863939" w:rsidRPr="00F53740" w:rsidRDefault="00863939" w:rsidP="00197235">
      <w:pPr>
        <w:jc w:val="both"/>
        <w:rPr>
          <w:rFonts w:cs="Arial"/>
          <w:szCs w:val="22"/>
        </w:rPr>
      </w:pPr>
      <w:r w:rsidRPr="00F53740">
        <w:rPr>
          <w:rFonts w:cs="Arial"/>
          <w:szCs w:val="22"/>
        </w:rPr>
        <w:t>A summary of the process is shown in Figure 4 below.</w:t>
      </w:r>
    </w:p>
    <w:p w14:paraId="645C8DD8" w14:textId="518BDA22" w:rsidR="00863939" w:rsidRPr="00F53740" w:rsidRDefault="00863939" w:rsidP="00197235">
      <w:pPr>
        <w:jc w:val="both"/>
        <w:rPr>
          <w:rFonts w:cs="Arial"/>
          <w:szCs w:val="22"/>
        </w:rPr>
      </w:pPr>
    </w:p>
    <w:p w14:paraId="4837C77B" w14:textId="77777777" w:rsidR="00895185" w:rsidRDefault="00895185">
      <w:pPr>
        <w:rPr>
          <w:rFonts w:cs="Arial"/>
          <w:b/>
          <w:bCs/>
          <w:szCs w:val="22"/>
        </w:rPr>
      </w:pPr>
      <w:r>
        <w:rPr>
          <w:rFonts w:cs="Arial"/>
          <w:b/>
          <w:bCs/>
          <w:szCs w:val="22"/>
        </w:rPr>
        <w:br w:type="page"/>
      </w:r>
    </w:p>
    <w:p w14:paraId="45340DD5" w14:textId="1E088735" w:rsidR="0018439D" w:rsidRPr="00F53740" w:rsidRDefault="4FA27EF5" w:rsidP="4FA27EF5">
      <w:pPr>
        <w:jc w:val="both"/>
        <w:rPr>
          <w:rFonts w:cs="Arial"/>
          <w:b/>
          <w:bCs/>
          <w:szCs w:val="22"/>
        </w:rPr>
      </w:pPr>
      <w:r w:rsidRPr="00F53740">
        <w:rPr>
          <w:rFonts w:cs="Arial"/>
          <w:b/>
          <w:bCs/>
          <w:szCs w:val="22"/>
        </w:rPr>
        <w:lastRenderedPageBreak/>
        <w:t>Figure 4.  Process of obtaining access to QUANTUM Biobank samples.</w:t>
      </w:r>
    </w:p>
    <w:p w14:paraId="79036C3B" w14:textId="77777777" w:rsidR="00DC4DFA" w:rsidRPr="00F53740" w:rsidRDefault="00DC4DFA" w:rsidP="00197235">
      <w:pPr>
        <w:jc w:val="both"/>
        <w:rPr>
          <w:rFonts w:cs="Arial"/>
          <w:szCs w:val="22"/>
          <w:lang w:eastAsia="es-ES"/>
        </w:rPr>
      </w:pPr>
    </w:p>
    <w:p w14:paraId="135C1B0F" w14:textId="350E9018" w:rsidR="00C0456B" w:rsidRPr="00F53740" w:rsidRDefault="0004242B" w:rsidP="00197235">
      <w:pPr>
        <w:jc w:val="both"/>
        <w:rPr>
          <w:rFonts w:cs="Arial"/>
          <w:szCs w:val="22"/>
          <w:lang w:eastAsia="es-ES"/>
        </w:rPr>
      </w:pPr>
      <w:r w:rsidRPr="00F53740">
        <w:rPr>
          <w:rFonts w:cs="Arial"/>
          <w:noProof/>
          <w:szCs w:val="22"/>
          <w:lang w:eastAsia="en-GB"/>
        </w:rPr>
        <w:drawing>
          <wp:inline distT="0" distB="0" distL="0" distR="0" wp14:anchorId="6D0D41A2" wp14:editId="2C583003">
            <wp:extent cx="6116320" cy="586274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5862748"/>
                    </a:xfrm>
                    <a:prstGeom prst="rect">
                      <a:avLst/>
                    </a:prstGeom>
                    <a:noFill/>
                    <a:ln>
                      <a:noFill/>
                    </a:ln>
                  </pic:spPr>
                </pic:pic>
              </a:graphicData>
            </a:graphic>
          </wp:inline>
        </w:drawing>
      </w:r>
    </w:p>
    <w:p w14:paraId="1CB9CDA4" w14:textId="77777777" w:rsidR="0018439D" w:rsidRPr="00F53740" w:rsidRDefault="0018439D" w:rsidP="00197235">
      <w:pPr>
        <w:jc w:val="both"/>
        <w:rPr>
          <w:rFonts w:cs="Arial"/>
          <w:szCs w:val="22"/>
        </w:rPr>
      </w:pPr>
    </w:p>
    <w:p w14:paraId="1F12D5C9" w14:textId="4023A489" w:rsidR="00DC4DFA" w:rsidRPr="00F53740" w:rsidRDefault="4FA27EF5" w:rsidP="4FA27EF5">
      <w:pPr>
        <w:jc w:val="both"/>
        <w:rPr>
          <w:rFonts w:cs="Arial"/>
          <w:szCs w:val="22"/>
        </w:rPr>
      </w:pPr>
      <w:r w:rsidRPr="00F53740">
        <w:rPr>
          <w:rFonts w:cs="Arial"/>
          <w:szCs w:val="22"/>
        </w:rPr>
        <w:t xml:space="preserve">QUANTUM Biobank will process applications for access according to written procedures. All applications to use samples must be documented, including those instances where permission to use the samples has not been granted.  Review of applications is made by the QUANTUM Governance Committee which will meet four times per annum (every 3 months).  Applications must be received 10 working days prior to a Meeting in order to be considered for that meeting.  Late applications will be deferred to the following meeting.  Meeting dates will be advertised on-line on the </w:t>
      </w:r>
      <w:r w:rsidR="00F702C9" w:rsidRPr="00F53740">
        <w:rPr>
          <w:rFonts w:cs="Arial"/>
          <w:szCs w:val="22"/>
        </w:rPr>
        <w:t>Nuffield Department of Surgical Sciences</w:t>
      </w:r>
      <w:r w:rsidRPr="00F53740">
        <w:rPr>
          <w:rFonts w:cs="Arial"/>
          <w:szCs w:val="22"/>
        </w:rPr>
        <w:t xml:space="preserve"> website or can be obtained by contacting the Biobank Administrator.  Applicants will be informed of the outcome of the Review within 10 working days of the Committee meeting.</w:t>
      </w:r>
    </w:p>
    <w:p w14:paraId="3B5F2999" w14:textId="77777777" w:rsidR="001F2404" w:rsidRPr="00F53740" w:rsidRDefault="001F2404" w:rsidP="00197235">
      <w:pPr>
        <w:jc w:val="both"/>
        <w:rPr>
          <w:rFonts w:cs="Arial"/>
          <w:szCs w:val="22"/>
        </w:rPr>
      </w:pPr>
    </w:p>
    <w:p w14:paraId="0F8DA229" w14:textId="51599A92" w:rsidR="00DC4DFA" w:rsidRPr="00F53740" w:rsidRDefault="00EC3E44" w:rsidP="00197235">
      <w:pPr>
        <w:jc w:val="both"/>
        <w:rPr>
          <w:rFonts w:cs="Arial"/>
          <w:b/>
          <w:color w:val="0070C0"/>
          <w:szCs w:val="22"/>
        </w:rPr>
      </w:pPr>
      <w:r w:rsidRPr="00F53740">
        <w:rPr>
          <w:rFonts w:cs="Arial"/>
          <w:b/>
          <w:color w:val="0070C0"/>
          <w:szCs w:val="22"/>
        </w:rPr>
        <w:t xml:space="preserve">Applicants may only be granted access to samples </w:t>
      </w:r>
      <w:r w:rsidR="00DC4DFA" w:rsidRPr="00F53740">
        <w:rPr>
          <w:rFonts w:cs="Arial"/>
          <w:b/>
          <w:color w:val="0070C0"/>
          <w:szCs w:val="22"/>
        </w:rPr>
        <w:t>if:</w:t>
      </w:r>
    </w:p>
    <w:p w14:paraId="4792C6AD" w14:textId="77777777" w:rsidR="00DC4DFA" w:rsidRPr="00F53740" w:rsidRDefault="00DC4DFA" w:rsidP="00197235">
      <w:pPr>
        <w:numPr>
          <w:ilvl w:val="0"/>
          <w:numId w:val="16"/>
        </w:numPr>
        <w:ind w:hanging="436"/>
        <w:jc w:val="both"/>
        <w:rPr>
          <w:rFonts w:cs="Arial"/>
          <w:szCs w:val="22"/>
        </w:rPr>
      </w:pPr>
      <w:r w:rsidRPr="00F53740">
        <w:rPr>
          <w:rFonts w:cs="Arial"/>
          <w:szCs w:val="22"/>
        </w:rPr>
        <w:t xml:space="preserve">The proposed research is covered by the scope of the </w:t>
      </w:r>
      <w:r w:rsidR="002D6FB3" w:rsidRPr="00F53740">
        <w:rPr>
          <w:rFonts w:cs="Arial"/>
          <w:szCs w:val="22"/>
        </w:rPr>
        <w:t>patient</w:t>
      </w:r>
      <w:r w:rsidRPr="00F53740">
        <w:rPr>
          <w:rFonts w:cs="Arial"/>
          <w:szCs w:val="22"/>
        </w:rPr>
        <w:t xml:space="preserve"> consent covering the</w:t>
      </w:r>
      <w:r w:rsidR="0029755C" w:rsidRPr="00F53740">
        <w:rPr>
          <w:rFonts w:cs="Arial"/>
          <w:szCs w:val="22"/>
        </w:rPr>
        <w:t xml:space="preserve"> uses of the biological samples.</w:t>
      </w:r>
    </w:p>
    <w:p w14:paraId="021DD4D6" w14:textId="77777777" w:rsidR="00DC4DFA" w:rsidRPr="00F53740" w:rsidRDefault="00DC4DFA" w:rsidP="00197235">
      <w:pPr>
        <w:numPr>
          <w:ilvl w:val="0"/>
          <w:numId w:val="16"/>
        </w:numPr>
        <w:ind w:hanging="436"/>
        <w:jc w:val="both"/>
        <w:rPr>
          <w:rFonts w:cs="Arial"/>
          <w:szCs w:val="22"/>
        </w:rPr>
      </w:pPr>
      <w:r w:rsidRPr="00F53740">
        <w:rPr>
          <w:rFonts w:cs="Arial"/>
          <w:szCs w:val="22"/>
        </w:rPr>
        <w:t xml:space="preserve">The requested samples are available. </w:t>
      </w:r>
    </w:p>
    <w:p w14:paraId="4D7AD668" w14:textId="219C9B86" w:rsidR="00A87835" w:rsidRPr="00F53740" w:rsidRDefault="00A87835" w:rsidP="00197235">
      <w:pPr>
        <w:numPr>
          <w:ilvl w:val="0"/>
          <w:numId w:val="16"/>
        </w:numPr>
        <w:ind w:hanging="436"/>
        <w:jc w:val="both"/>
        <w:rPr>
          <w:rFonts w:cs="Arial"/>
          <w:szCs w:val="22"/>
        </w:rPr>
      </w:pPr>
      <w:r w:rsidRPr="00F53740">
        <w:rPr>
          <w:rFonts w:cs="Arial"/>
          <w:szCs w:val="22"/>
        </w:rPr>
        <w:t>The research is sufficiently funded and resourced</w:t>
      </w:r>
      <w:r w:rsidR="00A121C3" w:rsidRPr="00F53740">
        <w:rPr>
          <w:rFonts w:cs="Arial"/>
          <w:szCs w:val="22"/>
        </w:rPr>
        <w:t xml:space="preserve">. </w:t>
      </w:r>
    </w:p>
    <w:p w14:paraId="6141D5F9" w14:textId="165FF9E7" w:rsidR="002A53EB" w:rsidRPr="00F53740" w:rsidRDefault="002A53EB" w:rsidP="00197235">
      <w:pPr>
        <w:numPr>
          <w:ilvl w:val="0"/>
          <w:numId w:val="16"/>
        </w:numPr>
        <w:ind w:hanging="436"/>
        <w:jc w:val="both"/>
        <w:rPr>
          <w:rFonts w:cs="Arial"/>
          <w:szCs w:val="22"/>
        </w:rPr>
      </w:pPr>
      <w:r w:rsidRPr="00F53740">
        <w:rPr>
          <w:rFonts w:cs="Arial"/>
          <w:szCs w:val="22"/>
        </w:rPr>
        <w:t xml:space="preserve">The </w:t>
      </w:r>
      <w:r w:rsidR="00A6438F" w:rsidRPr="00F53740">
        <w:rPr>
          <w:rFonts w:cs="Arial"/>
          <w:szCs w:val="22"/>
        </w:rPr>
        <w:t>use of samples is appropriate and statistically justified.</w:t>
      </w:r>
    </w:p>
    <w:p w14:paraId="7C802441" w14:textId="77F30829" w:rsidR="00A87835" w:rsidRPr="00F53740" w:rsidRDefault="4FA27EF5" w:rsidP="4FA27EF5">
      <w:pPr>
        <w:numPr>
          <w:ilvl w:val="0"/>
          <w:numId w:val="16"/>
        </w:numPr>
        <w:ind w:hanging="436"/>
        <w:jc w:val="both"/>
        <w:rPr>
          <w:rFonts w:cs="Arial"/>
          <w:szCs w:val="22"/>
        </w:rPr>
      </w:pPr>
      <w:r w:rsidRPr="00F53740">
        <w:rPr>
          <w:rFonts w:cs="Arial"/>
          <w:szCs w:val="22"/>
        </w:rPr>
        <w:lastRenderedPageBreak/>
        <w:t>The researcher’s organisation(s) will agree to a Material Transfer Agreement with QUANTUM Biobank that governs the transfer and use of biological samples supplied.</w:t>
      </w:r>
    </w:p>
    <w:p w14:paraId="5AFBC59A" w14:textId="77777777" w:rsidR="00DC4DFA" w:rsidRPr="00F53740" w:rsidRDefault="00DC4DFA" w:rsidP="00197235">
      <w:pPr>
        <w:ind w:hanging="436"/>
        <w:jc w:val="both"/>
        <w:rPr>
          <w:rFonts w:cs="Arial"/>
          <w:b/>
          <w:szCs w:val="22"/>
        </w:rPr>
      </w:pPr>
    </w:p>
    <w:p w14:paraId="07D885AE" w14:textId="77777777" w:rsidR="00DC4DFA" w:rsidRPr="00F53740" w:rsidRDefault="00DC4DFA" w:rsidP="00197235">
      <w:pPr>
        <w:jc w:val="both"/>
        <w:rPr>
          <w:rFonts w:cs="Arial"/>
          <w:b/>
          <w:color w:val="0070C0"/>
          <w:szCs w:val="22"/>
        </w:rPr>
      </w:pPr>
      <w:r w:rsidRPr="00F53740">
        <w:rPr>
          <w:rFonts w:cs="Arial"/>
          <w:b/>
          <w:color w:val="0070C0"/>
          <w:szCs w:val="22"/>
        </w:rPr>
        <w:t>Other considerations may include:</w:t>
      </w:r>
    </w:p>
    <w:p w14:paraId="5A8CEAFA" w14:textId="02035D0C" w:rsidR="00126FB0" w:rsidRPr="00F53740" w:rsidRDefault="009617AC" w:rsidP="00197235">
      <w:pPr>
        <w:numPr>
          <w:ilvl w:val="0"/>
          <w:numId w:val="17"/>
        </w:numPr>
        <w:ind w:hanging="436"/>
        <w:jc w:val="both"/>
        <w:rPr>
          <w:rFonts w:cs="Arial"/>
          <w:szCs w:val="22"/>
        </w:rPr>
      </w:pPr>
      <w:r w:rsidRPr="00F53740">
        <w:rPr>
          <w:rFonts w:cs="Arial"/>
          <w:szCs w:val="22"/>
        </w:rPr>
        <w:t>W</w:t>
      </w:r>
      <w:r w:rsidR="003871A3" w:rsidRPr="00F53740">
        <w:rPr>
          <w:rFonts w:cs="Arial"/>
          <w:szCs w:val="22"/>
        </w:rPr>
        <w:t>hether</w:t>
      </w:r>
      <w:r w:rsidR="00D35D42" w:rsidRPr="00F53740">
        <w:rPr>
          <w:rFonts w:cs="Arial"/>
          <w:szCs w:val="22"/>
        </w:rPr>
        <w:t xml:space="preserve"> the research project funded b</w:t>
      </w:r>
      <w:r w:rsidR="003871A3" w:rsidRPr="00F53740">
        <w:rPr>
          <w:rFonts w:cs="Arial"/>
          <w:szCs w:val="22"/>
        </w:rPr>
        <w:t>y peer-reviewed funding sources.</w:t>
      </w:r>
    </w:p>
    <w:p w14:paraId="188D2ACC" w14:textId="0B35F8CC" w:rsidR="00DC4DFA" w:rsidRPr="00F53740" w:rsidRDefault="009617AC" w:rsidP="00197235">
      <w:pPr>
        <w:numPr>
          <w:ilvl w:val="0"/>
          <w:numId w:val="17"/>
        </w:numPr>
        <w:ind w:hanging="436"/>
        <w:jc w:val="both"/>
        <w:rPr>
          <w:rFonts w:cs="Arial"/>
          <w:szCs w:val="22"/>
        </w:rPr>
      </w:pPr>
      <w:r w:rsidRPr="00F53740">
        <w:rPr>
          <w:rFonts w:cs="Arial"/>
          <w:szCs w:val="22"/>
        </w:rPr>
        <w:t>W</w:t>
      </w:r>
      <w:r w:rsidR="003871A3" w:rsidRPr="00F53740">
        <w:rPr>
          <w:rFonts w:cs="Arial"/>
          <w:szCs w:val="22"/>
        </w:rPr>
        <w:t>hether</w:t>
      </w:r>
      <w:r w:rsidR="00DC4DFA" w:rsidRPr="00F53740">
        <w:rPr>
          <w:rFonts w:cs="Arial"/>
          <w:szCs w:val="22"/>
        </w:rPr>
        <w:t xml:space="preserve"> the specific project deemed to be of high priority in situations where there is competition for acc</w:t>
      </w:r>
      <w:r w:rsidR="003871A3" w:rsidRPr="00F53740">
        <w:rPr>
          <w:rFonts w:cs="Arial"/>
          <w:szCs w:val="22"/>
        </w:rPr>
        <w:t>ess to limited tissue resources.</w:t>
      </w:r>
    </w:p>
    <w:p w14:paraId="7AAF8BA1" w14:textId="0285560F" w:rsidR="00DC4DFA" w:rsidRPr="00F53740" w:rsidRDefault="00DC4DFA" w:rsidP="00197235">
      <w:pPr>
        <w:numPr>
          <w:ilvl w:val="0"/>
          <w:numId w:val="17"/>
        </w:numPr>
        <w:ind w:hanging="436"/>
        <w:jc w:val="both"/>
        <w:rPr>
          <w:rFonts w:cs="Arial"/>
          <w:szCs w:val="22"/>
        </w:rPr>
      </w:pPr>
      <w:r w:rsidRPr="00F53740">
        <w:rPr>
          <w:rFonts w:cs="Arial"/>
          <w:szCs w:val="22"/>
        </w:rPr>
        <w:t xml:space="preserve">If the research is of a particularly sensitive nature, </w:t>
      </w:r>
      <w:r w:rsidR="003871A3" w:rsidRPr="00F53740">
        <w:rPr>
          <w:rFonts w:cs="Arial"/>
          <w:szCs w:val="22"/>
        </w:rPr>
        <w:t>whether the use of patient samples is appropriate and justified.</w:t>
      </w:r>
    </w:p>
    <w:p w14:paraId="3B8C902E" w14:textId="3A7D1398" w:rsidR="00DC4DFA" w:rsidRPr="00F53740" w:rsidRDefault="003871A3" w:rsidP="00197235">
      <w:pPr>
        <w:numPr>
          <w:ilvl w:val="0"/>
          <w:numId w:val="17"/>
        </w:numPr>
        <w:ind w:hanging="436"/>
        <w:jc w:val="both"/>
        <w:rPr>
          <w:rFonts w:cs="Arial"/>
          <w:szCs w:val="22"/>
        </w:rPr>
      </w:pPr>
      <w:r w:rsidRPr="00F53740">
        <w:rPr>
          <w:rFonts w:cs="Arial"/>
          <w:szCs w:val="22"/>
        </w:rPr>
        <w:t xml:space="preserve">Whether </w:t>
      </w:r>
      <w:r w:rsidR="00DC4DFA" w:rsidRPr="00F53740">
        <w:rPr>
          <w:rFonts w:cs="Arial"/>
          <w:szCs w:val="22"/>
        </w:rPr>
        <w:t xml:space="preserve">the research </w:t>
      </w:r>
      <w:r w:rsidRPr="00F53740">
        <w:rPr>
          <w:rFonts w:cs="Arial"/>
          <w:szCs w:val="22"/>
        </w:rPr>
        <w:t>will render the samples depleted.</w:t>
      </w:r>
    </w:p>
    <w:p w14:paraId="1A8415BF" w14:textId="6A916A5E" w:rsidR="00DC4DFA" w:rsidRPr="00F53740" w:rsidRDefault="003871A3" w:rsidP="00197235">
      <w:pPr>
        <w:numPr>
          <w:ilvl w:val="0"/>
          <w:numId w:val="17"/>
        </w:numPr>
        <w:ind w:hanging="436"/>
        <w:jc w:val="both"/>
        <w:rPr>
          <w:rFonts w:cs="Arial"/>
          <w:color w:val="000000" w:themeColor="text1"/>
          <w:szCs w:val="22"/>
        </w:rPr>
      </w:pPr>
      <w:r w:rsidRPr="00F53740">
        <w:rPr>
          <w:rFonts w:cs="Arial"/>
          <w:szCs w:val="22"/>
        </w:rPr>
        <w:t>Whether</w:t>
      </w:r>
      <w:r w:rsidR="00DC4DFA" w:rsidRPr="00F53740">
        <w:rPr>
          <w:rFonts w:cs="Arial"/>
          <w:szCs w:val="22"/>
        </w:rPr>
        <w:t xml:space="preserve"> the project truly collaborative with respect to assignment of intellectual property </w:t>
      </w:r>
      <w:r w:rsidR="00DC4DFA" w:rsidRPr="00F53740">
        <w:rPr>
          <w:rFonts w:cs="Arial"/>
          <w:color w:val="000000" w:themeColor="text1"/>
          <w:szCs w:val="22"/>
        </w:rPr>
        <w:t xml:space="preserve">and publication rights favouring the </w:t>
      </w:r>
      <w:r w:rsidR="00200405" w:rsidRPr="00F53740">
        <w:rPr>
          <w:rFonts w:cs="Arial"/>
          <w:color w:val="000000" w:themeColor="text1"/>
          <w:szCs w:val="22"/>
        </w:rPr>
        <w:t>Biobank</w:t>
      </w:r>
      <w:r w:rsidR="00DC4DFA" w:rsidRPr="00F53740">
        <w:rPr>
          <w:rFonts w:cs="Arial"/>
          <w:color w:val="000000" w:themeColor="text1"/>
          <w:szCs w:val="22"/>
        </w:rPr>
        <w:t xml:space="preserve"> (particularly for </w:t>
      </w:r>
      <w:r w:rsidR="001E0DF9" w:rsidRPr="00F53740">
        <w:rPr>
          <w:rFonts w:cs="Arial"/>
          <w:color w:val="000000" w:themeColor="text1"/>
          <w:szCs w:val="22"/>
        </w:rPr>
        <w:t xml:space="preserve">commercial or </w:t>
      </w:r>
      <w:r w:rsidR="00DC4DFA" w:rsidRPr="00F53740">
        <w:rPr>
          <w:rFonts w:cs="Arial"/>
          <w:color w:val="000000" w:themeColor="text1"/>
          <w:szCs w:val="22"/>
        </w:rPr>
        <w:t>industry access requests)</w:t>
      </w:r>
      <w:r w:rsidRPr="00F53740">
        <w:rPr>
          <w:rFonts w:cs="Arial"/>
          <w:color w:val="000000" w:themeColor="text1"/>
          <w:szCs w:val="22"/>
        </w:rPr>
        <w:t>.</w:t>
      </w:r>
    </w:p>
    <w:p w14:paraId="46A5024D" w14:textId="19FBFB89" w:rsidR="001E0DF9" w:rsidRPr="00F53740" w:rsidRDefault="001E0DF9" w:rsidP="00197235">
      <w:pPr>
        <w:numPr>
          <w:ilvl w:val="0"/>
          <w:numId w:val="17"/>
        </w:numPr>
        <w:ind w:hanging="436"/>
        <w:jc w:val="both"/>
        <w:rPr>
          <w:rFonts w:cs="Arial"/>
          <w:color w:val="000000" w:themeColor="text1"/>
          <w:szCs w:val="22"/>
        </w:rPr>
      </w:pPr>
      <w:r w:rsidRPr="00F53740">
        <w:rPr>
          <w:rFonts w:cs="Arial"/>
          <w:color w:val="000000" w:themeColor="text1"/>
          <w:szCs w:val="22"/>
        </w:rPr>
        <w:t xml:space="preserve">For commercial/ industry-sponsored projects: </w:t>
      </w:r>
      <w:r w:rsidR="003871A3" w:rsidRPr="00F53740">
        <w:rPr>
          <w:rFonts w:cs="Arial"/>
          <w:color w:val="000000" w:themeColor="text1"/>
          <w:szCs w:val="22"/>
        </w:rPr>
        <w:t xml:space="preserve">whether </w:t>
      </w:r>
      <w:r w:rsidRPr="00F53740">
        <w:rPr>
          <w:rFonts w:cs="Arial"/>
          <w:color w:val="000000" w:themeColor="text1"/>
          <w:szCs w:val="22"/>
        </w:rPr>
        <w:t>are these in collaboration with an academic centre or research group?</w:t>
      </w:r>
    </w:p>
    <w:p w14:paraId="5842FC7A" w14:textId="57767548" w:rsidR="00DC4DFA" w:rsidRPr="00F53740" w:rsidRDefault="4FA27EF5" w:rsidP="4FA27EF5">
      <w:pPr>
        <w:numPr>
          <w:ilvl w:val="0"/>
          <w:numId w:val="17"/>
        </w:numPr>
        <w:ind w:hanging="436"/>
        <w:jc w:val="both"/>
        <w:rPr>
          <w:rFonts w:cs="Arial"/>
          <w:color w:val="000000" w:themeColor="text1"/>
          <w:szCs w:val="22"/>
        </w:rPr>
      </w:pPr>
      <w:r w:rsidRPr="00F53740">
        <w:rPr>
          <w:rFonts w:cs="Arial"/>
          <w:color w:val="000000" w:themeColor="text1"/>
          <w:szCs w:val="22"/>
        </w:rPr>
        <w:t>For non-peer-reviewed proposals, the QUANTUM Governance Committee will assess the quality of the proposal based on scientific merit (including appropriate statistical calculations) and the public benefit of the research.  The Governance Committee may co-opt external experts to review such proposals if it considers that Governance Committee members do not have the necessary expertise to do so.</w:t>
      </w:r>
    </w:p>
    <w:p w14:paraId="4B0E0D6C" w14:textId="3F270E46" w:rsidR="003871A3" w:rsidRPr="00F53740" w:rsidRDefault="003871A3" w:rsidP="4FA27EF5">
      <w:pPr>
        <w:jc w:val="both"/>
        <w:rPr>
          <w:rFonts w:cs="Arial"/>
          <w:szCs w:val="22"/>
          <w:lang w:eastAsia="es-ES"/>
        </w:rPr>
      </w:pPr>
    </w:p>
    <w:p w14:paraId="2034C2A3" w14:textId="61E22AD9" w:rsidR="008379D9" w:rsidRPr="00F53740" w:rsidRDefault="4FA27EF5" w:rsidP="4FA27EF5">
      <w:pPr>
        <w:jc w:val="both"/>
        <w:rPr>
          <w:rFonts w:cs="Arial"/>
          <w:szCs w:val="22"/>
          <w:lang w:eastAsia="es-ES"/>
        </w:rPr>
      </w:pPr>
      <w:r w:rsidRPr="00F53740">
        <w:rPr>
          <w:rFonts w:cs="Arial"/>
          <w:szCs w:val="22"/>
          <w:lang w:eastAsia="es-ES"/>
        </w:rPr>
        <w:t>The QUANTUM Governance Committee reserves the right to request applicants to provide evidence, in addition to information supplied in the application form, such as evidence of collaborations, specific ethical approval (if required), scientific peer review and funding.</w:t>
      </w:r>
    </w:p>
    <w:p w14:paraId="1E99DD90" w14:textId="49C8320C" w:rsidR="001E0DF9" w:rsidRPr="00F53740" w:rsidRDefault="4FA27EF5" w:rsidP="4FA27EF5">
      <w:pPr>
        <w:jc w:val="both"/>
        <w:rPr>
          <w:rFonts w:cs="Arial"/>
          <w:szCs w:val="22"/>
          <w:lang w:eastAsia="es-ES"/>
        </w:rPr>
      </w:pPr>
      <w:r w:rsidRPr="00F53740">
        <w:rPr>
          <w:rFonts w:cs="Arial"/>
          <w:szCs w:val="22"/>
          <w:lang w:eastAsia="es-ES"/>
        </w:rPr>
        <w:t xml:space="preserve"> </w:t>
      </w:r>
    </w:p>
    <w:p w14:paraId="5CF4BFD1" w14:textId="62F957D3" w:rsidR="00DC4DFA" w:rsidRPr="00F53740" w:rsidRDefault="4FA27EF5" w:rsidP="4FA27EF5">
      <w:pPr>
        <w:jc w:val="both"/>
        <w:rPr>
          <w:rFonts w:cs="Arial"/>
          <w:szCs w:val="22"/>
        </w:rPr>
      </w:pPr>
      <w:r w:rsidRPr="00AF696B">
        <w:rPr>
          <w:rFonts w:cs="Arial"/>
          <w:szCs w:val="22"/>
          <w:lang w:eastAsia="es-ES"/>
        </w:rPr>
        <w:t xml:space="preserve">Valid proposals will be submitted to the </w:t>
      </w:r>
      <w:r w:rsidRPr="00AF696B">
        <w:rPr>
          <w:rFonts w:cs="Arial"/>
          <w:szCs w:val="22"/>
        </w:rPr>
        <w:t xml:space="preserve">QUANTUM Governance Committee for </w:t>
      </w:r>
      <w:r w:rsidRPr="00AF696B">
        <w:rPr>
          <w:rFonts w:cs="Arial"/>
          <w:szCs w:val="22"/>
          <w:lang w:eastAsia="es-ES"/>
        </w:rPr>
        <w:t xml:space="preserve">review, prioritisation and </w:t>
      </w:r>
      <w:r w:rsidRPr="00F8240C">
        <w:rPr>
          <w:rFonts w:cs="Arial"/>
          <w:szCs w:val="22"/>
        </w:rPr>
        <w:t xml:space="preserve">approval.  The Committee may co-opt or seek external review as appropriate. </w:t>
      </w:r>
      <w:r w:rsidRPr="00F8240C">
        <w:rPr>
          <w:rFonts w:cs="Arial"/>
          <w:szCs w:val="22"/>
          <w:lang w:eastAsia="es-ES"/>
        </w:rPr>
        <w:t xml:space="preserve">Samples may </w:t>
      </w:r>
      <w:r w:rsidRPr="00AF696B">
        <w:rPr>
          <w:rFonts w:cs="Arial"/>
          <w:szCs w:val="22"/>
          <w:lang w:eastAsia="es-ES"/>
        </w:rPr>
        <w:t>only be released after approval is granted.</w:t>
      </w:r>
      <w:r w:rsidRPr="00F53740">
        <w:rPr>
          <w:rFonts w:cs="Arial"/>
          <w:szCs w:val="22"/>
        </w:rPr>
        <w:t xml:space="preserve"> </w:t>
      </w:r>
    </w:p>
    <w:p w14:paraId="189FC5C5" w14:textId="77777777" w:rsidR="00713AA0" w:rsidRPr="00713AA0" w:rsidRDefault="00713AA0" w:rsidP="00713AA0">
      <w:pPr>
        <w:rPr>
          <w:lang w:eastAsia="es-ES"/>
        </w:rPr>
      </w:pPr>
      <w:bookmarkStart w:id="250" w:name="_Toc90016826"/>
      <w:bookmarkStart w:id="251" w:name="_Toc330235722"/>
      <w:bookmarkStart w:id="252" w:name="_Toc482213345"/>
    </w:p>
    <w:p w14:paraId="3B7C108F" w14:textId="52153552" w:rsidR="00DC4DFA" w:rsidRPr="00F53740" w:rsidRDefault="004E6FE8" w:rsidP="004E6FE8">
      <w:pPr>
        <w:pStyle w:val="Heading2"/>
        <w:numPr>
          <w:ilvl w:val="0"/>
          <w:numId w:val="0"/>
        </w:numPr>
        <w:ind w:left="576" w:hanging="576"/>
        <w:jc w:val="both"/>
        <w:rPr>
          <w:szCs w:val="22"/>
        </w:rPr>
      </w:pPr>
      <w:bookmarkStart w:id="253" w:name="_Toc485654868"/>
      <w:bookmarkStart w:id="254" w:name="_Toc485654939"/>
      <w:bookmarkStart w:id="255" w:name="_Toc89441136"/>
      <w:r w:rsidRPr="00F53740">
        <w:rPr>
          <w:szCs w:val="22"/>
        </w:rPr>
        <w:t>11.1</w:t>
      </w:r>
      <w:r w:rsidR="00FA4C62" w:rsidRPr="00F53740">
        <w:rPr>
          <w:szCs w:val="22"/>
        </w:rPr>
        <w:t xml:space="preserve"> </w:t>
      </w:r>
      <w:r w:rsidR="00DC4DFA" w:rsidRPr="00F53740">
        <w:rPr>
          <w:szCs w:val="22"/>
        </w:rPr>
        <w:t xml:space="preserve">Specific </w:t>
      </w:r>
      <w:r w:rsidR="00432FEB" w:rsidRPr="00F53740">
        <w:rPr>
          <w:szCs w:val="22"/>
        </w:rPr>
        <w:t xml:space="preserve">NHS </w:t>
      </w:r>
      <w:r w:rsidR="00B56AA0" w:rsidRPr="00F53740">
        <w:rPr>
          <w:szCs w:val="22"/>
        </w:rPr>
        <w:t xml:space="preserve">Research </w:t>
      </w:r>
      <w:r w:rsidR="00DC4DFA" w:rsidRPr="00F53740">
        <w:rPr>
          <w:szCs w:val="22"/>
        </w:rPr>
        <w:t>Ethics Committee approval of research projects</w:t>
      </w:r>
      <w:bookmarkEnd w:id="250"/>
      <w:bookmarkEnd w:id="251"/>
      <w:bookmarkEnd w:id="252"/>
      <w:bookmarkEnd w:id="253"/>
      <w:bookmarkEnd w:id="254"/>
      <w:bookmarkEnd w:id="255"/>
      <w:r w:rsidR="00DC4DFA" w:rsidRPr="00F53740">
        <w:rPr>
          <w:szCs w:val="22"/>
        </w:rPr>
        <w:t xml:space="preserve"> </w:t>
      </w:r>
    </w:p>
    <w:p w14:paraId="6A78D529" w14:textId="33DE5ADA" w:rsidR="00DC4DFA" w:rsidRPr="00F53740" w:rsidRDefault="4FA27EF5" w:rsidP="4FA27EF5">
      <w:pPr>
        <w:jc w:val="both"/>
        <w:rPr>
          <w:rFonts w:cs="Arial"/>
          <w:szCs w:val="22"/>
        </w:rPr>
      </w:pPr>
      <w:r w:rsidRPr="00F53740">
        <w:rPr>
          <w:rFonts w:cs="Arial"/>
          <w:szCs w:val="22"/>
        </w:rPr>
        <w:t xml:space="preserve">The Biobank programme covers a wide area of research and most proposals will not require specific REC approval if their projects fall within the remit of QUANTUM’s REC approval. However, specific NHS REC approval may be required at the discretion of the Designated Individual and/or QUANTUM Governance Committee. In general, researchers must supply evidence of REC approval prior to sample release if it is not a component of the Biobank’s ethically approved research programmes. </w:t>
      </w:r>
    </w:p>
    <w:p w14:paraId="7FDD132F" w14:textId="77777777" w:rsidR="00DC4DFA" w:rsidRPr="00F53740" w:rsidRDefault="00DC4DFA" w:rsidP="4FA27EF5">
      <w:pPr>
        <w:ind w:hanging="436"/>
        <w:jc w:val="both"/>
        <w:rPr>
          <w:rFonts w:cs="Arial"/>
          <w:szCs w:val="22"/>
        </w:rPr>
      </w:pPr>
    </w:p>
    <w:p w14:paraId="5F35F0C7" w14:textId="0A2C5742" w:rsidR="009E11CD" w:rsidRPr="00F53740" w:rsidRDefault="4FA27EF5" w:rsidP="4FA27EF5">
      <w:pPr>
        <w:jc w:val="both"/>
        <w:rPr>
          <w:rFonts w:cs="Arial"/>
          <w:szCs w:val="22"/>
        </w:rPr>
      </w:pPr>
      <w:r w:rsidRPr="00F53740">
        <w:rPr>
          <w:rFonts w:cs="Arial"/>
          <w:szCs w:val="22"/>
        </w:rPr>
        <w:t xml:space="preserve">Applications from researchers within and outside the named Oxford establishments will be processed via the same mechanism.  In order to be considered for inclusion under QUANTUM Biobank’s generic ethical approval, the proposed research must be both collaborative (involve a researcher based within the institutions (including tissue collection centres) supporting QUANTUM Biobank) and be in keeping with these institutions’ own ethically approved research programmes. </w:t>
      </w:r>
    </w:p>
    <w:p w14:paraId="18B03D98" w14:textId="5805215D" w:rsidR="004E6FE8" w:rsidRPr="00F53740" w:rsidRDefault="004E6FE8" w:rsidP="004E6FE8">
      <w:pPr>
        <w:rPr>
          <w:rFonts w:cs="Arial"/>
          <w:szCs w:val="22"/>
          <w:lang w:eastAsia="es-ES"/>
        </w:rPr>
      </w:pPr>
    </w:p>
    <w:p w14:paraId="3CE08526" w14:textId="2D147103" w:rsidR="00A16871" w:rsidRPr="00F53740" w:rsidRDefault="00A16871" w:rsidP="00197235">
      <w:pPr>
        <w:pStyle w:val="Heading2"/>
        <w:numPr>
          <w:ilvl w:val="0"/>
          <w:numId w:val="0"/>
        </w:numPr>
        <w:jc w:val="both"/>
        <w:rPr>
          <w:szCs w:val="22"/>
        </w:rPr>
      </w:pPr>
      <w:bookmarkStart w:id="256" w:name="_Toc89441137"/>
      <w:r w:rsidRPr="00F53740">
        <w:rPr>
          <w:szCs w:val="22"/>
        </w:rPr>
        <w:t>11.2  Collaboration policy</w:t>
      </w:r>
      <w:bookmarkEnd w:id="256"/>
    </w:p>
    <w:p w14:paraId="58E20AE3" w14:textId="6F1E99EE" w:rsidR="00960F09" w:rsidRPr="00F53740" w:rsidRDefault="4FA27EF5" w:rsidP="4FA27EF5">
      <w:pPr>
        <w:pStyle w:val="ListParagraph"/>
        <w:ind w:left="0"/>
        <w:jc w:val="both"/>
        <w:rPr>
          <w:rFonts w:cs="Arial"/>
          <w:color w:val="000000"/>
          <w:szCs w:val="22"/>
        </w:rPr>
      </w:pPr>
      <w:r w:rsidRPr="00F53740">
        <w:rPr>
          <w:rFonts w:cs="Arial"/>
          <w:color w:val="000000" w:themeColor="text1"/>
          <w:szCs w:val="22"/>
        </w:rPr>
        <w:t xml:space="preserve">Anonymised samples and data may be shared with both Academic and Commercial partners in research projects which are subject to peer review and approval by the QUANTUM Governance Committee. </w:t>
      </w:r>
    </w:p>
    <w:p w14:paraId="5E99212D" w14:textId="4BA9D8CB" w:rsidR="004E6FE8" w:rsidRPr="00F53740" w:rsidRDefault="004E6FE8" w:rsidP="4FA27EF5">
      <w:pPr>
        <w:pStyle w:val="ListParagraph"/>
        <w:ind w:left="0"/>
        <w:jc w:val="both"/>
        <w:rPr>
          <w:rFonts w:cs="Arial"/>
          <w:color w:val="000000"/>
          <w:szCs w:val="22"/>
        </w:rPr>
      </w:pPr>
    </w:p>
    <w:p w14:paraId="72C8841F" w14:textId="5A730437" w:rsidR="00DC4DFA" w:rsidRPr="00F53740" w:rsidRDefault="4FA27EF5" w:rsidP="4FA27EF5">
      <w:pPr>
        <w:pStyle w:val="Heading2"/>
        <w:numPr>
          <w:ilvl w:val="1"/>
          <w:numId w:val="0"/>
        </w:numPr>
        <w:jc w:val="both"/>
        <w:rPr>
          <w:szCs w:val="22"/>
        </w:rPr>
      </w:pPr>
      <w:bookmarkStart w:id="257" w:name="_Toc90016828"/>
      <w:bookmarkStart w:id="258" w:name="_Toc330235723"/>
      <w:bookmarkStart w:id="259" w:name="_Toc482213346"/>
      <w:bookmarkStart w:id="260" w:name="_Toc485654869"/>
      <w:bookmarkStart w:id="261" w:name="_Toc485654940"/>
      <w:bookmarkStart w:id="262" w:name="_Toc89441138"/>
      <w:r w:rsidRPr="00F53740">
        <w:rPr>
          <w:szCs w:val="22"/>
        </w:rPr>
        <w:t>11.3  Conditions of sample and data release to researchers</w:t>
      </w:r>
      <w:bookmarkEnd w:id="257"/>
      <w:bookmarkEnd w:id="258"/>
      <w:bookmarkEnd w:id="259"/>
      <w:bookmarkEnd w:id="260"/>
      <w:bookmarkEnd w:id="261"/>
      <w:bookmarkEnd w:id="262"/>
    </w:p>
    <w:p w14:paraId="3433F89E" w14:textId="36B2ED46" w:rsidR="00DC4DFA" w:rsidRPr="00F53740" w:rsidRDefault="4FA27EF5" w:rsidP="4FA27EF5">
      <w:pPr>
        <w:jc w:val="both"/>
        <w:rPr>
          <w:rFonts w:cs="Arial"/>
          <w:szCs w:val="22"/>
        </w:rPr>
      </w:pPr>
      <w:r w:rsidRPr="00F53740">
        <w:rPr>
          <w:rFonts w:cs="Arial"/>
          <w:szCs w:val="22"/>
        </w:rPr>
        <w:t>Release of samples for use in research conducted within QUANTUM Biobank institutions will be subject to written agreement confirming (</w:t>
      </w:r>
      <w:r w:rsidR="00E87A7F" w:rsidRPr="00F53740">
        <w:rPr>
          <w:rFonts w:cs="Arial"/>
          <w:szCs w:val="22"/>
        </w:rPr>
        <w:t xml:space="preserve">QUANTUM </w:t>
      </w:r>
      <w:r w:rsidRPr="00F53740">
        <w:rPr>
          <w:rFonts w:cs="Arial"/>
          <w:szCs w:val="22"/>
        </w:rPr>
        <w:t>Sample Release and Transfer Letter) the following terms of approval:</w:t>
      </w:r>
    </w:p>
    <w:p w14:paraId="48D58756" w14:textId="77777777" w:rsidR="0018439D" w:rsidRPr="00F53740" w:rsidRDefault="0018439D" w:rsidP="00197235">
      <w:pPr>
        <w:jc w:val="both"/>
        <w:rPr>
          <w:rFonts w:cs="Arial"/>
          <w:szCs w:val="22"/>
        </w:rPr>
      </w:pPr>
    </w:p>
    <w:p w14:paraId="42B5C216" w14:textId="77777777" w:rsidR="00DC4DFA" w:rsidRPr="00F53740" w:rsidRDefault="00DC4DFA" w:rsidP="00197235">
      <w:pPr>
        <w:numPr>
          <w:ilvl w:val="0"/>
          <w:numId w:val="19"/>
        </w:numPr>
        <w:ind w:left="709" w:hanging="425"/>
        <w:jc w:val="both"/>
        <w:rPr>
          <w:rFonts w:cs="Arial"/>
          <w:szCs w:val="22"/>
        </w:rPr>
      </w:pPr>
      <w:r w:rsidRPr="00F53740">
        <w:rPr>
          <w:rFonts w:cs="Arial"/>
          <w:szCs w:val="22"/>
        </w:rPr>
        <w:t>Samples are allocated to the named researcher/ group for use only in accordance with the approved research project</w:t>
      </w:r>
      <w:r w:rsidR="00960F09" w:rsidRPr="00F53740">
        <w:rPr>
          <w:rFonts w:cs="Arial"/>
          <w:szCs w:val="22"/>
        </w:rPr>
        <w:t>.</w:t>
      </w:r>
      <w:r w:rsidRPr="00F53740">
        <w:rPr>
          <w:rFonts w:cs="Arial"/>
          <w:szCs w:val="22"/>
        </w:rPr>
        <w:t xml:space="preserve"> </w:t>
      </w:r>
    </w:p>
    <w:p w14:paraId="51E3A9A5" w14:textId="0F9E1B7C" w:rsidR="00DC4DFA" w:rsidRPr="00F53740" w:rsidRDefault="4FA27EF5" w:rsidP="4FA27EF5">
      <w:pPr>
        <w:numPr>
          <w:ilvl w:val="0"/>
          <w:numId w:val="19"/>
        </w:numPr>
        <w:ind w:left="709" w:hanging="425"/>
        <w:jc w:val="both"/>
        <w:rPr>
          <w:rFonts w:cs="Arial"/>
          <w:szCs w:val="22"/>
        </w:rPr>
      </w:pPr>
      <w:r w:rsidRPr="00F53740">
        <w:rPr>
          <w:rFonts w:cs="Arial"/>
          <w:szCs w:val="22"/>
        </w:rPr>
        <w:lastRenderedPageBreak/>
        <w:t>Amendments to the applicant’s research project protocol (including but not limited to: change of responsible scientist; additional tests; transfer of samples outside the establishment) must be documented and approved in writing by the CI. If it is decided that the amendment represents a significant change to the terms of the QUANTUM Biobank Governance and Access Review and/ or NHS REC approval for the project, then a substantial amendment must be submitted and approved.</w:t>
      </w:r>
    </w:p>
    <w:p w14:paraId="25F00F1C" w14:textId="1A8A9F20" w:rsidR="00DC4DFA" w:rsidRPr="00F53740" w:rsidRDefault="4FA27EF5" w:rsidP="4FA27EF5">
      <w:pPr>
        <w:numPr>
          <w:ilvl w:val="0"/>
          <w:numId w:val="19"/>
        </w:numPr>
        <w:ind w:left="709" w:hanging="425"/>
        <w:jc w:val="both"/>
        <w:rPr>
          <w:rFonts w:cs="Arial"/>
          <w:szCs w:val="22"/>
        </w:rPr>
      </w:pPr>
      <w:r w:rsidRPr="00F53740">
        <w:rPr>
          <w:rFonts w:cs="Arial"/>
          <w:szCs w:val="22"/>
        </w:rPr>
        <w:t>Researchers will provide feedback and publication details to the Biobank.</w:t>
      </w:r>
    </w:p>
    <w:p w14:paraId="05807BCB" w14:textId="77777777" w:rsidR="00DC4DFA" w:rsidRPr="00F53740" w:rsidRDefault="4FA27EF5" w:rsidP="4FA27EF5">
      <w:pPr>
        <w:numPr>
          <w:ilvl w:val="0"/>
          <w:numId w:val="19"/>
        </w:numPr>
        <w:ind w:left="709" w:hanging="425"/>
        <w:jc w:val="both"/>
        <w:rPr>
          <w:rFonts w:cs="Arial"/>
          <w:szCs w:val="22"/>
        </w:rPr>
      </w:pPr>
      <w:r w:rsidRPr="00F53740">
        <w:rPr>
          <w:rFonts w:cs="Arial"/>
          <w:szCs w:val="22"/>
        </w:rPr>
        <w:t>Researchers will hold the samples securely under appropriate conditions while in their custodianship and keep suitable confirmatory records.</w:t>
      </w:r>
    </w:p>
    <w:p w14:paraId="2D19CD53" w14:textId="3A4937FC" w:rsidR="00DC4DFA" w:rsidRPr="00F53740" w:rsidRDefault="4FA27EF5" w:rsidP="4FA27EF5">
      <w:pPr>
        <w:numPr>
          <w:ilvl w:val="0"/>
          <w:numId w:val="13"/>
        </w:numPr>
        <w:ind w:hanging="436"/>
        <w:jc w:val="both"/>
        <w:rPr>
          <w:rFonts w:cs="Arial"/>
          <w:szCs w:val="22"/>
        </w:rPr>
      </w:pPr>
      <w:r w:rsidRPr="00F53740">
        <w:rPr>
          <w:rFonts w:cs="Arial"/>
          <w:szCs w:val="22"/>
        </w:rPr>
        <w:t xml:space="preserve">Researchers must notify QUANTUM Biobank when the project is complete and confirm sample status. Any surplus material will be disposed of on completion of the project or; samples must be returned to the Biobank to be destroyed, or samples must be returned to the Biobank for inclusion in holdings. Further work on any samples would be subject to the submission and approval of a new application. </w:t>
      </w:r>
    </w:p>
    <w:p w14:paraId="51E6B3EE" w14:textId="342B468B" w:rsidR="005E36CB" w:rsidRPr="00F53740" w:rsidRDefault="005E36CB" w:rsidP="00197235">
      <w:pPr>
        <w:numPr>
          <w:ilvl w:val="0"/>
          <w:numId w:val="13"/>
        </w:numPr>
        <w:ind w:hanging="436"/>
        <w:jc w:val="both"/>
        <w:rPr>
          <w:rFonts w:cs="Arial"/>
          <w:szCs w:val="22"/>
        </w:rPr>
      </w:pPr>
      <w:r w:rsidRPr="00F53740">
        <w:rPr>
          <w:rFonts w:cs="Arial"/>
          <w:szCs w:val="22"/>
        </w:rPr>
        <w:t xml:space="preserve">Researchers utilising the </w:t>
      </w:r>
      <w:r w:rsidR="00200405" w:rsidRPr="00F53740">
        <w:rPr>
          <w:rFonts w:cs="Arial"/>
          <w:szCs w:val="22"/>
        </w:rPr>
        <w:t>Biobank</w:t>
      </w:r>
      <w:r w:rsidRPr="00F53740">
        <w:rPr>
          <w:rFonts w:cs="Arial"/>
          <w:szCs w:val="22"/>
        </w:rPr>
        <w:t xml:space="preserve"> do so on the understanding that they intend to publish the research findings in specialist peer reviewed scientific journals. Results may also be presented at scientific meetings and/or used for a thesis or other legitimate purpose. </w:t>
      </w:r>
      <w:r w:rsidRPr="00F53740">
        <w:rPr>
          <w:rFonts w:cs="Arial"/>
          <w:b/>
          <w:szCs w:val="22"/>
        </w:rPr>
        <w:t xml:space="preserve"> </w:t>
      </w:r>
      <w:r w:rsidRPr="00F53740">
        <w:rPr>
          <w:rFonts w:cs="Arial"/>
          <w:szCs w:val="22"/>
        </w:rPr>
        <w:t xml:space="preserve">For collaborative research, a designated </w:t>
      </w:r>
      <w:r w:rsidR="00200405" w:rsidRPr="00F53740">
        <w:rPr>
          <w:rFonts w:cs="Arial"/>
          <w:szCs w:val="22"/>
        </w:rPr>
        <w:t>Biobank</w:t>
      </w:r>
      <w:r w:rsidRPr="00F53740">
        <w:rPr>
          <w:rFonts w:cs="Arial"/>
          <w:szCs w:val="22"/>
        </w:rPr>
        <w:t xml:space="preserve"> Investigator should be co-author, involved in reviewing drafts of the manuscripts, abstracts, press releases and any other publications. Authors </w:t>
      </w:r>
      <w:r w:rsidR="00E65315" w:rsidRPr="00F53740">
        <w:rPr>
          <w:rFonts w:cs="Arial"/>
          <w:szCs w:val="22"/>
        </w:rPr>
        <w:t>must</w:t>
      </w:r>
      <w:r w:rsidRPr="00F53740">
        <w:rPr>
          <w:rFonts w:cs="Arial"/>
          <w:szCs w:val="22"/>
        </w:rPr>
        <w:t xml:space="preserve"> acknowledge the support of the </w:t>
      </w:r>
      <w:r w:rsidR="00200405" w:rsidRPr="00F53740">
        <w:rPr>
          <w:rFonts w:cs="Arial"/>
          <w:szCs w:val="22"/>
        </w:rPr>
        <w:t>Biobank</w:t>
      </w:r>
      <w:r w:rsidRPr="00F53740">
        <w:rPr>
          <w:rFonts w:cs="Arial"/>
          <w:szCs w:val="22"/>
        </w:rPr>
        <w:t xml:space="preserve"> as appropriate and provide a copy of all publications</w:t>
      </w:r>
      <w:r w:rsidR="00561CD8" w:rsidRPr="00F53740">
        <w:rPr>
          <w:rFonts w:cs="Arial"/>
          <w:szCs w:val="22"/>
        </w:rPr>
        <w:t xml:space="preserve"> to the Biobank.</w:t>
      </w:r>
    </w:p>
    <w:p w14:paraId="1A9195F1" w14:textId="77777777" w:rsidR="00DC4DFA" w:rsidRPr="00F53740" w:rsidRDefault="00DC4DFA" w:rsidP="00197235">
      <w:pPr>
        <w:jc w:val="both"/>
        <w:rPr>
          <w:rFonts w:cs="Arial"/>
          <w:szCs w:val="22"/>
        </w:rPr>
      </w:pPr>
      <w:r w:rsidRPr="00F53740">
        <w:rPr>
          <w:rFonts w:cs="Arial"/>
          <w:szCs w:val="22"/>
        </w:rPr>
        <w:tab/>
      </w:r>
    </w:p>
    <w:p w14:paraId="5E320847" w14:textId="06AD2D60" w:rsidR="00DC4DFA" w:rsidRPr="00F53740" w:rsidRDefault="00D35D42" w:rsidP="00FD693E">
      <w:pPr>
        <w:pStyle w:val="Heading2"/>
        <w:numPr>
          <w:ilvl w:val="0"/>
          <w:numId w:val="0"/>
        </w:numPr>
        <w:ind w:left="576" w:hanging="576"/>
        <w:jc w:val="both"/>
        <w:rPr>
          <w:szCs w:val="22"/>
        </w:rPr>
      </w:pPr>
      <w:bookmarkStart w:id="263" w:name="_Toc90016827"/>
      <w:bookmarkStart w:id="264" w:name="_Toc330235724"/>
      <w:bookmarkStart w:id="265" w:name="_Toc482213347"/>
      <w:bookmarkStart w:id="266" w:name="_Toc485654870"/>
      <w:bookmarkStart w:id="267" w:name="_Toc485654941"/>
      <w:bookmarkStart w:id="268" w:name="_Toc89441139"/>
      <w:bookmarkStart w:id="269" w:name="_Toc419782575"/>
      <w:bookmarkStart w:id="270" w:name="_Toc419783436"/>
      <w:bookmarkStart w:id="271" w:name="_Toc419784284"/>
      <w:bookmarkStart w:id="272" w:name="_Toc419793288"/>
      <w:bookmarkStart w:id="273" w:name="_Toc472917782"/>
      <w:bookmarkStart w:id="274" w:name="_Toc26523319"/>
      <w:bookmarkStart w:id="275" w:name="_Toc26939996"/>
      <w:bookmarkStart w:id="276" w:name="_Toc199833884"/>
      <w:bookmarkStart w:id="277" w:name="_Toc90016829"/>
      <w:bookmarkStart w:id="278" w:name="_Toc419782576"/>
      <w:bookmarkStart w:id="279" w:name="_Toc419783437"/>
      <w:bookmarkStart w:id="280" w:name="_Toc419784285"/>
      <w:bookmarkStart w:id="281" w:name="_Toc419793289"/>
      <w:bookmarkStart w:id="282" w:name="_Toc472917783"/>
      <w:bookmarkStart w:id="283" w:name="_Toc504819793"/>
      <w:bookmarkStart w:id="284" w:name="_Toc419782580"/>
      <w:bookmarkStart w:id="285" w:name="_Toc419783441"/>
      <w:bookmarkStart w:id="286" w:name="_Toc419784289"/>
      <w:bookmarkStart w:id="287" w:name="_Toc419793293"/>
      <w:bookmarkEnd w:id="178"/>
      <w:bookmarkEnd w:id="179"/>
      <w:bookmarkEnd w:id="180"/>
      <w:bookmarkEnd w:id="181"/>
      <w:bookmarkEnd w:id="182"/>
      <w:bookmarkEnd w:id="183"/>
      <w:r w:rsidRPr="00F53740">
        <w:rPr>
          <w:szCs w:val="22"/>
        </w:rPr>
        <w:t>11.4 Import</w:t>
      </w:r>
      <w:r w:rsidR="00DC4DFA" w:rsidRPr="00F53740">
        <w:rPr>
          <w:szCs w:val="22"/>
        </w:rPr>
        <w:t xml:space="preserve"> or export of tissue or data</w:t>
      </w:r>
      <w:bookmarkEnd w:id="263"/>
      <w:bookmarkEnd w:id="264"/>
      <w:bookmarkEnd w:id="265"/>
      <w:bookmarkEnd w:id="266"/>
      <w:bookmarkEnd w:id="267"/>
      <w:bookmarkEnd w:id="268"/>
    </w:p>
    <w:p w14:paraId="407481CE" w14:textId="77777777" w:rsidR="00DC4DFA" w:rsidRPr="00F53740" w:rsidRDefault="00DC4DFA" w:rsidP="00197235">
      <w:pPr>
        <w:jc w:val="both"/>
        <w:rPr>
          <w:rFonts w:cs="Arial"/>
          <w:szCs w:val="22"/>
        </w:rPr>
      </w:pPr>
      <w:r w:rsidRPr="00F53740">
        <w:rPr>
          <w:rFonts w:cs="Arial"/>
          <w:szCs w:val="22"/>
        </w:rPr>
        <w:t>The H</w:t>
      </w:r>
      <w:r w:rsidR="00960F09" w:rsidRPr="00F53740">
        <w:rPr>
          <w:rFonts w:cs="Arial"/>
          <w:szCs w:val="22"/>
        </w:rPr>
        <w:t xml:space="preserve">uman </w:t>
      </w:r>
      <w:r w:rsidRPr="00F53740">
        <w:rPr>
          <w:rFonts w:cs="Arial"/>
          <w:szCs w:val="22"/>
        </w:rPr>
        <w:t>T</w:t>
      </w:r>
      <w:r w:rsidR="00960F09" w:rsidRPr="00F53740">
        <w:rPr>
          <w:rFonts w:cs="Arial"/>
          <w:szCs w:val="22"/>
        </w:rPr>
        <w:t>issue</w:t>
      </w:r>
      <w:r w:rsidRPr="00F53740">
        <w:rPr>
          <w:rFonts w:cs="Arial"/>
          <w:szCs w:val="22"/>
        </w:rPr>
        <w:t xml:space="preserve"> Act makes provisions </w:t>
      </w:r>
      <w:r w:rsidR="0078484B" w:rsidRPr="00F53740">
        <w:rPr>
          <w:rFonts w:cs="Arial"/>
          <w:szCs w:val="22"/>
        </w:rPr>
        <w:t>for</w:t>
      </w:r>
      <w:r w:rsidRPr="00F53740">
        <w:rPr>
          <w:rFonts w:cs="Arial"/>
          <w:szCs w:val="22"/>
        </w:rPr>
        <w:t xml:space="preserve"> the import and export of human tissue for research purposes.  In legal terms this includes the import of tissue from Scotland for storage for use in research in England, Wales or Northern Ireland; and the export to Scotland for research purposes of tissue from the living or the deceased in England, Wales or Northern Ireland. In practice, the requirements under Scottish Law are closely aligned.</w:t>
      </w:r>
    </w:p>
    <w:p w14:paraId="50A498E5" w14:textId="77777777" w:rsidR="00DC4DFA" w:rsidRPr="00F53740" w:rsidRDefault="00DC4DFA" w:rsidP="00197235">
      <w:pPr>
        <w:jc w:val="both"/>
        <w:rPr>
          <w:rFonts w:cs="Arial"/>
          <w:szCs w:val="22"/>
        </w:rPr>
      </w:pPr>
    </w:p>
    <w:p w14:paraId="558A79F5" w14:textId="270DEDCA" w:rsidR="00DC4DFA" w:rsidRPr="00F53740" w:rsidRDefault="00C179B0" w:rsidP="00197235">
      <w:pPr>
        <w:jc w:val="both"/>
        <w:rPr>
          <w:rFonts w:cs="Arial"/>
          <w:szCs w:val="22"/>
        </w:rPr>
      </w:pPr>
      <w:r w:rsidRPr="00F53740">
        <w:rPr>
          <w:rFonts w:cs="Arial"/>
          <w:szCs w:val="22"/>
        </w:rPr>
        <w:t xml:space="preserve">The </w:t>
      </w:r>
      <w:r w:rsidR="00200405" w:rsidRPr="00F53740">
        <w:rPr>
          <w:rFonts w:cs="Arial"/>
          <w:szCs w:val="22"/>
        </w:rPr>
        <w:t>Biobank</w:t>
      </w:r>
      <w:r w:rsidR="00DC4DFA" w:rsidRPr="00F53740">
        <w:rPr>
          <w:rFonts w:cs="Arial"/>
          <w:szCs w:val="22"/>
        </w:rPr>
        <w:t xml:space="preserve"> may</w:t>
      </w:r>
      <w:r w:rsidR="00960F09" w:rsidRPr="00F53740">
        <w:rPr>
          <w:rFonts w:cs="Arial"/>
          <w:szCs w:val="22"/>
        </w:rPr>
        <w:t xml:space="preserve"> potentially</w:t>
      </w:r>
      <w:r w:rsidR="00DC4DFA" w:rsidRPr="00F53740">
        <w:rPr>
          <w:rFonts w:cs="Arial"/>
          <w:szCs w:val="22"/>
        </w:rPr>
        <w:t xml:space="preserve"> import or export tissue and data </w:t>
      </w:r>
      <w:r w:rsidR="008A268A" w:rsidRPr="00F53740">
        <w:rPr>
          <w:rFonts w:cs="Arial"/>
          <w:szCs w:val="22"/>
        </w:rPr>
        <w:t>worldwide</w:t>
      </w:r>
      <w:r w:rsidR="00E65315" w:rsidRPr="00F53740">
        <w:rPr>
          <w:rFonts w:cs="Arial"/>
          <w:szCs w:val="22"/>
        </w:rPr>
        <w:t xml:space="preserve"> subject to conditions </w:t>
      </w:r>
      <w:r w:rsidR="002852D6" w:rsidRPr="00F53740">
        <w:rPr>
          <w:rFonts w:cs="Arial"/>
          <w:szCs w:val="22"/>
        </w:rPr>
        <w:t>stated in Section 9</w:t>
      </w:r>
      <w:r w:rsidR="005E4696" w:rsidRPr="00F53740">
        <w:rPr>
          <w:rFonts w:cs="Arial"/>
          <w:szCs w:val="22"/>
        </w:rPr>
        <w:t xml:space="preserve"> (Security and Confidentiality</w:t>
      </w:r>
      <w:r w:rsidR="002852D6" w:rsidRPr="00F53740">
        <w:rPr>
          <w:rFonts w:cs="Arial"/>
          <w:szCs w:val="22"/>
        </w:rPr>
        <w:t>)</w:t>
      </w:r>
      <w:r w:rsidR="005E4696" w:rsidRPr="00F53740">
        <w:rPr>
          <w:rFonts w:cs="Arial"/>
          <w:szCs w:val="22"/>
        </w:rPr>
        <w:t xml:space="preserve">, </w:t>
      </w:r>
      <w:r w:rsidR="002852D6" w:rsidRPr="00F53740">
        <w:rPr>
          <w:rFonts w:cs="Arial"/>
          <w:szCs w:val="22"/>
        </w:rPr>
        <w:t xml:space="preserve">Section </w:t>
      </w:r>
      <w:r w:rsidR="005E4696" w:rsidRPr="00F53740">
        <w:rPr>
          <w:rFonts w:cs="Arial"/>
          <w:szCs w:val="22"/>
        </w:rPr>
        <w:t xml:space="preserve">10 (Data Collection), </w:t>
      </w:r>
      <w:r w:rsidR="002852D6" w:rsidRPr="00F53740">
        <w:rPr>
          <w:rFonts w:cs="Arial"/>
          <w:szCs w:val="22"/>
        </w:rPr>
        <w:t xml:space="preserve">Section </w:t>
      </w:r>
      <w:r w:rsidR="005E4696" w:rsidRPr="00F53740">
        <w:rPr>
          <w:rFonts w:cs="Arial"/>
          <w:szCs w:val="22"/>
        </w:rPr>
        <w:t xml:space="preserve">11 (Access Policy) and </w:t>
      </w:r>
      <w:r w:rsidR="002852D6" w:rsidRPr="00F53740">
        <w:rPr>
          <w:rFonts w:cs="Arial"/>
          <w:szCs w:val="22"/>
        </w:rPr>
        <w:t xml:space="preserve">Section </w:t>
      </w:r>
      <w:r w:rsidR="005E4696" w:rsidRPr="00F53740">
        <w:rPr>
          <w:rFonts w:cs="Arial"/>
          <w:szCs w:val="22"/>
        </w:rPr>
        <w:t xml:space="preserve">13 </w:t>
      </w:r>
      <w:r w:rsidR="00E65315" w:rsidRPr="00F53740">
        <w:rPr>
          <w:rFonts w:cs="Arial"/>
          <w:szCs w:val="22"/>
        </w:rPr>
        <w:t>(</w:t>
      </w:r>
      <w:r w:rsidR="005E4696" w:rsidRPr="00F53740">
        <w:rPr>
          <w:rFonts w:cs="Arial"/>
          <w:szCs w:val="22"/>
        </w:rPr>
        <w:t>Administration and Licensing, Ethical conduct)</w:t>
      </w:r>
      <w:r w:rsidR="00DC4DFA" w:rsidRPr="00F53740">
        <w:rPr>
          <w:rFonts w:cs="Arial"/>
          <w:szCs w:val="22"/>
        </w:rPr>
        <w:t xml:space="preserve">. No data that might identify the </w:t>
      </w:r>
      <w:r w:rsidR="002D6FB3" w:rsidRPr="00F53740">
        <w:rPr>
          <w:rFonts w:cs="Arial"/>
          <w:szCs w:val="22"/>
        </w:rPr>
        <w:t>patient</w:t>
      </w:r>
      <w:r w:rsidR="00DC4DFA" w:rsidRPr="00F53740">
        <w:rPr>
          <w:rFonts w:cs="Arial"/>
          <w:szCs w:val="22"/>
        </w:rPr>
        <w:t xml:space="preserve"> will be sent abroad and particular scrutiny will be given to the export of samples/ data outside the EEA.</w:t>
      </w:r>
      <w:r w:rsidR="00960F09" w:rsidRPr="00F53740">
        <w:rPr>
          <w:rFonts w:cs="Arial"/>
          <w:szCs w:val="22"/>
        </w:rPr>
        <w:t xml:space="preserve">  </w:t>
      </w:r>
      <w:r w:rsidR="00DC4DFA" w:rsidRPr="00F53740">
        <w:rPr>
          <w:rFonts w:cs="Arial"/>
          <w:szCs w:val="22"/>
        </w:rPr>
        <w:t xml:space="preserve">Import and export will be performed to approved Standard Operating Procedures </w:t>
      </w:r>
      <w:r w:rsidR="003106FD" w:rsidRPr="00F53740">
        <w:rPr>
          <w:rFonts w:cs="Arial"/>
          <w:szCs w:val="22"/>
        </w:rPr>
        <w:t>conforming</w:t>
      </w:r>
      <w:r w:rsidR="00DC4DFA" w:rsidRPr="00F53740">
        <w:rPr>
          <w:rFonts w:cs="Arial"/>
          <w:szCs w:val="22"/>
        </w:rPr>
        <w:t xml:space="preserve"> to regulations in force in the UK and overseas at the time of transfer. In this case</w:t>
      </w:r>
      <w:r w:rsidR="003106FD" w:rsidRPr="00F53740">
        <w:rPr>
          <w:rFonts w:cs="Arial"/>
          <w:szCs w:val="22"/>
        </w:rPr>
        <w:t>,</w:t>
      </w:r>
      <w:r w:rsidR="00DC4DFA" w:rsidRPr="00F53740">
        <w:rPr>
          <w:rFonts w:cs="Arial"/>
          <w:szCs w:val="22"/>
        </w:rPr>
        <w:t xml:space="preserve"> the </w:t>
      </w:r>
      <w:r w:rsidR="00317BB2" w:rsidRPr="00F53740">
        <w:rPr>
          <w:rFonts w:cs="Arial"/>
          <w:szCs w:val="22"/>
        </w:rPr>
        <w:t>HTA Code E:</w:t>
      </w:r>
      <w:r w:rsidR="002852D6" w:rsidRPr="00F53740">
        <w:rPr>
          <w:rFonts w:cs="Arial"/>
          <w:szCs w:val="22"/>
        </w:rPr>
        <w:t xml:space="preserve"> </w:t>
      </w:r>
      <w:r w:rsidR="00317BB2" w:rsidRPr="00F53740">
        <w:rPr>
          <w:rFonts w:cs="Arial"/>
          <w:szCs w:val="22"/>
        </w:rPr>
        <w:t>Research contains guidance on the import and export of human bodies, body parts and tissue will be followed.</w:t>
      </w:r>
      <w:r w:rsidR="00DC4DFA" w:rsidRPr="00F53740">
        <w:rPr>
          <w:rFonts w:cs="Arial"/>
          <w:szCs w:val="22"/>
        </w:rPr>
        <w:t xml:space="preserve"> </w:t>
      </w:r>
      <w:r w:rsidR="00A42C80" w:rsidRPr="00F53740">
        <w:rPr>
          <w:rFonts w:cs="Arial"/>
          <w:szCs w:val="22"/>
        </w:rPr>
        <w:t xml:space="preserve">The CI </w:t>
      </w:r>
      <w:r w:rsidR="00DC4DFA" w:rsidRPr="00F53740">
        <w:rPr>
          <w:rFonts w:cs="Arial"/>
          <w:szCs w:val="22"/>
        </w:rPr>
        <w:t xml:space="preserve">will seek expert advice on the legal and ethical implications as necessary.  </w:t>
      </w:r>
    </w:p>
    <w:p w14:paraId="3C759401" w14:textId="77777777" w:rsidR="00201AA1" w:rsidRPr="00F53740" w:rsidRDefault="00201AA1" w:rsidP="00197235">
      <w:pPr>
        <w:jc w:val="both"/>
        <w:rPr>
          <w:rFonts w:cs="Arial"/>
          <w:szCs w:val="22"/>
        </w:rPr>
      </w:pPr>
    </w:p>
    <w:p w14:paraId="4259864B" w14:textId="4E69E3B2" w:rsidR="004E6FE8" w:rsidRPr="00F53740" w:rsidRDefault="00201AA1" w:rsidP="00085D45">
      <w:pPr>
        <w:jc w:val="both"/>
        <w:rPr>
          <w:rFonts w:cs="Arial"/>
          <w:szCs w:val="22"/>
        </w:rPr>
      </w:pPr>
      <w:r w:rsidRPr="00F53740">
        <w:rPr>
          <w:rFonts w:cs="Arial"/>
          <w:szCs w:val="22"/>
        </w:rPr>
        <w:t xml:space="preserve">A </w:t>
      </w:r>
      <w:r w:rsidR="00CA62F6" w:rsidRPr="00F53740">
        <w:rPr>
          <w:rFonts w:cs="Arial"/>
          <w:szCs w:val="22"/>
        </w:rPr>
        <w:t>m</w:t>
      </w:r>
      <w:r w:rsidR="00696CF3" w:rsidRPr="00F53740">
        <w:rPr>
          <w:rFonts w:cs="Arial"/>
          <w:szCs w:val="22"/>
        </w:rPr>
        <w:t xml:space="preserve">aterial </w:t>
      </w:r>
      <w:r w:rsidRPr="00F53740">
        <w:rPr>
          <w:rFonts w:cs="Arial"/>
          <w:szCs w:val="22"/>
        </w:rPr>
        <w:t xml:space="preserve">transfer agreement negotiated by a </w:t>
      </w:r>
      <w:r w:rsidR="00D22C80" w:rsidRPr="00F53740">
        <w:rPr>
          <w:rFonts w:cs="Arial"/>
          <w:szCs w:val="22"/>
        </w:rPr>
        <w:t xml:space="preserve">University of Oxford </w:t>
      </w:r>
      <w:r w:rsidRPr="00F53740">
        <w:rPr>
          <w:rFonts w:cs="Arial"/>
          <w:szCs w:val="22"/>
        </w:rPr>
        <w:t xml:space="preserve">Research Services Contracts Specialist must be in place prior to </w:t>
      </w:r>
      <w:r w:rsidR="008A268A" w:rsidRPr="00F53740">
        <w:rPr>
          <w:rFonts w:cs="Arial"/>
          <w:szCs w:val="22"/>
        </w:rPr>
        <w:t xml:space="preserve">the </w:t>
      </w:r>
      <w:r w:rsidRPr="00F53740">
        <w:rPr>
          <w:rFonts w:cs="Arial"/>
          <w:szCs w:val="22"/>
        </w:rPr>
        <w:t>release</w:t>
      </w:r>
      <w:r w:rsidR="008A268A" w:rsidRPr="00F53740">
        <w:rPr>
          <w:rFonts w:cs="Arial"/>
          <w:szCs w:val="22"/>
        </w:rPr>
        <w:t xml:space="preserve"> of materials</w:t>
      </w:r>
      <w:r w:rsidRPr="00F53740">
        <w:rPr>
          <w:rFonts w:cs="Arial"/>
          <w:szCs w:val="22"/>
        </w:rPr>
        <w:t xml:space="preserve">. </w:t>
      </w:r>
      <w:r w:rsidR="004E6FE8" w:rsidRPr="00F53740">
        <w:rPr>
          <w:rFonts w:cs="Arial"/>
          <w:szCs w:val="22"/>
        </w:rPr>
        <w:br w:type="page"/>
      </w:r>
    </w:p>
    <w:p w14:paraId="1BE530B0" w14:textId="37DA63ED" w:rsidR="000B5F14" w:rsidRPr="00F53740" w:rsidRDefault="002852D6" w:rsidP="00447CD7">
      <w:pPr>
        <w:pStyle w:val="Heading1"/>
        <w:numPr>
          <w:ilvl w:val="0"/>
          <w:numId w:val="83"/>
        </w:numPr>
        <w:jc w:val="both"/>
        <w:rPr>
          <w:rFonts w:cs="Arial"/>
          <w:sz w:val="22"/>
          <w:szCs w:val="22"/>
        </w:rPr>
      </w:pPr>
      <w:bookmarkStart w:id="288" w:name="_Toc89441140"/>
      <w:bookmarkStart w:id="289" w:name="_Toc485654871"/>
      <w:bookmarkStart w:id="290" w:name="_Toc485654942"/>
      <w:r w:rsidRPr="00F53740">
        <w:rPr>
          <w:rFonts w:cs="Arial"/>
          <w:color w:val="0070C0"/>
          <w:sz w:val="22"/>
          <w:szCs w:val="22"/>
        </w:rPr>
        <w:lastRenderedPageBreak/>
        <w:t>VERIFICATION,</w:t>
      </w:r>
      <w:r w:rsidR="000B5F14" w:rsidRPr="00F53740">
        <w:rPr>
          <w:rFonts w:cs="Arial"/>
          <w:color w:val="0070C0"/>
          <w:sz w:val="22"/>
          <w:szCs w:val="22"/>
        </w:rPr>
        <w:t xml:space="preserve"> FEEDBACK AND INCIDENTAL FINDINGS</w:t>
      </w:r>
      <w:bookmarkEnd w:id="288"/>
    </w:p>
    <w:p w14:paraId="76887188" w14:textId="58AA8DBB" w:rsidR="000C64C9" w:rsidRPr="00F53740" w:rsidRDefault="4FA27EF5" w:rsidP="4FA27EF5">
      <w:pPr>
        <w:jc w:val="both"/>
        <w:rPr>
          <w:rFonts w:cs="Arial"/>
          <w:color w:val="000000" w:themeColor="text1"/>
          <w:szCs w:val="22"/>
        </w:rPr>
      </w:pPr>
      <w:r w:rsidRPr="00F53740">
        <w:rPr>
          <w:rFonts w:cs="Arial"/>
          <w:szCs w:val="22"/>
        </w:rPr>
        <w:t xml:space="preserve">QUANTUM will not routinely </w:t>
      </w:r>
      <w:r w:rsidRPr="00F53740">
        <w:rPr>
          <w:rFonts w:cs="Arial"/>
          <w:color w:val="000000" w:themeColor="text1"/>
          <w:szCs w:val="22"/>
        </w:rPr>
        <w:t xml:space="preserve">report research findings to sample donors.  However, there may be rare occasions where Biobank staff or Researchers detect </w:t>
      </w:r>
      <w:r w:rsidRPr="00F53740">
        <w:rPr>
          <w:rFonts w:cs="Arial"/>
          <w:b/>
          <w:bCs/>
          <w:color w:val="000000" w:themeColor="text1"/>
          <w:szCs w:val="22"/>
        </w:rPr>
        <w:t>unexpected</w:t>
      </w:r>
      <w:r w:rsidRPr="00F53740">
        <w:rPr>
          <w:rFonts w:cs="Arial"/>
          <w:color w:val="000000" w:themeColor="text1"/>
          <w:szCs w:val="22"/>
        </w:rPr>
        <w:t xml:space="preserve"> abnormal findings which may have clinical significance to the patient and/ or their relatives from donated samples.  Such findings would be:</w:t>
      </w:r>
    </w:p>
    <w:p w14:paraId="5CE3CEDB" w14:textId="77777777" w:rsidR="000C64C9" w:rsidRPr="00F53740" w:rsidRDefault="000C64C9" w:rsidP="4FA27EF5">
      <w:pPr>
        <w:jc w:val="both"/>
        <w:rPr>
          <w:rFonts w:cs="Arial"/>
          <w:color w:val="000000" w:themeColor="text1"/>
          <w:szCs w:val="22"/>
        </w:rPr>
      </w:pPr>
    </w:p>
    <w:p w14:paraId="66C1F64F" w14:textId="40B261CD" w:rsidR="000C64C9" w:rsidRPr="00F53740" w:rsidRDefault="4FA27EF5" w:rsidP="4FA27EF5">
      <w:pPr>
        <w:jc w:val="both"/>
        <w:rPr>
          <w:rFonts w:cs="Arial"/>
          <w:color w:val="000000" w:themeColor="text1"/>
          <w:szCs w:val="22"/>
        </w:rPr>
      </w:pPr>
      <w:r w:rsidRPr="00F53740">
        <w:rPr>
          <w:rFonts w:cs="Arial"/>
          <w:color w:val="000000" w:themeColor="text1"/>
          <w:szCs w:val="22"/>
        </w:rPr>
        <w:t>a. Specific to the patient and/ or their relatives</w:t>
      </w:r>
    </w:p>
    <w:p w14:paraId="22113837" w14:textId="31305915" w:rsidR="000C64C9" w:rsidRPr="00F53740" w:rsidRDefault="4FA27EF5" w:rsidP="4FA27EF5">
      <w:pPr>
        <w:jc w:val="both"/>
        <w:rPr>
          <w:rFonts w:cs="Arial"/>
          <w:color w:val="000000" w:themeColor="text1"/>
          <w:szCs w:val="22"/>
        </w:rPr>
      </w:pPr>
      <w:r w:rsidRPr="00F53740">
        <w:rPr>
          <w:rFonts w:cs="Arial"/>
          <w:color w:val="000000" w:themeColor="text1"/>
          <w:szCs w:val="22"/>
        </w:rPr>
        <w:t>b. Potentially actionable clinically</w:t>
      </w:r>
    </w:p>
    <w:p w14:paraId="26D635F9" w14:textId="1C0A4D88" w:rsidR="000C64C9" w:rsidRPr="00F53740" w:rsidRDefault="4FA27EF5" w:rsidP="4FA27EF5">
      <w:pPr>
        <w:jc w:val="both"/>
        <w:rPr>
          <w:rFonts w:cs="Arial"/>
          <w:color w:val="000000" w:themeColor="text1"/>
          <w:szCs w:val="22"/>
        </w:rPr>
      </w:pPr>
      <w:r w:rsidRPr="00F53740">
        <w:rPr>
          <w:rFonts w:cs="Arial"/>
          <w:color w:val="000000" w:themeColor="text1"/>
          <w:szCs w:val="22"/>
        </w:rPr>
        <w:t>c. Not expected in view of the donor/ patient’s known medical history and diagnosis.</w:t>
      </w:r>
    </w:p>
    <w:p w14:paraId="79AE43B2" w14:textId="77777777" w:rsidR="000C64C9" w:rsidRPr="00F53740" w:rsidRDefault="000C64C9" w:rsidP="4FA27EF5">
      <w:pPr>
        <w:jc w:val="both"/>
        <w:rPr>
          <w:rFonts w:cs="Arial"/>
          <w:color w:val="000000" w:themeColor="text1"/>
          <w:szCs w:val="22"/>
        </w:rPr>
      </w:pPr>
    </w:p>
    <w:p w14:paraId="56D776A3" w14:textId="22DE59F2" w:rsidR="00C179B0" w:rsidRPr="00F53740" w:rsidRDefault="4FA27EF5" w:rsidP="4FA27EF5">
      <w:pPr>
        <w:jc w:val="both"/>
        <w:rPr>
          <w:rFonts w:cs="Arial"/>
          <w:szCs w:val="22"/>
        </w:rPr>
      </w:pPr>
      <w:r w:rsidRPr="00F53740">
        <w:rPr>
          <w:rFonts w:cs="Arial"/>
          <w:color w:val="000000" w:themeColor="text1"/>
          <w:szCs w:val="22"/>
        </w:rPr>
        <w:t>These findings will be reported to the QUANTUM Biobank Administrator and the Governance Committee.  The patient will be asked on the consent form if he/ she wishes to be informed of this and be referred to their clinician for further investigation</w:t>
      </w:r>
      <w:r w:rsidRPr="00F53740">
        <w:rPr>
          <w:rFonts w:cs="Arial"/>
          <w:szCs w:val="22"/>
        </w:rPr>
        <w:t>.  If the donor wishes to be informed, QUANTUM staff will contact the relevant Tissue Collection Centre Clinician for an appropriate clinical decision made with regard to 1) performing clinical and laboratory validation at a Clinical Pathology Accredited (CPA) facility, 2) communicating findings to the donor/ patient (See Figure 5 and</w:t>
      </w:r>
      <w:r w:rsidR="00E87A7F" w:rsidRPr="00F53740">
        <w:rPr>
          <w:rFonts w:cs="Arial"/>
          <w:szCs w:val="22"/>
        </w:rPr>
        <w:t xml:space="preserve"> QUANTUM Delegation Log</w:t>
      </w:r>
      <w:r w:rsidRPr="00F53740">
        <w:rPr>
          <w:rFonts w:cs="Arial"/>
          <w:szCs w:val="22"/>
        </w:rPr>
        <w:t>).</w:t>
      </w:r>
    </w:p>
    <w:p w14:paraId="1FEBB963" w14:textId="1D343A34" w:rsidR="00E2423B" w:rsidRPr="00F53740" w:rsidRDefault="00E2423B" w:rsidP="00197235">
      <w:pPr>
        <w:jc w:val="both"/>
        <w:rPr>
          <w:rFonts w:cs="Arial"/>
          <w:szCs w:val="22"/>
        </w:rPr>
      </w:pPr>
    </w:p>
    <w:p w14:paraId="77A9A711" w14:textId="763CA52F" w:rsidR="00E2423B" w:rsidRPr="00F53740" w:rsidRDefault="00FD693E" w:rsidP="00197235">
      <w:pPr>
        <w:jc w:val="both"/>
        <w:rPr>
          <w:rFonts w:cs="Arial"/>
          <w:b/>
          <w:szCs w:val="22"/>
        </w:rPr>
      </w:pPr>
      <w:r w:rsidRPr="00F53740">
        <w:rPr>
          <w:rFonts w:cs="Arial"/>
          <w:b/>
          <w:szCs w:val="22"/>
        </w:rPr>
        <w:t>Figure 5</w:t>
      </w:r>
      <w:r w:rsidR="00E2423B" w:rsidRPr="00F53740">
        <w:rPr>
          <w:rFonts w:cs="Arial"/>
          <w:b/>
          <w:szCs w:val="22"/>
        </w:rPr>
        <w:t xml:space="preserve"> </w:t>
      </w:r>
    </w:p>
    <w:p w14:paraId="7147EE90" w14:textId="77777777" w:rsidR="00C179B0" w:rsidRPr="00F53740" w:rsidRDefault="00C179B0" w:rsidP="00197235">
      <w:pPr>
        <w:jc w:val="both"/>
        <w:rPr>
          <w:rFonts w:cs="Arial"/>
          <w:szCs w:val="22"/>
        </w:rPr>
      </w:pPr>
    </w:p>
    <w:p w14:paraId="7A47E06F" w14:textId="100A0B53" w:rsidR="000B5F14" w:rsidRPr="00F53740" w:rsidRDefault="00E84FEE" w:rsidP="00197235">
      <w:pPr>
        <w:jc w:val="both"/>
        <w:rPr>
          <w:rFonts w:cs="Arial"/>
          <w:szCs w:val="22"/>
        </w:rPr>
      </w:pPr>
      <w:r w:rsidRPr="00F53740">
        <w:rPr>
          <w:rFonts w:cs="Arial"/>
          <w:noProof/>
          <w:szCs w:val="22"/>
          <w:lang w:eastAsia="en-GB"/>
        </w:rPr>
        <w:drawing>
          <wp:inline distT="0" distB="0" distL="0" distR="0" wp14:anchorId="04572683" wp14:editId="2158442D">
            <wp:extent cx="6116320" cy="46163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4616377"/>
                    </a:xfrm>
                    <a:prstGeom prst="rect">
                      <a:avLst/>
                    </a:prstGeom>
                    <a:noFill/>
                    <a:ln>
                      <a:noFill/>
                    </a:ln>
                  </pic:spPr>
                </pic:pic>
              </a:graphicData>
            </a:graphic>
          </wp:inline>
        </w:drawing>
      </w:r>
    </w:p>
    <w:p w14:paraId="2853CEAF" w14:textId="518D8C46" w:rsidR="000B5F14" w:rsidRPr="00F53740" w:rsidRDefault="000B5F14" w:rsidP="00197235">
      <w:pPr>
        <w:jc w:val="both"/>
        <w:rPr>
          <w:rFonts w:cs="Arial"/>
          <w:szCs w:val="22"/>
        </w:rPr>
      </w:pPr>
    </w:p>
    <w:p w14:paraId="418F4204" w14:textId="3DD675E5" w:rsidR="007C244B" w:rsidRPr="00F53740" w:rsidRDefault="007C244B" w:rsidP="007C244B">
      <w:pPr>
        <w:rPr>
          <w:rFonts w:cs="Arial"/>
          <w:szCs w:val="22"/>
        </w:rPr>
      </w:pPr>
      <w:r w:rsidRPr="00F53740">
        <w:rPr>
          <w:rFonts w:cs="Arial"/>
          <w:szCs w:val="22"/>
        </w:rPr>
        <w:br w:type="page"/>
      </w:r>
    </w:p>
    <w:p w14:paraId="28EAC566" w14:textId="57EF99E8" w:rsidR="0018439D" w:rsidRPr="00F53740" w:rsidRDefault="4FA27EF5" w:rsidP="00447CD7">
      <w:pPr>
        <w:pStyle w:val="Heading1"/>
        <w:numPr>
          <w:ilvl w:val="0"/>
          <w:numId w:val="83"/>
        </w:numPr>
        <w:jc w:val="both"/>
        <w:rPr>
          <w:rFonts w:cs="Arial"/>
          <w:color w:val="0070C0"/>
          <w:sz w:val="22"/>
          <w:szCs w:val="22"/>
        </w:rPr>
      </w:pPr>
      <w:bookmarkStart w:id="291" w:name="_Toc89441141"/>
      <w:r w:rsidRPr="00F53740">
        <w:rPr>
          <w:rFonts w:cs="Arial"/>
          <w:color w:val="0070C0"/>
          <w:sz w:val="22"/>
          <w:szCs w:val="22"/>
        </w:rPr>
        <w:lastRenderedPageBreak/>
        <w:t>QUANTUM ADMINISTRATION AND LICENSING</w:t>
      </w:r>
      <w:bookmarkEnd w:id="289"/>
      <w:bookmarkEnd w:id="290"/>
      <w:bookmarkEnd w:id="291"/>
    </w:p>
    <w:p w14:paraId="51A39699" w14:textId="77777777" w:rsidR="00DC4DFA" w:rsidRPr="00F53740" w:rsidRDefault="00DC4DFA" w:rsidP="4FA27EF5">
      <w:pPr>
        <w:jc w:val="both"/>
        <w:rPr>
          <w:rFonts w:cs="Arial"/>
          <w:szCs w:val="22"/>
        </w:rPr>
      </w:pPr>
    </w:p>
    <w:bookmarkEnd w:id="269"/>
    <w:bookmarkEnd w:id="270"/>
    <w:bookmarkEnd w:id="271"/>
    <w:bookmarkEnd w:id="272"/>
    <w:bookmarkEnd w:id="273"/>
    <w:bookmarkEnd w:id="274"/>
    <w:bookmarkEnd w:id="275"/>
    <w:bookmarkEnd w:id="276"/>
    <w:bookmarkEnd w:id="277"/>
    <w:p w14:paraId="73D175F6" w14:textId="0BDFB998" w:rsidR="000B5F14" w:rsidRPr="00F53740" w:rsidRDefault="4FA27EF5" w:rsidP="00197235">
      <w:pPr>
        <w:pStyle w:val="Default"/>
        <w:jc w:val="both"/>
        <w:rPr>
          <w:sz w:val="22"/>
          <w:szCs w:val="22"/>
        </w:rPr>
      </w:pPr>
      <w:r w:rsidRPr="00F53740">
        <w:rPr>
          <w:sz w:val="22"/>
          <w:szCs w:val="22"/>
        </w:rPr>
        <w:t xml:space="preserve">The QUANTUM Biobank operates under UK Human Tissue Authority </w:t>
      </w:r>
      <w:r w:rsidRPr="00F53740">
        <w:rPr>
          <w:b/>
          <w:bCs/>
          <w:sz w:val="22"/>
          <w:szCs w:val="22"/>
        </w:rPr>
        <w:t>Licence Number: 12217</w:t>
      </w:r>
      <w:r w:rsidRPr="00A32832">
        <w:rPr>
          <w:sz w:val="22"/>
          <w:szCs w:val="22"/>
        </w:rPr>
        <w:t>.</w:t>
      </w:r>
      <w:r w:rsidRPr="00F53740">
        <w:rPr>
          <w:sz w:val="22"/>
          <w:szCs w:val="22"/>
        </w:rPr>
        <w:t xml:space="preserve"> </w:t>
      </w:r>
      <w:r w:rsidRPr="00F53740">
        <w:rPr>
          <w:sz w:val="22"/>
          <w:szCs w:val="22"/>
          <w:lang w:eastAsia="es-ES"/>
        </w:rPr>
        <w:t>QUANTUM Biobank has established a policy and administrative umbrella to assure compliance with current legislation and applicable guidance. The operational framework of Biobank protocols, SOPs and other controlled supporting documentation comes under the central oversight mechanisms directed by the Designated Individual</w:t>
      </w:r>
      <w:r w:rsidRPr="00F53740">
        <w:rPr>
          <w:sz w:val="22"/>
          <w:szCs w:val="22"/>
        </w:rPr>
        <w:t xml:space="preserve">. </w:t>
      </w:r>
    </w:p>
    <w:p w14:paraId="11EE99BA" w14:textId="77777777" w:rsidR="00DC4DFA" w:rsidRPr="00F53740" w:rsidRDefault="00DC4DFA" w:rsidP="00197235">
      <w:pPr>
        <w:jc w:val="both"/>
        <w:rPr>
          <w:rFonts w:cs="Arial"/>
          <w:szCs w:val="22"/>
          <w:lang w:eastAsia="es-ES"/>
        </w:rPr>
      </w:pPr>
    </w:p>
    <w:p w14:paraId="098C243A" w14:textId="09C358B6" w:rsidR="00DC4DFA" w:rsidRPr="00F53740" w:rsidRDefault="00DC4DFA" w:rsidP="00A32D91">
      <w:pPr>
        <w:pStyle w:val="Heading2"/>
        <w:numPr>
          <w:ilvl w:val="1"/>
          <w:numId w:val="38"/>
        </w:numPr>
        <w:jc w:val="both"/>
        <w:rPr>
          <w:szCs w:val="22"/>
        </w:rPr>
      </w:pPr>
      <w:bookmarkStart w:id="292" w:name="_Toc90016830"/>
      <w:bookmarkStart w:id="293" w:name="_Toc330235726"/>
      <w:bookmarkStart w:id="294" w:name="_Toc482213349"/>
      <w:bookmarkStart w:id="295" w:name="_Toc485654872"/>
      <w:bookmarkStart w:id="296" w:name="_Toc485654943"/>
      <w:bookmarkStart w:id="297" w:name="_Toc89441142"/>
      <w:r w:rsidRPr="00F53740">
        <w:rPr>
          <w:szCs w:val="22"/>
        </w:rPr>
        <w:t>Protocol amendments</w:t>
      </w:r>
      <w:bookmarkEnd w:id="292"/>
      <w:bookmarkEnd w:id="293"/>
      <w:bookmarkEnd w:id="294"/>
      <w:bookmarkEnd w:id="295"/>
      <w:bookmarkEnd w:id="296"/>
      <w:bookmarkEnd w:id="297"/>
    </w:p>
    <w:p w14:paraId="60568CA0" w14:textId="2E2C603C" w:rsidR="00DC4DFA" w:rsidRPr="00F53740" w:rsidRDefault="4FA27EF5" w:rsidP="4FA27EF5">
      <w:pPr>
        <w:jc w:val="both"/>
        <w:rPr>
          <w:rFonts w:cs="Arial"/>
          <w:szCs w:val="22"/>
        </w:rPr>
      </w:pPr>
      <w:r w:rsidRPr="00F53740">
        <w:rPr>
          <w:rFonts w:cs="Arial"/>
          <w:szCs w:val="22"/>
        </w:rPr>
        <w:t>Amendments are changes made to this protocol, information given in the application and supporting documents that have been approved by QUANTUM Biobank management and the responsible REC. A ‘substantial amendment’ is one that is likely to affect significantly the terms on which the approval is based. The following should always be notified as a substantial amendment:</w:t>
      </w:r>
    </w:p>
    <w:p w14:paraId="735DC1DE" w14:textId="77777777" w:rsidR="00DC4DFA" w:rsidRPr="00F53740" w:rsidRDefault="00DC4DFA" w:rsidP="4FA27EF5">
      <w:pPr>
        <w:jc w:val="both"/>
        <w:rPr>
          <w:rFonts w:cs="Arial"/>
          <w:szCs w:val="22"/>
        </w:rPr>
      </w:pPr>
    </w:p>
    <w:p w14:paraId="6EE3697E" w14:textId="562E971C" w:rsidR="00DC4DFA" w:rsidRPr="00F53740" w:rsidRDefault="4FA27EF5" w:rsidP="4FA27EF5">
      <w:pPr>
        <w:numPr>
          <w:ilvl w:val="0"/>
          <w:numId w:val="20"/>
        </w:numPr>
        <w:jc w:val="both"/>
        <w:rPr>
          <w:rFonts w:cs="Arial"/>
          <w:szCs w:val="22"/>
        </w:rPr>
      </w:pPr>
      <w:r w:rsidRPr="00F53740">
        <w:rPr>
          <w:rFonts w:cs="Arial"/>
          <w:szCs w:val="22"/>
        </w:rPr>
        <w:t xml:space="preserve">Any significant change to the policy for use of the tissue in research, including changes to the types of research to be undertaken or supported by the Biobank. </w:t>
      </w:r>
    </w:p>
    <w:p w14:paraId="2552ECC1" w14:textId="77777777" w:rsidR="00DC4DFA" w:rsidRPr="00F53740" w:rsidRDefault="4FA27EF5" w:rsidP="4FA27EF5">
      <w:pPr>
        <w:numPr>
          <w:ilvl w:val="0"/>
          <w:numId w:val="20"/>
        </w:numPr>
        <w:jc w:val="both"/>
        <w:rPr>
          <w:rFonts w:cs="Arial"/>
          <w:szCs w:val="22"/>
        </w:rPr>
      </w:pPr>
      <w:r w:rsidRPr="00F53740">
        <w:rPr>
          <w:rFonts w:cs="Arial"/>
          <w:szCs w:val="22"/>
        </w:rPr>
        <w:t xml:space="preserve">Any significant change to the types or volume of biological material to be collected and stored, or the circumstances of collection. </w:t>
      </w:r>
    </w:p>
    <w:p w14:paraId="795163D4" w14:textId="3432FB83" w:rsidR="00DC4DFA" w:rsidRPr="00F53740" w:rsidRDefault="4FA27EF5" w:rsidP="4FA27EF5">
      <w:pPr>
        <w:numPr>
          <w:ilvl w:val="0"/>
          <w:numId w:val="20"/>
        </w:numPr>
        <w:jc w:val="both"/>
        <w:rPr>
          <w:rFonts w:cs="Arial"/>
          <w:szCs w:val="22"/>
        </w:rPr>
      </w:pPr>
      <w:r w:rsidRPr="00F53740">
        <w:rPr>
          <w:rFonts w:cs="Arial"/>
          <w:szCs w:val="22"/>
        </w:rPr>
        <w:t xml:space="preserve">Any significant changes to informed consent arrangements, including new/ modified information sheets and consent forms. </w:t>
      </w:r>
    </w:p>
    <w:p w14:paraId="426FB34D" w14:textId="32C83C3C" w:rsidR="00DC4DFA" w:rsidRPr="00F53740" w:rsidRDefault="4FA27EF5" w:rsidP="4FA27EF5">
      <w:pPr>
        <w:numPr>
          <w:ilvl w:val="0"/>
          <w:numId w:val="20"/>
        </w:numPr>
        <w:jc w:val="both"/>
        <w:rPr>
          <w:rFonts w:cs="Arial"/>
          <w:szCs w:val="22"/>
        </w:rPr>
      </w:pPr>
      <w:r w:rsidRPr="00F53740">
        <w:rPr>
          <w:rFonts w:cs="Arial"/>
          <w:szCs w:val="22"/>
        </w:rPr>
        <w:t xml:space="preserve">Any significant change to the governance of the Biobank. </w:t>
      </w:r>
    </w:p>
    <w:p w14:paraId="523E7168" w14:textId="77777777" w:rsidR="00DC4DFA" w:rsidRPr="00F53740" w:rsidRDefault="4FA27EF5" w:rsidP="4FA27EF5">
      <w:pPr>
        <w:jc w:val="both"/>
        <w:rPr>
          <w:rFonts w:cs="Arial"/>
          <w:szCs w:val="22"/>
        </w:rPr>
      </w:pPr>
      <w:r w:rsidRPr="00F53740">
        <w:rPr>
          <w:rFonts w:cs="Arial"/>
          <w:szCs w:val="22"/>
        </w:rPr>
        <w:t xml:space="preserve"> </w:t>
      </w:r>
    </w:p>
    <w:p w14:paraId="409173DB" w14:textId="77777777" w:rsidR="00DC4DFA" w:rsidRPr="00F53740" w:rsidRDefault="4FA27EF5" w:rsidP="4FA27EF5">
      <w:pPr>
        <w:jc w:val="both"/>
        <w:rPr>
          <w:rFonts w:cs="Arial"/>
          <w:szCs w:val="22"/>
        </w:rPr>
      </w:pPr>
      <w:r w:rsidRPr="00F53740">
        <w:rPr>
          <w:rFonts w:cs="Arial"/>
          <w:szCs w:val="22"/>
        </w:rPr>
        <w:t xml:space="preserve">The responsible REC should also be notified of any change in the contact details for the applicant or where the applicant hands over responsibility for liaison with the responsible REC to another individual. </w:t>
      </w:r>
    </w:p>
    <w:p w14:paraId="27166091" w14:textId="77777777" w:rsidR="00DC4DFA" w:rsidRPr="00F53740" w:rsidRDefault="00DC4DFA" w:rsidP="4FA27EF5">
      <w:pPr>
        <w:jc w:val="both"/>
        <w:rPr>
          <w:rFonts w:cs="Arial"/>
          <w:szCs w:val="22"/>
        </w:rPr>
      </w:pPr>
    </w:p>
    <w:p w14:paraId="20836382" w14:textId="614DA106" w:rsidR="00DC4DFA" w:rsidRPr="00F53740" w:rsidRDefault="4FA27EF5" w:rsidP="4FA27EF5">
      <w:pPr>
        <w:jc w:val="both"/>
        <w:rPr>
          <w:rFonts w:cs="Arial"/>
          <w:szCs w:val="22"/>
        </w:rPr>
      </w:pPr>
      <w:r w:rsidRPr="00F53740">
        <w:rPr>
          <w:rFonts w:cs="Arial"/>
          <w:szCs w:val="22"/>
        </w:rPr>
        <w:t xml:space="preserve">The Chief Investigator and QUANTUM Biobank management are responsible for ensuring that the patient information sheets and consent forms remain current and reflect Biobank activities accurately. They shall follow Health Research Authority guidelines to determine whether an amendment is substantial, and seek advice from the </w:t>
      </w:r>
      <w:r w:rsidR="00321718">
        <w:rPr>
          <w:rFonts w:cs="Arial"/>
          <w:szCs w:val="22"/>
        </w:rPr>
        <w:t xml:space="preserve">sponsor </w:t>
      </w:r>
      <w:r w:rsidRPr="00F53740">
        <w:rPr>
          <w:rFonts w:cs="Arial"/>
          <w:szCs w:val="22"/>
        </w:rPr>
        <w:t xml:space="preserve">if necessary. </w:t>
      </w:r>
      <w:r w:rsidR="00321718">
        <w:rPr>
          <w:rFonts w:cs="Arial"/>
          <w:szCs w:val="22"/>
        </w:rPr>
        <w:t xml:space="preserve">All </w:t>
      </w:r>
      <w:r w:rsidRPr="00F53740">
        <w:rPr>
          <w:rFonts w:cs="Arial"/>
          <w:szCs w:val="22"/>
        </w:rPr>
        <w:t xml:space="preserve">amendments will be submitted to the QUANTUM Biobank Designated Individual, University of Oxford’s </w:t>
      </w:r>
      <w:r w:rsidR="007F7F8F" w:rsidRPr="000B07F5">
        <w:rPr>
          <w:rFonts w:cs="Arial"/>
          <w:color w:val="002451"/>
          <w:szCs w:val="22"/>
        </w:rPr>
        <w:t>Research Governance, Ethics &amp; Assurance</w:t>
      </w:r>
      <w:r w:rsidRPr="00F53740">
        <w:rPr>
          <w:rFonts w:cs="Arial"/>
          <w:szCs w:val="22"/>
        </w:rPr>
        <w:t>, and responsible REC for approval. Non-substantial amendments will be submitted to the same parties for information.</w:t>
      </w:r>
      <w:r w:rsidRPr="00F53740">
        <w:rPr>
          <w:rFonts w:eastAsia="Times New Roman" w:cs="Arial"/>
          <w:szCs w:val="22"/>
        </w:rPr>
        <w:t xml:space="preserve"> </w:t>
      </w:r>
    </w:p>
    <w:p w14:paraId="6B8D3AFB" w14:textId="77777777" w:rsidR="00DC4DFA" w:rsidRPr="00F53740" w:rsidRDefault="00DC4DFA" w:rsidP="00197235">
      <w:pPr>
        <w:jc w:val="both"/>
        <w:rPr>
          <w:rFonts w:cs="Arial"/>
          <w:szCs w:val="22"/>
        </w:rPr>
      </w:pPr>
    </w:p>
    <w:p w14:paraId="241C9756" w14:textId="0ECDE4CD" w:rsidR="00DC4DFA" w:rsidRPr="00F53740" w:rsidRDefault="00DC4DFA" w:rsidP="00A32D91">
      <w:pPr>
        <w:pStyle w:val="Heading2"/>
        <w:numPr>
          <w:ilvl w:val="1"/>
          <w:numId w:val="38"/>
        </w:numPr>
        <w:jc w:val="both"/>
        <w:rPr>
          <w:szCs w:val="22"/>
        </w:rPr>
      </w:pPr>
      <w:bookmarkStart w:id="298" w:name="_Toc90016831"/>
      <w:bookmarkStart w:id="299" w:name="_Toc330235727"/>
      <w:bookmarkStart w:id="300" w:name="_Toc482213350"/>
      <w:bookmarkStart w:id="301" w:name="_Toc485654873"/>
      <w:bookmarkStart w:id="302" w:name="_Toc485654944"/>
      <w:bookmarkStart w:id="303" w:name="_Toc89441143"/>
      <w:r w:rsidRPr="00F53740">
        <w:rPr>
          <w:szCs w:val="22"/>
        </w:rPr>
        <w:t>Governance Policy, Operating Procedures and Quality assurance (QA)</w:t>
      </w:r>
      <w:bookmarkEnd w:id="298"/>
      <w:bookmarkEnd w:id="299"/>
      <w:bookmarkEnd w:id="300"/>
      <w:bookmarkEnd w:id="301"/>
      <w:bookmarkEnd w:id="302"/>
      <w:bookmarkEnd w:id="303"/>
    </w:p>
    <w:p w14:paraId="77E6844C" w14:textId="724C3620" w:rsidR="00DC4DFA" w:rsidRPr="00F53740" w:rsidRDefault="4FA27EF5" w:rsidP="4FA27EF5">
      <w:pPr>
        <w:jc w:val="both"/>
        <w:rPr>
          <w:rFonts w:cs="Arial"/>
          <w:szCs w:val="22"/>
        </w:rPr>
      </w:pPr>
      <w:r w:rsidRPr="00F53740">
        <w:rPr>
          <w:rFonts w:cs="Arial"/>
          <w:szCs w:val="22"/>
        </w:rPr>
        <w:t>QUANTUM Biobank policies will ensure that the Biobank operates to the standards defined by the Human Tissue Authority and to current HTA and ethical best practice guidance. Our aim is to attain high standards for the protection of patient’s rights and to ensure that materials held in the Biobank are of high quality. In order to assure compliance, QUANTUM Biobank standard operating procedures will cover the following topics:</w:t>
      </w:r>
    </w:p>
    <w:p w14:paraId="616E5171" w14:textId="77777777" w:rsidR="00DC4DFA" w:rsidRPr="00F53740" w:rsidRDefault="00DC4DFA" w:rsidP="00197235">
      <w:pPr>
        <w:jc w:val="both"/>
        <w:rPr>
          <w:rFonts w:cs="Arial"/>
          <w:szCs w:val="22"/>
        </w:rPr>
      </w:pPr>
    </w:p>
    <w:p w14:paraId="60374360" w14:textId="77777777" w:rsidR="0018439D" w:rsidRPr="00F53740" w:rsidRDefault="00DC4DFA" w:rsidP="00197235">
      <w:pPr>
        <w:numPr>
          <w:ilvl w:val="0"/>
          <w:numId w:val="21"/>
        </w:numPr>
        <w:ind w:left="709" w:hanging="425"/>
        <w:jc w:val="both"/>
        <w:rPr>
          <w:rFonts w:cs="Arial"/>
          <w:szCs w:val="22"/>
        </w:rPr>
      </w:pPr>
      <w:r w:rsidRPr="00F53740">
        <w:rPr>
          <w:rFonts w:cs="Arial"/>
          <w:b/>
          <w:szCs w:val="22"/>
        </w:rPr>
        <w:t>Patient recruitment and informed consent:</w:t>
      </w:r>
      <w:r w:rsidRPr="00F53740">
        <w:rPr>
          <w:rFonts w:cs="Arial"/>
          <w:szCs w:val="22"/>
        </w:rPr>
        <w:t xml:space="preserve"> process by which suitably trained staff will obtain informed consent that is enduring and broad. Mechanisms for confirming consent and linking the consent to sample use in ethically app</w:t>
      </w:r>
      <w:r w:rsidR="00A26D32" w:rsidRPr="00F53740">
        <w:rPr>
          <w:rFonts w:cs="Arial"/>
          <w:szCs w:val="22"/>
        </w:rPr>
        <w:t>roved projects.</w:t>
      </w:r>
    </w:p>
    <w:p w14:paraId="4320A639" w14:textId="77777777" w:rsidR="00DC4DFA" w:rsidRPr="00F53740" w:rsidRDefault="00DC4DFA" w:rsidP="00197235">
      <w:pPr>
        <w:numPr>
          <w:ilvl w:val="0"/>
          <w:numId w:val="21"/>
        </w:numPr>
        <w:ind w:left="709" w:hanging="425"/>
        <w:jc w:val="both"/>
        <w:rPr>
          <w:rFonts w:cs="Arial"/>
          <w:szCs w:val="22"/>
        </w:rPr>
      </w:pPr>
      <w:r w:rsidRPr="00F53740">
        <w:rPr>
          <w:rFonts w:cs="Arial"/>
          <w:b/>
          <w:szCs w:val="22"/>
        </w:rPr>
        <w:t>Sample and data collection:</w:t>
      </w:r>
      <w:r w:rsidRPr="00F53740">
        <w:rPr>
          <w:rFonts w:cs="Arial"/>
          <w:szCs w:val="22"/>
        </w:rPr>
        <w:t xml:space="preserve"> Processes for collecting samples, acquiring and updating clinical data and ensuring data security and patient confidentiality</w:t>
      </w:r>
      <w:r w:rsidR="00A26D32" w:rsidRPr="00F53740">
        <w:rPr>
          <w:rFonts w:cs="Arial"/>
          <w:szCs w:val="22"/>
        </w:rPr>
        <w:t>.</w:t>
      </w:r>
    </w:p>
    <w:p w14:paraId="5695A535" w14:textId="2006122F" w:rsidR="00DC4DFA" w:rsidRPr="00F53740" w:rsidRDefault="00DC4DFA" w:rsidP="00197235">
      <w:pPr>
        <w:numPr>
          <w:ilvl w:val="0"/>
          <w:numId w:val="21"/>
        </w:numPr>
        <w:ind w:left="709" w:hanging="425"/>
        <w:jc w:val="both"/>
        <w:rPr>
          <w:rFonts w:eastAsia="Times New Roman" w:cs="Arial"/>
          <w:szCs w:val="22"/>
          <w:lang w:bidi="x-none"/>
        </w:rPr>
      </w:pPr>
      <w:r w:rsidRPr="00F53740">
        <w:rPr>
          <w:rFonts w:cs="Arial"/>
          <w:b/>
          <w:szCs w:val="22"/>
        </w:rPr>
        <w:t>Sample p</w:t>
      </w:r>
      <w:r w:rsidR="00426882" w:rsidRPr="00F53740">
        <w:rPr>
          <w:rFonts w:cs="Arial"/>
          <w:b/>
          <w:szCs w:val="22"/>
        </w:rPr>
        <w:t>rocessing</w:t>
      </w:r>
      <w:r w:rsidRPr="00F53740">
        <w:rPr>
          <w:rFonts w:cs="Arial"/>
          <w:b/>
          <w:szCs w:val="22"/>
        </w:rPr>
        <w:t xml:space="preserve">: </w:t>
      </w:r>
      <w:r w:rsidRPr="00F53740">
        <w:rPr>
          <w:rFonts w:cs="Arial"/>
          <w:szCs w:val="22"/>
        </w:rPr>
        <w:t>management of quality of the samples held by the bank</w:t>
      </w:r>
      <w:r w:rsidR="00A26D32" w:rsidRPr="00F53740">
        <w:rPr>
          <w:rFonts w:cs="Arial"/>
          <w:szCs w:val="22"/>
        </w:rPr>
        <w:t>.</w:t>
      </w:r>
    </w:p>
    <w:p w14:paraId="45EFCD8D" w14:textId="3C9493D5" w:rsidR="00DC4DFA" w:rsidRPr="00F53740" w:rsidRDefault="00DC4DFA" w:rsidP="00197235">
      <w:pPr>
        <w:numPr>
          <w:ilvl w:val="0"/>
          <w:numId w:val="21"/>
        </w:numPr>
        <w:ind w:left="709" w:hanging="425"/>
        <w:jc w:val="both"/>
        <w:rPr>
          <w:rFonts w:eastAsia="Times New Roman" w:cs="Arial"/>
          <w:szCs w:val="22"/>
          <w:lang w:bidi="x-none"/>
        </w:rPr>
      </w:pPr>
      <w:r w:rsidRPr="00F53740">
        <w:rPr>
          <w:rFonts w:cs="Arial"/>
          <w:b/>
          <w:szCs w:val="22"/>
        </w:rPr>
        <w:t>Inventory:</w:t>
      </w:r>
      <w:r w:rsidRPr="00F53740">
        <w:rPr>
          <w:rFonts w:cs="Arial"/>
          <w:szCs w:val="22"/>
        </w:rPr>
        <w:t xml:space="preserve"> s</w:t>
      </w:r>
      <w:r w:rsidR="00201AA1" w:rsidRPr="00F53740">
        <w:rPr>
          <w:rFonts w:cs="Arial"/>
          <w:szCs w:val="22"/>
        </w:rPr>
        <w:t>ys</w:t>
      </w:r>
      <w:r w:rsidRPr="00F53740">
        <w:rPr>
          <w:rFonts w:cs="Arial"/>
          <w:szCs w:val="22"/>
        </w:rPr>
        <w:t xml:space="preserve">tems for inventory control </w:t>
      </w:r>
      <w:r w:rsidR="007E577E" w:rsidRPr="00F53740">
        <w:rPr>
          <w:rFonts w:cs="Arial"/>
          <w:szCs w:val="22"/>
        </w:rPr>
        <w:t>(recording sample type, origin including</w:t>
      </w:r>
      <w:r w:rsidRPr="00F53740">
        <w:rPr>
          <w:rFonts w:cs="Arial"/>
          <w:szCs w:val="22"/>
        </w:rPr>
        <w:t xml:space="preserve"> project ID if specific), consent, </w:t>
      </w:r>
      <w:r w:rsidRPr="00F53740">
        <w:rPr>
          <w:rFonts w:eastAsia="Times New Roman" w:cs="Arial"/>
          <w:szCs w:val="22"/>
          <w:lang w:bidi="x-none"/>
        </w:rPr>
        <w:t>custodian</w:t>
      </w:r>
      <w:r w:rsidR="00190806" w:rsidRPr="00F53740">
        <w:rPr>
          <w:rFonts w:eastAsia="Times New Roman" w:cs="Arial"/>
          <w:szCs w:val="22"/>
          <w:lang w:bidi="x-none"/>
        </w:rPr>
        <w:t>,</w:t>
      </w:r>
      <w:r w:rsidRPr="00F53740">
        <w:rPr>
          <w:rFonts w:cs="Arial"/>
          <w:szCs w:val="22"/>
        </w:rPr>
        <w:t xml:space="preserve"> receipt, storage location, dispa</w:t>
      </w:r>
      <w:r w:rsidR="00A26D32" w:rsidRPr="00F53740">
        <w:rPr>
          <w:rFonts w:cs="Arial"/>
          <w:szCs w:val="22"/>
        </w:rPr>
        <w:t>tch, research use, destruction).</w:t>
      </w:r>
      <w:r w:rsidRPr="00F53740">
        <w:rPr>
          <w:rFonts w:cs="Arial"/>
          <w:szCs w:val="22"/>
        </w:rPr>
        <w:t xml:space="preserve">  </w:t>
      </w:r>
    </w:p>
    <w:p w14:paraId="1BAD7843" w14:textId="2A192273" w:rsidR="00DC4DFA" w:rsidRPr="00F53740" w:rsidRDefault="00426882" w:rsidP="00197235">
      <w:pPr>
        <w:numPr>
          <w:ilvl w:val="0"/>
          <w:numId w:val="21"/>
        </w:numPr>
        <w:ind w:left="709" w:hanging="425"/>
        <w:jc w:val="both"/>
        <w:rPr>
          <w:rFonts w:cs="Arial"/>
          <w:szCs w:val="22"/>
        </w:rPr>
      </w:pPr>
      <w:r w:rsidRPr="00F53740">
        <w:rPr>
          <w:rFonts w:cs="Arial"/>
          <w:b/>
          <w:szCs w:val="22"/>
        </w:rPr>
        <w:t>Sample s</w:t>
      </w:r>
      <w:r w:rsidR="00DC4DFA" w:rsidRPr="00F53740">
        <w:rPr>
          <w:rFonts w:cs="Arial"/>
          <w:b/>
          <w:szCs w:val="22"/>
        </w:rPr>
        <w:t>torage:</w:t>
      </w:r>
      <w:r w:rsidR="00102879">
        <w:rPr>
          <w:rFonts w:cs="Arial"/>
          <w:b/>
          <w:szCs w:val="22"/>
        </w:rPr>
        <w:t xml:space="preserve"> </w:t>
      </w:r>
      <w:r w:rsidR="00190806" w:rsidRPr="00F53740">
        <w:rPr>
          <w:rFonts w:cs="Arial"/>
          <w:szCs w:val="22"/>
        </w:rPr>
        <w:t>s</w:t>
      </w:r>
      <w:r w:rsidR="00DC4DFA" w:rsidRPr="00F53740">
        <w:rPr>
          <w:rFonts w:cs="Arial"/>
          <w:szCs w:val="22"/>
        </w:rPr>
        <w:t>ystems for monitoring storage conditions, maintaining facilities and security</w:t>
      </w:r>
      <w:r w:rsidR="00A26D32" w:rsidRPr="00F53740">
        <w:rPr>
          <w:rFonts w:cs="Arial"/>
          <w:szCs w:val="22"/>
        </w:rPr>
        <w:t>.</w:t>
      </w:r>
    </w:p>
    <w:p w14:paraId="270BA751" w14:textId="4C7AC0DD" w:rsidR="00DC4DFA" w:rsidRPr="002D0F89" w:rsidRDefault="00DC4DFA" w:rsidP="002D0F89">
      <w:pPr>
        <w:numPr>
          <w:ilvl w:val="0"/>
          <w:numId w:val="21"/>
        </w:numPr>
        <w:ind w:left="709" w:hanging="425"/>
        <w:jc w:val="both"/>
        <w:rPr>
          <w:rFonts w:cs="Arial"/>
          <w:szCs w:val="22"/>
        </w:rPr>
      </w:pPr>
      <w:r w:rsidRPr="00F53740">
        <w:rPr>
          <w:rFonts w:cs="Arial"/>
          <w:b/>
          <w:szCs w:val="22"/>
        </w:rPr>
        <w:t>Disposal</w:t>
      </w:r>
      <w:r w:rsidRPr="00F53740">
        <w:rPr>
          <w:rFonts w:cs="Arial"/>
          <w:szCs w:val="22"/>
        </w:rPr>
        <w:t xml:space="preserve">: of human tissue according to </w:t>
      </w:r>
      <w:r w:rsidR="00190806" w:rsidRPr="00F53740">
        <w:rPr>
          <w:rFonts w:cs="Arial"/>
          <w:szCs w:val="22"/>
        </w:rPr>
        <w:t xml:space="preserve">University of Oxford and HTA requirements, and in keeping with </w:t>
      </w:r>
      <w:r w:rsidR="002D6FB3" w:rsidRPr="00F53740">
        <w:rPr>
          <w:rFonts w:cs="Arial"/>
          <w:szCs w:val="22"/>
        </w:rPr>
        <w:t>patient</w:t>
      </w:r>
      <w:r w:rsidR="00190806" w:rsidRPr="00F53740">
        <w:rPr>
          <w:rFonts w:cs="Arial"/>
          <w:szCs w:val="22"/>
        </w:rPr>
        <w:t xml:space="preserve"> and family wishes, where relevant.</w:t>
      </w:r>
      <w:r w:rsidRPr="00F53740">
        <w:rPr>
          <w:rFonts w:cs="Arial"/>
          <w:szCs w:val="22"/>
        </w:rPr>
        <w:t xml:space="preserve"> </w:t>
      </w:r>
    </w:p>
    <w:p w14:paraId="051E8B45" w14:textId="77777777" w:rsidR="00701B66" w:rsidRPr="00F53740" w:rsidRDefault="00DC4DFA" w:rsidP="00197235">
      <w:pPr>
        <w:numPr>
          <w:ilvl w:val="0"/>
          <w:numId w:val="21"/>
        </w:numPr>
        <w:ind w:left="709" w:hanging="425"/>
        <w:jc w:val="both"/>
        <w:rPr>
          <w:rFonts w:cs="Arial"/>
          <w:szCs w:val="22"/>
        </w:rPr>
      </w:pPr>
      <w:r w:rsidRPr="00F53740">
        <w:rPr>
          <w:rFonts w:cs="Arial"/>
          <w:b/>
          <w:szCs w:val="22"/>
        </w:rPr>
        <w:t>Retrieval, packaging and distribution</w:t>
      </w:r>
      <w:r w:rsidRPr="00F53740">
        <w:rPr>
          <w:rFonts w:cs="Arial"/>
          <w:szCs w:val="22"/>
        </w:rPr>
        <w:t xml:space="preserve">: clear process for logging and undertaking the transfer of samples to researchers (internally or externally); packing, transportation and </w:t>
      </w:r>
      <w:r w:rsidRPr="00F53740">
        <w:rPr>
          <w:rFonts w:cs="Arial"/>
          <w:szCs w:val="22"/>
        </w:rPr>
        <w:lastRenderedPageBreak/>
        <w:t>receipt arrangements (including a requirement for there to be a risk as</w:t>
      </w:r>
      <w:r w:rsidR="00A26D32" w:rsidRPr="00F53740">
        <w:rPr>
          <w:rFonts w:cs="Arial"/>
          <w:szCs w:val="22"/>
        </w:rPr>
        <w:t>sessment of the transportation).</w:t>
      </w:r>
    </w:p>
    <w:p w14:paraId="7FD19C6C" w14:textId="77777777" w:rsidR="00DC4DFA" w:rsidRPr="00F53740" w:rsidRDefault="00701B66" w:rsidP="00197235">
      <w:pPr>
        <w:numPr>
          <w:ilvl w:val="0"/>
          <w:numId w:val="21"/>
        </w:numPr>
        <w:ind w:left="709" w:hanging="425"/>
        <w:jc w:val="both"/>
        <w:rPr>
          <w:rFonts w:cs="Arial"/>
          <w:szCs w:val="22"/>
        </w:rPr>
      </w:pPr>
      <w:r w:rsidRPr="00F53740">
        <w:rPr>
          <w:rFonts w:cs="Arial"/>
          <w:b/>
          <w:szCs w:val="22"/>
        </w:rPr>
        <w:t>R</w:t>
      </w:r>
      <w:r w:rsidR="00DC4DFA" w:rsidRPr="00F53740">
        <w:rPr>
          <w:rFonts w:cs="Arial"/>
          <w:b/>
          <w:szCs w:val="22"/>
        </w:rPr>
        <w:t>eporting adverse events</w:t>
      </w:r>
      <w:r w:rsidRPr="00F53740">
        <w:rPr>
          <w:rFonts w:cs="Arial"/>
          <w:b/>
          <w:szCs w:val="22"/>
        </w:rPr>
        <w:t xml:space="preserve"> and impact assessment</w:t>
      </w:r>
      <w:r w:rsidR="00D15B98" w:rsidRPr="00F53740">
        <w:rPr>
          <w:rFonts w:cs="Arial"/>
          <w:szCs w:val="22"/>
        </w:rPr>
        <w:t xml:space="preserve">: clear process for events reporting and corrective and preventative actions. </w:t>
      </w:r>
    </w:p>
    <w:p w14:paraId="276ACA94" w14:textId="376E6FB4" w:rsidR="00DC4DFA" w:rsidRPr="00F53740" w:rsidRDefault="00200405" w:rsidP="00197235">
      <w:pPr>
        <w:numPr>
          <w:ilvl w:val="0"/>
          <w:numId w:val="21"/>
        </w:numPr>
        <w:ind w:left="709" w:hanging="425"/>
        <w:jc w:val="both"/>
        <w:rPr>
          <w:rFonts w:cs="Arial"/>
          <w:szCs w:val="22"/>
        </w:rPr>
      </w:pPr>
      <w:r w:rsidRPr="00F53740">
        <w:rPr>
          <w:rFonts w:cs="Arial"/>
          <w:b/>
          <w:szCs w:val="22"/>
        </w:rPr>
        <w:t>Biobank</w:t>
      </w:r>
      <w:r w:rsidR="00DC4DFA" w:rsidRPr="00F53740">
        <w:rPr>
          <w:rFonts w:cs="Arial"/>
          <w:b/>
          <w:szCs w:val="22"/>
        </w:rPr>
        <w:t xml:space="preserve"> operation and administration: </w:t>
      </w:r>
      <w:r w:rsidR="00DC4DFA" w:rsidRPr="00F53740">
        <w:rPr>
          <w:rFonts w:cs="Arial"/>
          <w:szCs w:val="22"/>
        </w:rPr>
        <w:t>management systems including document control; record keeping; archiving</w:t>
      </w:r>
      <w:r w:rsidR="00D15B98" w:rsidRPr="00F53740">
        <w:rPr>
          <w:rFonts w:cs="Arial"/>
          <w:szCs w:val="22"/>
        </w:rPr>
        <w:t>;</w:t>
      </w:r>
      <w:r w:rsidR="00DC4DFA" w:rsidRPr="00F53740">
        <w:rPr>
          <w:rFonts w:cs="Arial"/>
          <w:szCs w:val="22"/>
        </w:rPr>
        <w:t xml:space="preserve"> staff training, selection of collaborating sites; quality control and assurance including internal audit.</w:t>
      </w:r>
    </w:p>
    <w:p w14:paraId="46EA669B" w14:textId="77777777" w:rsidR="00DC4DFA" w:rsidRPr="00F53740" w:rsidRDefault="00DC4DFA" w:rsidP="00197235">
      <w:pPr>
        <w:ind w:left="709" w:hanging="425"/>
        <w:jc w:val="both"/>
        <w:rPr>
          <w:rFonts w:cs="Arial"/>
          <w:szCs w:val="22"/>
        </w:rPr>
      </w:pPr>
    </w:p>
    <w:p w14:paraId="296F3628" w14:textId="5E6BB35A" w:rsidR="00DC4DFA" w:rsidRPr="00F53740" w:rsidRDefault="4FA27EF5" w:rsidP="4FA27EF5">
      <w:pPr>
        <w:jc w:val="both"/>
        <w:rPr>
          <w:rFonts w:cs="Arial"/>
          <w:szCs w:val="22"/>
        </w:rPr>
      </w:pPr>
      <w:r w:rsidRPr="00F53740">
        <w:rPr>
          <w:rFonts w:cs="Arial"/>
          <w:szCs w:val="22"/>
        </w:rPr>
        <w:t xml:space="preserve">QUANTUM Biobank operations are subject to quality assurance and quality control/ monitoring to ensure that: </w:t>
      </w:r>
    </w:p>
    <w:p w14:paraId="512276E0" w14:textId="77777777" w:rsidR="001F2404" w:rsidRPr="00F53740" w:rsidRDefault="001F2404" w:rsidP="4FA27EF5">
      <w:pPr>
        <w:jc w:val="both"/>
        <w:rPr>
          <w:rFonts w:cs="Arial"/>
          <w:szCs w:val="22"/>
        </w:rPr>
      </w:pPr>
    </w:p>
    <w:p w14:paraId="2A7D5AF3" w14:textId="28F7AE55" w:rsidR="00DC4DFA" w:rsidRPr="00F53740" w:rsidRDefault="4FA27EF5" w:rsidP="4FA27EF5">
      <w:pPr>
        <w:numPr>
          <w:ilvl w:val="0"/>
          <w:numId w:val="22"/>
        </w:numPr>
        <w:ind w:left="709" w:hanging="425"/>
        <w:jc w:val="both"/>
        <w:rPr>
          <w:rFonts w:cs="Arial"/>
          <w:szCs w:val="22"/>
        </w:rPr>
      </w:pPr>
      <w:r w:rsidRPr="00F53740">
        <w:rPr>
          <w:rFonts w:cs="Arial"/>
          <w:szCs w:val="22"/>
        </w:rPr>
        <w:t xml:space="preserve">The rights and wellbeing of the Biobank participants are protected. </w:t>
      </w:r>
    </w:p>
    <w:p w14:paraId="2616DB85" w14:textId="12E77782" w:rsidR="00DC4DFA" w:rsidRPr="00F53740" w:rsidRDefault="4FA27EF5" w:rsidP="4FA27EF5">
      <w:pPr>
        <w:numPr>
          <w:ilvl w:val="0"/>
          <w:numId w:val="22"/>
        </w:numPr>
        <w:ind w:left="709" w:hanging="425"/>
        <w:jc w:val="both"/>
        <w:rPr>
          <w:rFonts w:cs="Arial"/>
          <w:szCs w:val="22"/>
        </w:rPr>
      </w:pPr>
      <w:r w:rsidRPr="00F53740">
        <w:rPr>
          <w:rFonts w:cs="Arial"/>
          <w:szCs w:val="22"/>
        </w:rPr>
        <w:t xml:space="preserve">The conduct of the Biobank is in compliance with applicable legislation, the REC approved protocol, QUANTUM Biobank policies and internal standard operating procedures. </w:t>
      </w:r>
    </w:p>
    <w:p w14:paraId="55F03C7B" w14:textId="77777777" w:rsidR="00DC4DFA" w:rsidRPr="00F53740" w:rsidRDefault="4FA27EF5" w:rsidP="4FA27EF5">
      <w:pPr>
        <w:numPr>
          <w:ilvl w:val="0"/>
          <w:numId w:val="22"/>
        </w:numPr>
        <w:ind w:left="709" w:hanging="425"/>
        <w:jc w:val="both"/>
        <w:rPr>
          <w:rFonts w:cs="Arial"/>
          <w:szCs w:val="22"/>
        </w:rPr>
      </w:pPr>
      <w:r w:rsidRPr="00F53740">
        <w:rPr>
          <w:rFonts w:cs="Arial"/>
          <w:szCs w:val="22"/>
        </w:rPr>
        <w:t>High quality samples are collected, stored and used for research.</w:t>
      </w:r>
    </w:p>
    <w:p w14:paraId="7C4D193D" w14:textId="77777777" w:rsidR="00DC4DFA" w:rsidRPr="00F53740" w:rsidRDefault="00DC4DFA" w:rsidP="4FA27EF5">
      <w:pPr>
        <w:ind w:left="709" w:hanging="425"/>
        <w:jc w:val="both"/>
        <w:rPr>
          <w:rFonts w:cs="Arial"/>
          <w:szCs w:val="22"/>
        </w:rPr>
      </w:pPr>
    </w:p>
    <w:p w14:paraId="34CE4234" w14:textId="42936A3F" w:rsidR="00DC4DFA" w:rsidRPr="00F53740" w:rsidRDefault="4FA27EF5" w:rsidP="4FA27EF5">
      <w:pPr>
        <w:jc w:val="both"/>
        <w:rPr>
          <w:rFonts w:cs="Arial"/>
          <w:szCs w:val="22"/>
        </w:rPr>
      </w:pPr>
      <w:r w:rsidRPr="00F53740">
        <w:rPr>
          <w:rFonts w:cs="Arial"/>
          <w:szCs w:val="22"/>
        </w:rPr>
        <w:t xml:space="preserve">Quality Assurance Audit may be provided by a number of oversight bodies representing the responsible host Institutions (i.e. QUANTUM Biobank, University of Oxford </w:t>
      </w:r>
      <w:r w:rsidR="00B35DB5" w:rsidRPr="000B07F5">
        <w:rPr>
          <w:rFonts w:cs="Arial"/>
          <w:color w:val="002451"/>
          <w:szCs w:val="22"/>
        </w:rPr>
        <w:t>Research Governance, Ethics &amp; Assurance</w:t>
      </w:r>
      <w:r w:rsidRPr="00F53740">
        <w:rPr>
          <w:rFonts w:cs="Arial"/>
          <w:szCs w:val="22"/>
        </w:rPr>
        <w:t xml:space="preserve">, departments supplying or receiving material; others including funding bodies and research sponsors). The Human Tissue Authority will inspect the establishment periodically. </w:t>
      </w:r>
    </w:p>
    <w:p w14:paraId="67CEA745" w14:textId="77777777" w:rsidR="00DC4DFA" w:rsidRPr="00F53740" w:rsidRDefault="00DC4DFA" w:rsidP="00197235">
      <w:pPr>
        <w:jc w:val="both"/>
        <w:rPr>
          <w:rFonts w:cs="Arial"/>
          <w:szCs w:val="22"/>
        </w:rPr>
      </w:pPr>
    </w:p>
    <w:p w14:paraId="7DF3EEDC" w14:textId="20B4A7EB" w:rsidR="00DC4DFA" w:rsidRPr="00F53740" w:rsidRDefault="00DC4DFA" w:rsidP="00197235">
      <w:pPr>
        <w:jc w:val="both"/>
        <w:rPr>
          <w:rFonts w:cs="Arial"/>
          <w:szCs w:val="22"/>
        </w:rPr>
      </w:pPr>
      <w:r w:rsidRPr="00F53740">
        <w:rPr>
          <w:rFonts w:cs="Arial"/>
          <w:szCs w:val="22"/>
        </w:rPr>
        <w:t xml:space="preserve">The </w:t>
      </w:r>
      <w:r w:rsidR="00200405" w:rsidRPr="00F53740">
        <w:rPr>
          <w:rFonts w:cs="Arial"/>
          <w:szCs w:val="22"/>
        </w:rPr>
        <w:t>Biobank</w:t>
      </w:r>
      <w:r w:rsidRPr="00F53740">
        <w:rPr>
          <w:rFonts w:cs="Arial"/>
          <w:szCs w:val="22"/>
        </w:rPr>
        <w:t xml:space="preserve"> </w:t>
      </w:r>
      <w:r w:rsidR="00A42C80" w:rsidRPr="00F53740">
        <w:rPr>
          <w:rFonts w:cs="Arial"/>
          <w:szCs w:val="22"/>
        </w:rPr>
        <w:t>PIs</w:t>
      </w:r>
      <w:r w:rsidR="00317BB2" w:rsidRPr="00F53740">
        <w:rPr>
          <w:rFonts w:cs="Arial"/>
          <w:szCs w:val="22"/>
        </w:rPr>
        <w:t>,</w:t>
      </w:r>
      <w:r w:rsidRPr="00F53740">
        <w:rPr>
          <w:rFonts w:cs="Arial"/>
          <w:szCs w:val="22"/>
        </w:rPr>
        <w:t xml:space="preserve"> </w:t>
      </w:r>
      <w:r w:rsidR="00A26D32" w:rsidRPr="00F53740">
        <w:rPr>
          <w:rFonts w:cs="Arial"/>
          <w:szCs w:val="22"/>
        </w:rPr>
        <w:t>r</w:t>
      </w:r>
      <w:r w:rsidRPr="00F53740">
        <w:rPr>
          <w:rFonts w:cs="Arial"/>
          <w:szCs w:val="22"/>
        </w:rPr>
        <w:t>esearchers and their host institution(s) will support QA. They will allow authorised representatives direct access to all relevant documents and allocate their time and the time of their staff to discuss findings and any relevant issues.</w:t>
      </w:r>
    </w:p>
    <w:p w14:paraId="121F643D" w14:textId="77777777" w:rsidR="00DC4DFA" w:rsidRPr="00F53740" w:rsidRDefault="00DC4DFA" w:rsidP="00197235">
      <w:pPr>
        <w:jc w:val="both"/>
        <w:rPr>
          <w:rFonts w:cs="Arial"/>
          <w:szCs w:val="22"/>
        </w:rPr>
      </w:pPr>
    </w:p>
    <w:p w14:paraId="59552471" w14:textId="5CCDEF8D" w:rsidR="00DC4DFA" w:rsidRPr="00F53740" w:rsidRDefault="00DC4DFA" w:rsidP="00A32D91">
      <w:pPr>
        <w:pStyle w:val="Heading2"/>
        <w:numPr>
          <w:ilvl w:val="1"/>
          <w:numId w:val="38"/>
        </w:numPr>
        <w:jc w:val="both"/>
        <w:rPr>
          <w:szCs w:val="22"/>
        </w:rPr>
      </w:pPr>
      <w:r w:rsidRPr="00F53740">
        <w:rPr>
          <w:szCs w:val="22"/>
        </w:rPr>
        <w:t xml:space="preserve"> </w:t>
      </w:r>
      <w:bookmarkStart w:id="304" w:name="_Toc90016832"/>
      <w:bookmarkStart w:id="305" w:name="_Toc330235728"/>
      <w:bookmarkStart w:id="306" w:name="_Toc482213351"/>
      <w:bookmarkStart w:id="307" w:name="_Toc485654874"/>
      <w:bookmarkStart w:id="308" w:name="_Toc485654945"/>
      <w:bookmarkStart w:id="309" w:name="_Toc89441144"/>
      <w:r w:rsidRPr="00F53740">
        <w:rPr>
          <w:szCs w:val="22"/>
        </w:rPr>
        <w:t xml:space="preserve">Reporting protocol non-compliance </w:t>
      </w:r>
      <w:r w:rsidR="00D35D42" w:rsidRPr="00F53740">
        <w:rPr>
          <w:szCs w:val="22"/>
        </w:rPr>
        <w:t xml:space="preserve">including serious, serious near miss </w:t>
      </w:r>
      <w:r w:rsidRPr="00F53740">
        <w:rPr>
          <w:szCs w:val="22"/>
        </w:rPr>
        <w:t xml:space="preserve">or breach of </w:t>
      </w:r>
      <w:r w:rsidR="00200405" w:rsidRPr="00F53740">
        <w:rPr>
          <w:szCs w:val="22"/>
        </w:rPr>
        <w:t>Biobank</w:t>
      </w:r>
      <w:r w:rsidRPr="00F53740">
        <w:rPr>
          <w:szCs w:val="22"/>
        </w:rPr>
        <w:t xml:space="preserve"> policy</w:t>
      </w:r>
      <w:bookmarkEnd w:id="304"/>
      <w:bookmarkEnd w:id="305"/>
      <w:bookmarkEnd w:id="306"/>
      <w:bookmarkEnd w:id="307"/>
      <w:bookmarkEnd w:id="308"/>
      <w:bookmarkEnd w:id="309"/>
    </w:p>
    <w:p w14:paraId="3263EA4E" w14:textId="0E640F1A" w:rsidR="00190806" w:rsidRPr="00F53740" w:rsidRDefault="00DC4DFA" w:rsidP="00197235">
      <w:pPr>
        <w:jc w:val="both"/>
        <w:rPr>
          <w:rFonts w:cs="Arial"/>
          <w:szCs w:val="22"/>
        </w:rPr>
      </w:pPr>
      <w:r w:rsidRPr="00F53740">
        <w:rPr>
          <w:rFonts w:cs="Arial"/>
          <w:szCs w:val="22"/>
        </w:rPr>
        <w:t>Serious protocol non-compliance including serious near miss incidents must be reported to the Chief Investigator without delay. The</w:t>
      </w:r>
      <w:r w:rsidR="00A26D32" w:rsidRPr="00F53740">
        <w:rPr>
          <w:rFonts w:cs="Arial"/>
          <w:szCs w:val="22"/>
        </w:rPr>
        <w:t>se individuals</w:t>
      </w:r>
      <w:r w:rsidRPr="00F53740">
        <w:rPr>
          <w:rFonts w:cs="Arial"/>
          <w:szCs w:val="22"/>
        </w:rPr>
        <w:t xml:space="preserve"> will ensure that the issue is investigated and appropriate actions taken.</w:t>
      </w:r>
      <w:r w:rsidR="00A26D32" w:rsidRPr="00F53740">
        <w:rPr>
          <w:rFonts w:cs="Arial"/>
          <w:szCs w:val="22"/>
        </w:rPr>
        <w:t xml:space="preserve"> </w:t>
      </w:r>
      <w:r w:rsidR="002A73C0">
        <w:rPr>
          <w:rFonts w:cs="Arial"/>
          <w:szCs w:val="22"/>
        </w:rPr>
        <w:t>RGEA</w:t>
      </w:r>
      <w:r w:rsidR="00AE25A0" w:rsidRPr="00F53740">
        <w:rPr>
          <w:rFonts w:cs="Arial"/>
          <w:szCs w:val="22"/>
        </w:rPr>
        <w:t xml:space="preserve"> as well as </w:t>
      </w:r>
      <w:r w:rsidR="00AE25A0" w:rsidRPr="00F53740">
        <w:rPr>
          <w:rFonts w:eastAsia="Times New Roman" w:cs="Arial"/>
          <w:szCs w:val="22"/>
          <w:lang w:bidi="x-none"/>
        </w:rPr>
        <w:t>t</w:t>
      </w:r>
      <w:r w:rsidRPr="00F53740">
        <w:rPr>
          <w:rFonts w:eastAsia="Times New Roman" w:cs="Arial"/>
          <w:szCs w:val="22"/>
          <w:lang w:bidi="x-none"/>
        </w:rPr>
        <w:t xml:space="preserve">he </w:t>
      </w:r>
      <w:r w:rsidR="006A732F" w:rsidRPr="00F53740">
        <w:rPr>
          <w:rFonts w:eastAsia="Times New Roman" w:cs="Arial"/>
          <w:szCs w:val="22"/>
          <w:lang w:bidi="x-none"/>
        </w:rPr>
        <w:t>responsible</w:t>
      </w:r>
      <w:r w:rsidR="00190806" w:rsidRPr="00F53740">
        <w:rPr>
          <w:rFonts w:eastAsia="Times New Roman" w:cs="Arial"/>
          <w:szCs w:val="22"/>
          <w:lang w:bidi="x-none"/>
        </w:rPr>
        <w:t xml:space="preserve"> </w:t>
      </w:r>
      <w:r w:rsidRPr="00F53740">
        <w:rPr>
          <w:rFonts w:eastAsia="Times New Roman" w:cs="Arial"/>
          <w:szCs w:val="22"/>
          <w:lang w:bidi="x-none"/>
        </w:rPr>
        <w:t xml:space="preserve">REC </w:t>
      </w:r>
      <w:r w:rsidR="00A26D32" w:rsidRPr="00F53740">
        <w:rPr>
          <w:rFonts w:eastAsia="Times New Roman" w:cs="Arial"/>
          <w:szCs w:val="22"/>
          <w:lang w:bidi="x-none"/>
        </w:rPr>
        <w:t xml:space="preserve">will </w:t>
      </w:r>
      <w:r w:rsidRPr="00F53740">
        <w:rPr>
          <w:rFonts w:eastAsia="Times New Roman" w:cs="Arial"/>
          <w:szCs w:val="22"/>
          <w:lang w:bidi="x-none"/>
        </w:rPr>
        <w:t xml:space="preserve">be notified as soon as possible of any serious breach of the </w:t>
      </w:r>
      <w:r w:rsidR="00A26D32" w:rsidRPr="00F53740">
        <w:rPr>
          <w:rFonts w:eastAsia="Times New Roman" w:cs="Arial"/>
          <w:szCs w:val="22"/>
          <w:lang w:bidi="x-none"/>
        </w:rPr>
        <w:t>REC approval conditions,</w:t>
      </w:r>
      <w:r w:rsidRPr="00F53740">
        <w:rPr>
          <w:rFonts w:eastAsia="Times New Roman" w:cs="Arial"/>
          <w:szCs w:val="22"/>
          <w:lang w:bidi="x-none"/>
        </w:rPr>
        <w:t xml:space="preserve"> any serious breach of security or confidentiality, or any other incident that could undermine public confidence in the </w:t>
      </w:r>
      <w:r w:rsidR="00A26D32" w:rsidRPr="00F53740">
        <w:rPr>
          <w:rFonts w:eastAsia="Times New Roman" w:cs="Arial"/>
          <w:szCs w:val="22"/>
          <w:lang w:bidi="x-none"/>
        </w:rPr>
        <w:t>legal and ethical governance</w:t>
      </w:r>
      <w:r w:rsidRPr="00F53740">
        <w:rPr>
          <w:rFonts w:eastAsia="Times New Roman" w:cs="Arial"/>
          <w:szCs w:val="22"/>
          <w:lang w:bidi="x-none"/>
        </w:rPr>
        <w:t xml:space="preserve"> of tissue.</w:t>
      </w:r>
      <w:r w:rsidR="00190806" w:rsidRPr="00F53740">
        <w:rPr>
          <w:rFonts w:eastAsia="Times New Roman" w:cs="Arial"/>
          <w:szCs w:val="22"/>
          <w:lang w:bidi="x-none"/>
        </w:rPr>
        <w:t xml:space="preserve"> </w:t>
      </w:r>
    </w:p>
    <w:p w14:paraId="7DA95A51" w14:textId="495F80A5" w:rsidR="00DC4DFA" w:rsidRPr="00F53740" w:rsidRDefault="00DC4DFA" w:rsidP="4FA27EF5">
      <w:pPr>
        <w:jc w:val="both"/>
        <w:rPr>
          <w:rFonts w:cs="Arial"/>
          <w:szCs w:val="22"/>
        </w:rPr>
      </w:pPr>
      <w:r w:rsidRPr="00F53740">
        <w:rPr>
          <w:rFonts w:cs="Arial"/>
          <w:szCs w:val="22"/>
        </w:rPr>
        <w:br/>
      </w:r>
      <w:r w:rsidR="4FA27EF5" w:rsidRPr="00F53740">
        <w:rPr>
          <w:rFonts w:cs="Arial"/>
          <w:szCs w:val="22"/>
        </w:rPr>
        <w:t>The Chief Investigator or delegated individual must report any events considered to be serious, related and unexpected to the QUANTUM Biobank Designated Individual</w:t>
      </w:r>
      <w:r w:rsidR="009858F8">
        <w:rPr>
          <w:rFonts w:cs="Arial"/>
          <w:szCs w:val="22"/>
        </w:rPr>
        <w:t>, Sponsor</w:t>
      </w:r>
      <w:r w:rsidR="4FA27EF5" w:rsidRPr="00F53740">
        <w:rPr>
          <w:rFonts w:cs="Arial"/>
          <w:szCs w:val="22"/>
        </w:rPr>
        <w:t xml:space="preserve"> and responsible REC within 15 days of discovery. Tissue Collection Centre investigators will also adhere to their local Trust policy with respect to incident reporting in research. </w:t>
      </w:r>
    </w:p>
    <w:p w14:paraId="64FAC059" w14:textId="77777777" w:rsidR="00DC4DFA" w:rsidRPr="00F53740" w:rsidRDefault="00DC4DFA" w:rsidP="4FA27EF5">
      <w:pPr>
        <w:jc w:val="both"/>
        <w:rPr>
          <w:rFonts w:cs="Arial"/>
          <w:b/>
          <w:bCs/>
          <w:szCs w:val="22"/>
        </w:rPr>
      </w:pPr>
    </w:p>
    <w:p w14:paraId="02B1F7F8" w14:textId="369A735A" w:rsidR="00DC4DFA" w:rsidRPr="00F53740" w:rsidRDefault="4FA27EF5" w:rsidP="00713AA0">
      <w:pPr>
        <w:pStyle w:val="Heading2"/>
        <w:numPr>
          <w:ilvl w:val="1"/>
          <w:numId w:val="38"/>
        </w:numPr>
      </w:pPr>
      <w:bookmarkStart w:id="310" w:name="_Toc90016834"/>
      <w:bookmarkStart w:id="311" w:name="_Toc330235730"/>
      <w:bookmarkStart w:id="312" w:name="_Toc482213353"/>
      <w:bookmarkStart w:id="313" w:name="_Toc485654875"/>
      <w:bookmarkStart w:id="314" w:name="_Toc485654946"/>
      <w:bookmarkStart w:id="315" w:name="_Toc89441145"/>
      <w:bookmarkStart w:id="316" w:name="_Toc504819797"/>
      <w:bookmarkStart w:id="317" w:name="_Toc26523323"/>
      <w:bookmarkStart w:id="318" w:name="_Toc26940000"/>
      <w:bookmarkStart w:id="319" w:name="_Toc199833888"/>
      <w:r w:rsidRPr="00F53740">
        <w:t>Custodianship, retention and destruction of samples</w:t>
      </w:r>
      <w:bookmarkEnd w:id="310"/>
      <w:bookmarkEnd w:id="311"/>
      <w:bookmarkEnd w:id="312"/>
      <w:bookmarkEnd w:id="313"/>
      <w:bookmarkEnd w:id="314"/>
      <w:bookmarkEnd w:id="315"/>
    </w:p>
    <w:p w14:paraId="00828C36" w14:textId="3D65631D" w:rsidR="00DC4DFA" w:rsidRPr="00F53740" w:rsidRDefault="4FA27EF5" w:rsidP="4FA27EF5">
      <w:pPr>
        <w:jc w:val="both"/>
        <w:rPr>
          <w:rFonts w:cs="Arial"/>
          <w:szCs w:val="22"/>
        </w:rPr>
      </w:pPr>
      <w:r w:rsidRPr="00F53740">
        <w:rPr>
          <w:rFonts w:cs="Arial"/>
          <w:szCs w:val="22"/>
        </w:rPr>
        <w:t xml:space="preserve">The QUANTUM Biobank has custodianship of the samples and data held in the Biobank. </w:t>
      </w:r>
      <w:bookmarkStart w:id="320" w:name="_Toc26523320"/>
      <w:bookmarkStart w:id="321" w:name="_Toc26939997"/>
      <w:bookmarkStart w:id="322" w:name="_Toc199833885"/>
      <w:bookmarkStart w:id="323" w:name="_Toc58561557"/>
      <w:r w:rsidRPr="00F53740">
        <w:rPr>
          <w:rFonts w:cs="Arial"/>
          <w:szCs w:val="22"/>
        </w:rPr>
        <w:t xml:space="preserve">Long term retention of samples will be under appropriate and secure storage conditions within the Oxford Biobank Laboratory licensed facilities.  </w:t>
      </w:r>
    </w:p>
    <w:p w14:paraId="2B49A00E" w14:textId="77777777" w:rsidR="00DC4DFA" w:rsidRPr="00F53740" w:rsidRDefault="00DC4DFA" w:rsidP="4FA27EF5">
      <w:pPr>
        <w:jc w:val="both"/>
        <w:rPr>
          <w:rFonts w:cs="Arial"/>
          <w:szCs w:val="22"/>
        </w:rPr>
      </w:pPr>
    </w:p>
    <w:bookmarkEnd w:id="320"/>
    <w:bookmarkEnd w:id="321"/>
    <w:bookmarkEnd w:id="322"/>
    <w:bookmarkEnd w:id="323"/>
    <w:p w14:paraId="093822B8" w14:textId="03AF4ECF" w:rsidR="004E6FE8" w:rsidRPr="00713AA0" w:rsidRDefault="00317BB2" w:rsidP="00713AA0">
      <w:pPr>
        <w:jc w:val="both"/>
        <w:rPr>
          <w:rFonts w:cs="Arial"/>
          <w:szCs w:val="22"/>
          <w:shd w:val="clear" w:color="auto" w:fill="FFFFFF"/>
        </w:rPr>
      </w:pPr>
      <w:r w:rsidRPr="00F53740">
        <w:rPr>
          <w:rFonts w:cs="Arial"/>
          <w:szCs w:val="22"/>
          <w:shd w:val="clear" w:color="auto" w:fill="FFFFFF"/>
        </w:rPr>
        <w:t xml:space="preserve">The </w:t>
      </w:r>
      <w:r w:rsidR="00436582" w:rsidRPr="00F53740">
        <w:rPr>
          <w:rFonts w:cs="Arial"/>
          <w:szCs w:val="22"/>
          <w:shd w:val="clear" w:color="auto" w:fill="FFFFFF"/>
        </w:rPr>
        <w:t xml:space="preserve">Chief Investigator, assisted by the Biobank Administrator, </w:t>
      </w:r>
      <w:r w:rsidR="00DC4DFA" w:rsidRPr="00F53740">
        <w:rPr>
          <w:rFonts w:cs="Arial"/>
          <w:szCs w:val="22"/>
          <w:shd w:val="clear" w:color="auto" w:fill="FFFFFF"/>
        </w:rPr>
        <w:t xml:space="preserve">will submit an Annual </w:t>
      </w:r>
      <w:r w:rsidR="00A42C80" w:rsidRPr="00F53740">
        <w:rPr>
          <w:rFonts w:cs="Arial"/>
          <w:szCs w:val="22"/>
          <w:shd w:val="clear" w:color="auto" w:fill="FFFFFF"/>
        </w:rPr>
        <w:t>Report</w:t>
      </w:r>
      <w:r w:rsidR="00DC4DFA" w:rsidRPr="00F53740">
        <w:rPr>
          <w:rFonts w:cs="Arial"/>
          <w:szCs w:val="22"/>
          <w:shd w:val="clear" w:color="auto" w:fill="FFFFFF"/>
        </w:rPr>
        <w:t xml:space="preserve"> detailing current sample acquisition and usage statistics, including active research projects.</w:t>
      </w:r>
      <w:r w:rsidR="00BE3DA6" w:rsidRPr="00F53740">
        <w:rPr>
          <w:rFonts w:cs="Arial"/>
          <w:szCs w:val="22"/>
          <w:shd w:val="clear" w:color="auto" w:fill="FFFFFF"/>
        </w:rPr>
        <w:t xml:space="preserve"> </w:t>
      </w:r>
      <w:bookmarkStart w:id="324" w:name="_Toc90016835"/>
      <w:bookmarkStart w:id="325" w:name="_Toc330235731"/>
    </w:p>
    <w:p w14:paraId="6D6579D2" w14:textId="77777777" w:rsidR="004E6FE8" w:rsidRPr="00F53740" w:rsidRDefault="004E6FE8" w:rsidP="004E6FE8">
      <w:pPr>
        <w:rPr>
          <w:rFonts w:cs="Arial"/>
          <w:szCs w:val="22"/>
          <w:lang w:eastAsia="es-ES"/>
        </w:rPr>
      </w:pPr>
    </w:p>
    <w:p w14:paraId="11BD9BBE" w14:textId="77777777" w:rsidR="00DC4DFA" w:rsidRPr="00F53740" w:rsidRDefault="4FA27EF5" w:rsidP="00A32D91">
      <w:pPr>
        <w:pStyle w:val="Heading2"/>
        <w:numPr>
          <w:ilvl w:val="1"/>
          <w:numId w:val="38"/>
        </w:numPr>
        <w:jc w:val="both"/>
        <w:rPr>
          <w:szCs w:val="22"/>
        </w:rPr>
      </w:pPr>
      <w:bookmarkStart w:id="326" w:name="_Toc482213354"/>
      <w:bookmarkStart w:id="327" w:name="_Toc485654876"/>
      <w:bookmarkStart w:id="328" w:name="_Toc485654947"/>
      <w:bookmarkStart w:id="329" w:name="_Toc89441146"/>
      <w:r w:rsidRPr="00F53740">
        <w:rPr>
          <w:szCs w:val="22"/>
        </w:rPr>
        <w:t>Record retention</w:t>
      </w:r>
      <w:bookmarkEnd w:id="316"/>
      <w:bookmarkEnd w:id="317"/>
      <w:bookmarkEnd w:id="318"/>
      <w:bookmarkEnd w:id="319"/>
      <w:bookmarkEnd w:id="324"/>
      <w:bookmarkEnd w:id="325"/>
      <w:bookmarkEnd w:id="326"/>
      <w:bookmarkEnd w:id="327"/>
      <w:bookmarkEnd w:id="328"/>
      <w:bookmarkEnd w:id="329"/>
    </w:p>
    <w:p w14:paraId="320C73B5" w14:textId="6B218668" w:rsidR="00DC4DFA" w:rsidRPr="00F53740" w:rsidRDefault="4FA27EF5" w:rsidP="4FA27EF5">
      <w:pPr>
        <w:jc w:val="both"/>
        <w:rPr>
          <w:rFonts w:cs="Arial"/>
          <w:szCs w:val="22"/>
        </w:rPr>
      </w:pPr>
      <w:r w:rsidRPr="00F53740">
        <w:rPr>
          <w:rFonts w:cs="Arial"/>
          <w:szCs w:val="22"/>
        </w:rPr>
        <w:t xml:space="preserve">QUANTUM Biobank is a long-term research infrastructure. Records will be maintained throughout the Biobank’s lifetime as necessary to enable the conduct of the Biobank to be evaluated and its processes verified. Records must be stored in such a way that ensures that they are readily available upon request for the purpose of quality assurance, for the minimum period required by national legislation or for longer if needed.  </w:t>
      </w:r>
      <w:bookmarkStart w:id="330" w:name="_Toc26523327"/>
      <w:bookmarkStart w:id="331" w:name="_Toc26940004"/>
      <w:bookmarkStart w:id="332" w:name="_Toc199833892"/>
      <w:bookmarkStart w:id="333" w:name="_Toc419782578"/>
      <w:bookmarkStart w:id="334" w:name="_Toc419783439"/>
      <w:bookmarkStart w:id="335" w:name="_Toc419784287"/>
      <w:bookmarkStart w:id="336" w:name="_Toc419793291"/>
      <w:bookmarkStart w:id="337" w:name="_Toc472917785"/>
      <w:bookmarkStart w:id="338" w:name="_Toc504819799"/>
      <w:bookmarkEnd w:id="278"/>
      <w:bookmarkEnd w:id="279"/>
      <w:bookmarkEnd w:id="280"/>
      <w:bookmarkEnd w:id="281"/>
      <w:bookmarkEnd w:id="282"/>
      <w:bookmarkEnd w:id="283"/>
    </w:p>
    <w:p w14:paraId="22BFBCA0" w14:textId="77777777" w:rsidR="00DC4DFA" w:rsidRPr="00F53740" w:rsidRDefault="00DC4DFA" w:rsidP="00197235">
      <w:pPr>
        <w:jc w:val="both"/>
        <w:rPr>
          <w:rFonts w:cs="Arial"/>
          <w:szCs w:val="22"/>
        </w:rPr>
      </w:pPr>
    </w:p>
    <w:p w14:paraId="30B3FFBF" w14:textId="3A52AE75" w:rsidR="00DC4DFA" w:rsidRPr="00F53740" w:rsidRDefault="00DC4DFA" w:rsidP="00A32D91">
      <w:pPr>
        <w:pStyle w:val="Heading2"/>
        <w:numPr>
          <w:ilvl w:val="1"/>
          <w:numId w:val="38"/>
        </w:numPr>
        <w:jc w:val="both"/>
        <w:rPr>
          <w:szCs w:val="22"/>
        </w:rPr>
      </w:pPr>
      <w:bookmarkStart w:id="339" w:name="_Toc90016836"/>
      <w:bookmarkStart w:id="340" w:name="_Toc330235732"/>
      <w:bookmarkStart w:id="341" w:name="_Toc482213355"/>
      <w:bookmarkStart w:id="342" w:name="_Toc485654877"/>
      <w:bookmarkStart w:id="343" w:name="_Toc485654948"/>
      <w:bookmarkStart w:id="344" w:name="_Toc89441147"/>
      <w:r w:rsidRPr="00F53740">
        <w:rPr>
          <w:szCs w:val="22"/>
        </w:rPr>
        <w:lastRenderedPageBreak/>
        <w:t>Funding</w:t>
      </w:r>
      <w:bookmarkEnd w:id="330"/>
      <w:bookmarkEnd w:id="331"/>
      <w:bookmarkEnd w:id="332"/>
      <w:r w:rsidR="00BD42B2" w:rsidRPr="00F53740">
        <w:rPr>
          <w:szCs w:val="22"/>
        </w:rPr>
        <w:t>,</w:t>
      </w:r>
      <w:r w:rsidRPr="00F53740">
        <w:rPr>
          <w:szCs w:val="22"/>
        </w:rPr>
        <w:t xml:space="preserve"> infrastructure support</w:t>
      </w:r>
      <w:bookmarkEnd w:id="339"/>
      <w:bookmarkEnd w:id="340"/>
      <w:bookmarkEnd w:id="341"/>
      <w:bookmarkEnd w:id="342"/>
      <w:bookmarkEnd w:id="343"/>
      <w:r w:rsidR="00BD42B2" w:rsidRPr="00F53740">
        <w:rPr>
          <w:szCs w:val="22"/>
        </w:rPr>
        <w:t xml:space="preserve"> and insurance</w:t>
      </w:r>
      <w:bookmarkEnd w:id="344"/>
      <w:r w:rsidR="00BD42B2" w:rsidRPr="00F53740">
        <w:rPr>
          <w:szCs w:val="22"/>
        </w:rPr>
        <w:t xml:space="preserve"> </w:t>
      </w:r>
    </w:p>
    <w:p w14:paraId="3AD67601" w14:textId="29B9C43B" w:rsidR="00BD42B2" w:rsidRPr="00F53740" w:rsidRDefault="00DC4DFA" w:rsidP="00DC4B78">
      <w:pPr>
        <w:pStyle w:val="CommentText"/>
        <w:rPr>
          <w:rFonts w:cs="Arial"/>
          <w:sz w:val="22"/>
          <w:szCs w:val="22"/>
          <w:lang w:val="en-GB"/>
        </w:rPr>
      </w:pPr>
      <w:r w:rsidRPr="00F53740">
        <w:rPr>
          <w:rFonts w:cs="Arial"/>
          <w:sz w:val="22"/>
          <w:szCs w:val="22"/>
          <w:lang w:val="en-GB"/>
        </w:rPr>
        <w:t xml:space="preserve">The </w:t>
      </w:r>
      <w:r w:rsidR="00200405" w:rsidRPr="00F53740">
        <w:rPr>
          <w:rFonts w:cs="Arial"/>
          <w:sz w:val="22"/>
          <w:szCs w:val="22"/>
          <w:lang w:val="en-GB"/>
        </w:rPr>
        <w:t>operating costs of the Biobank</w:t>
      </w:r>
      <w:r w:rsidRPr="00F53740">
        <w:rPr>
          <w:rFonts w:cs="Arial"/>
          <w:sz w:val="22"/>
          <w:szCs w:val="22"/>
          <w:lang w:val="en-GB"/>
        </w:rPr>
        <w:t xml:space="preserve"> will be </w:t>
      </w:r>
      <w:r w:rsidR="00200405" w:rsidRPr="00F53740">
        <w:rPr>
          <w:rFonts w:cs="Arial"/>
          <w:sz w:val="22"/>
          <w:szCs w:val="22"/>
          <w:lang w:val="en-GB"/>
        </w:rPr>
        <w:t xml:space="preserve">funded </w:t>
      </w:r>
      <w:r w:rsidR="00E2649B">
        <w:rPr>
          <w:rFonts w:cs="Arial"/>
          <w:sz w:val="22"/>
          <w:szCs w:val="22"/>
          <w:lang w:val="en-GB"/>
        </w:rPr>
        <w:t>via a combination of grants</w:t>
      </w:r>
      <w:r w:rsidR="00B568F9">
        <w:rPr>
          <w:rFonts w:cs="Arial"/>
          <w:sz w:val="22"/>
          <w:szCs w:val="22"/>
          <w:lang w:val="en-GB"/>
        </w:rPr>
        <w:t>, departmental funds and industry partnerships.</w:t>
      </w:r>
      <w:r w:rsidRPr="00F53740">
        <w:rPr>
          <w:rFonts w:cs="Arial"/>
          <w:sz w:val="22"/>
          <w:szCs w:val="22"/>
          <w:lang w:val="en-GB"/>
        </w:rPr>
        <w:t xml:space="preserve"> The </w:t>
      </w:r>
      <w:r w:rsidR="00200405" w:rsidRPr="00F53740">
        <w:rPr>
          <w:rFonts w:cs="Arial"/>
          <w:sz w:val="22"/>
          <w:szCs w:val="22"/>
          <w:lang w:val="en-GB"/>
        </w:rPr>
        <w:t>Biobank</w:t>
      </w:r>
      <w:r w:rsidRPr="00F53740">
        <w:rPr>
          <w:rFonts w:cs="Arial"/>
          <w:sz w:val="22"/>
          <w:szCs w:val="22"/>
          <w:lang w:val="en-GB"/>
        </w:rPr>
        <w:t xml:space="preserve"> is not run for profit but may apply (or co-apply) for additional grant or commercial infrastructure and/or project funding. It may also seek to recover the actual operating costs of </w:t>
      </w:r>
      <w:r w:rsidRPr="00F53740">
        <w:rPr>
          <w:rFonts w:cs="Arial"/>
          <w:sz w:val="22"/>
          <w:szCs w:val="22"/>
          <w:lang w:val="en-GB" w:bidi="x-none"/>
        </w:rPr>
        <w:t>work</w:t>
      </w:r>
      <w:r w:rsidRPr="00F53740">
        <w:rPr>
          <w:rFonts w:cs="Arial"/>
          <w:sz w:val="22"/>
          <w:szCs w:val="22"/>
          <w:lang w:val="en-GB"/>
        </w:rPr>
        <w:t xml:space="preserve"> </w:t>
      </w:r>
      <w:r w:rsidRPr="00F53740">
        <w:rPr>
          <w:rFonts w:cs="Arial"/>
          <w:sz w:val="22"/>
          <w:szCs w:val="22"/>
          <w:lang w:val="en-GB" w:bidi="x-none"/>
        </w:rPr>
        <w:t>required</w:t>
      </w:r>
      <w:r w:rsidRPr="00F53740">
        <w:rPr>
          <w:rFonts w:cs="Arial"/>
          <w:sz w:val="22"/>
          <w:szCs w:val="22"/>
          <w:lang w:val="en-GB"/>
        </w:rPr>
        <w:t xml:space="preserve"> </w:t>
      </w:r>
      <w:r w:rsidRPr="00F53740">
        <w:rPr>
          <w:rFonts w:cs="Arial"/>
          <w:sz w:val="22"/>
          <w:szCs w:val="22"/>
          <w:lang w:val="en-GB" w:bidi="x-none"/>
        </w:rPr>
        <w:t>to acquire,</w:t>
      </w:r>
      <w:r w:rsidRPr="00F53740">
        <w:rPr>
          <w:rFonts w:cs="Arial"/>
          <w:sz w:val="22"/>
          <w:szCs w:val="22"/>
          <w:lang w:val="en-GB"/>
        </w:rPr>
        <w:t xml:space="preserve"> process, s</w:t>
      </w:r>
      <w:r w:rsidRPr="00F53740">
        <w:rPr>
          <w:rFonts w:cs="Arial"/>
          <w:sz w:val="22"/>
          <w:szCs w:val="22"/>
          <w:lang w:val="en-GB" w:bidi="x-none"/>
        </w:rPr>
        <w:t>tore</w:t>
      </w:r>
      <w:r w:rsidRPr="00F53740">
        <w:rPr>
          <w:rFonts w:cs="Arial"/>
          <w:sz w:val="22"/>
          <w:szCs w:val="22"/>
          <w:lang w:val="en-GB"/>
        </w:rPr>
        <w:t xml:space="preserve"> </w:t>
      </w:r>
      <w:r w:rsidRPr="00F53740">
        <w:rPr>
          <w:rFonts w:cs="Arial"/>
          <w:sz w:val="22"/>
          <w:szCs w:val="22"/>
          <w:lang w:val="en-GB" w:bidi="x-none"/>
        </w:rPr>
        <w:t>and</w:t>
      </w:r>
      <w:r w:rsidRPr="00F53740">
        <w:rPr>
          <w:rFonts w:cs="Arial"/>
          <w:sz w:val="22"/>
          <w:szCs w:val="22"/>
          <w:lang w:val="en-GB"/>
        </w:rPr>
        <w:t xml:space="preserve"> </w:t>
      </w:r>
      <w:r w:rsidRPr="00F53740">
        <w:rPr>
          <w:rFonts w:cs="Arial"/>
          <w:sz w:val="22"/>
          <w:szCs w:val="22"/>
          <w:lang w:val="en-GB" w:bidi="x-none"/>
        </w:rPr>
        <w:t>supply</w:t>
      </w:r>
      <w:r w:rsidRPr="00F53740">
        <w:rPr>
          <w:rFonts w:cs="Arial"/>
          <w:sz w:val="22"/>
          <w:szCs w:val="22"/>
          <w:lang w:val="en-GB"/>
        </w:rPr>
        <w:t xml:space="preserve"> </w:t>
      </w:r>
      <w:r w:rsidRPr="00F53740">
        <w:rPr>
          <w:rFonts w:cs="Arial"/>
          <w:sz w:val="22"/>
          <w:szCs w:val="22"/>
          <w:lang w:val="en-GB" w:bidi="x-none"/>
        </w:rPr>
        <w:t>samples</w:t>
      </w:r>
      <w:r w:rsidRPr="00F53740">
        <w:rPr>
          <w:rFonts w:cs="Arial"/>
          <w:sz w:val="22"/>
          <w:szCs w:val="22"/>
          <w:lang w:val="en-GB"/>
        </w:rPr>
        <w:t xml:space="preserve"> and data</w:t>
      </w:r>
      <w:r w:rsidR="002B4E40" w:rsidRPr="00F53740">
        <w:rPr>
          <w:rFonts w:cs="Arial"/>
          <w:sz w:val="22"/>
          <w:szCs w:val="22"/>
          <w:lang w:val="en-GB"/>
        </w:rPr>
        <w:t xml:space="preserve">. </w:t>
      </w:r>
      <w:r w:rsidRPr="00F53740">
        <w:rPr>
          <w:rFonts w:cs="Arial"/>
          <w:sz w:val="22"/>
          <w:szCs w:val="22"/>
          <w:lang w:val="en-GB"/>
        </w:rPr>
        <w:t>Financial dealings related to the supply of samples and/</w:t>
      </w:r>
      <w:r w:rsidR="00B6641B" w:rsidRPr="00F53740">
        <w:rPr>
          <w:rFonts w:cs="Arial"/>
          <w:sz w:val="22"/>
          <w:szCs w:val="22"/>
          <w:lang w:val="en-GB"/>
        </w:rPr>
        <w:t xml:space="preserve"> </w:t>
      </w:r>
      <w:r w:rsidRPr="00F53740">
        <w:rPr>
          <w:rFonts w:cs="Arial"/>
          <w:sz w:val="22"/>
          <w:szCs w:val="22"/>
          <w:lang w:val="en-GB"/>
        </w:rPr>
        <w:t xml:space="preserve">or data </w:t>
      </w:r>
      <w:r w:rsidR="00163B05" w:rsidRPr="00F53740">
        <w:rPr>
          <w:rFonts w:cs="Arial"/>
          <w:sz w:val="22"/>
          <w:szCs w:val="22"/>
          <w:lang w:val="en-GB"/>
        </w:rPr>
        <w:t>to researchers/</w:t>
      </w:r>
      <w:r w:rsidR="00B6641B" w:rsidRPr="00F53740">
        <w:rPr>
          <w:rFonts w:cs="Arial"/>
          <w:sz w:val="22"/>
          <w:szCs w:val="22"/>
          <w:lang w:val="en-GB"/>
        </w:rPr>
        <w:t xml:space="preserve"> </w:t>
      </w:r>
      <w:r w:rsidR="00163B05" w:rsidRPr="00F53740">
        <w:rPr>
          <w:rFonts w:cs="Arial"/>
          <w:sz w:val="22"/>
          <w:szCs w:val="22"/>
          <w:lang w:val="en-GB"/>
        </w:rPr>
        <w:t xml:space="preserve">organisations </w:t>
      </w:r>
      <w:r w:rsidR="00BE3DA6" w:rsidRPr="00F53740">
        <w:rPr>
          <w:rFonts w:cs="Arial"/>
          <w:sz w:val="22"/>
          <w:szCs w:val="22"/>
          <w:lang w:val="en-GB"/>
        </w:rPr>
        <w:t xml:space="preserve">external to </w:t>
      </w:r>
      <w:r w:rsidR="00C90092" w:rsidRPr="00F53740">
        <w:rPr>
          <w:rFonts w:cs="Arial"/>
          <w:sz w:val="22"/>
          <w:szCs w:val="22"/>
          <w:lang w:val="en-GB"/>
        </w:rPr>
        <w:t>QUANTUM</w:t>
      </w:r>
      <w:r w:rsidR="008B3580" w:rsidRPr="00F53740">
        <w:rPr>
          <w:rFonts w:cs="Arial"/>
          <w:sz w:val="22"/>
          <w:szCs w:val="22"/>
          <w:lang w:val="en-GB"/>
        </w:rPr>
        <w:t xml:space="preserve"> </w:t>
      </w:r>
      <w:r w:rsidR="00200405" w:rsidRPr="00F53740">
        <w:rPr>
          <w:rFonts w:cs="Arial"/>
          <w:sz w:val="22"/>
          <w:szCs w:val="22"/>
          <w:lang w:val="en-GB"/>
        </w:rPr>
        <w:t>Biobank</w:t>
      </w:r>
      <w:r w:rsidR="00BE3DA6" w:rsidRPr="00F53740">
        <w:rPr>
          <w:rFonts w:cs="Arial"/>
          <w:sz w:val="22"/>
          <w:szCs w:val="22"/>
          <w:lang w:val="en-GB"/>
        </w:rPr>
        <w:t xml:space="preserve"> host institutions </w:t>
      </w:r>
      <w:r w:rsidRPr="00F53740">
        <w:rPr>
          <w:rFonts w:cs="Arial"/>
          <w:sz w:val="22"/>
          <w:szCs w:val="22"/>
          <w:lang w:val="en-GB"/>
        </w:rPr>
        <w:t xml:space="preserve">will be managed via the University of Oxford </w:t>
      </w:r>
      <w:r w:rsidR="00D51F4B" w:rsidRPr="00F53740">
        <w:rPr>
          <w:rFonts w:cs="Arial"/>
          <w:sz w:val="22"/>
          <w:szCs w:val="22"/>
          <w:lang w:val="en-GB"/>
        </w:rPr>
        <w:t>Medical Sciences Research Services C</w:t>
      </w:r>
      <w:r w:rsidRPr="00F53740">
        <w:rPr>
          <w:rFonts w:cs="Arial"/>
          <w:sz w:val="22"/>
          <w:szCs w:val="22"/>
          <w:lang w:val="en-GB"/>
        </w:rPr>
        <w:t>ontracts office</w:t>
      </w:r>
      <w:r w:rsidR="00D51F4B" w:rsidRPr="00F53740">
        <w:rPr>
          <w:rFonts w:cs="Arial"/>
          <w:sz w:val="22"/>
          <w:szCs w:val="22"/>
          <w:lang w:val="en-GB"/>
        </w:rPr>
        <w:t>,</w:t>
      </w:r>
      <w:r w:rsidRPr="00F53740">
        <w:rPr>
          <w:rFonts w:cs="Arial"/>
          <w:sz w:val="22"/>
          <w:szCs w:val="22"/>
          <w:lang w:val="en-GB"/>
        </w:rPr>
        <w:t xml:space="preserve"> via material transfer agreement.</w:t>
      </w:r>
      <w:r w:rsidR="00BD42B2" w:rsidRPr="00F53740">
        <w:rPr>
          <w:rFonts w:cs="Arial"/>
          <w:sz w:val="22"/>
          <w:szCs w:val="22"/>
          <w:lang w:val="en-GB"/>
        </w:rPr>
        <w:t xml:space="preserve"> The University has a specialist insurance policy in place which would operate in the event of any participant suffering harm as a result of their involvement in the research (Newline Underwriting Management Ltd, at Lloyd’s of London).  NHS indemnity operates in respect of the clinical treatment that is provided.</w:t>
      </w:r>
    </w:p>
    <w:p w14:paraId="00DE23D4" w14:textId="77777777" w:rsidR="00B6628F" w:rsidRPr="00F53740" w:rsidRDefault="00B6628F" w:rsidP="00DC4B78">
      <w:pPr>
        <w:jc w:val="both"/>
        <w:rPr>
          <w:rFonts w:cs="Arial"/>
          <w:szCs w:val="22"/>
        </w:rPr>
      </w:pPr>
    </w:p>
    <w:p w14:paraId="65111C3C" w14:textId="77777777" w:rsidR="00B6628F" w:rsidRPr="00F53740" w:rsidRDefault="00B6628F" w:rsidP="00DC4B78">
      <w:pPr>
        <w:pStyle w:val="Heading2"/>
        <w:numPr>
          <w:ilvl w:val="1"/>
          <w:numId w:val="38"/>
        </w:numPr>
        <w:jc w:val="both"/>
        <w:rPr>
          <w:szCs w:val="22"/>
        </w:rPr>
      </w:pPr>
      <w:bookmarkStart w:id="345" w:name="_Toc482213356"/>
      <w:bookmarkStart w:id="346" w:name="_Toc485654878"/>
      <w:bookmarkStart w:id="347" w:name="_Toc485654949"/>
      <w:bookmarkStart w:id="348" w:name="_Toc89441148"/>
      <w:bookmarkStart w:id="349" w:name="_Toc13718961"/>
      <w:bookmarkStart w:id="350" w:name="_Toc26523324"/>
      <w:bookmarkStart w:id="351" w:name="_Toc26940001"/>
      <w:bookmarkStart w:id="352" w:name="_Toc199833889"/>
      <w:r w:rsidRPr="00F53740">
        <w:rPr>
          <w:szCs w:val="22"/>
        </w:rPr>
        <w:t xml:space="preserve">Financial implications for </w:t>
      </w:r>
      <w:r w:rsidR="002D6FB3" w:rsidRPr="00F53740">
        <w:rPr>
          <w:szCs w:val="22"/>
        </w:rPr>
        <w:t>patient</w:t>
      </w:r>
      <w:r w:rsidRPr="00F53740">
        <w:rPr>
          <w:szCs w:val="22"/>
        </w:rPr>
        <w:t>s</w:t>
      </w:r>
      <w:bookmarkEnd w:id="345"/>
      <w:bookmarkEnd w:id="346"/>
      <w:bookmarkEnd w:id="347"/>
      <w:bookmarkEnd w:id="348"/>
    </w:p>
    <w:p w14:paraId="5C7507AF" w14:textId="11CDA7C8" w:rsidR="00DC4DFA" w:rsidRPr="00F53740" w:rsidRDefault="002D6FB3" w:rsidP="00DC4B78">
      <w:pPr>
        <w:jc w:val="both"/>
        <w:rPr>
          <w:rFonts w:cs="Arial"/>
          <w:szCs w:val="22"/>
        </w:rPr>
      </w:pPr>
      <w:r w:rsidRPr="00F53740">
        <w:rPr>
          <w:rFonts w:cs="Arial"/>
          <w:szCs w:val="22"/>
        </w:rPr>
        <w:t>Patient</w:t>
      </w:r>
      <w:r w:rsidR="002B4E40" w:rsidRPr="00F53740">
        <w:rPr>
          <w:rFonts w:cs="Arial"/>
          <w:szCs w:val="22"/>
        </w:rPr>
        <w:t>s</w:t>
      </w:r>
      <w:r w:rsidR="00DC4DFA" w:rsidRPr="00F53740">
        <w:rPr>
          <w:rFonts w:cs="Arial"/>
          <w:szCs w:val="22"/>
        </w:rPr>
        <w:t xml:space="preserve"> will not be paid for providing samples. They will be informed that their samples may be used in research to be performed by (or in collaboration with) commercial companies. They will not personally benefit financially should the research </w:t>
      </w:r>
      <w:r w:rsidR="00D51F4B" w:rsidRPr="00F53740">
        <w:rPr>
          <w:rFonts w:cs="Arial"/>
          <w:szCs w:val="22"/>
        </w:rPr>
        <w:t>produce</w:t>
      </w:r>
      <w:r w:rsidR="00DC4DFA" w:rsidRPr="00F53740">
        <w:rPr>
          <w:rFonts w:cs="Arial"/>
          <w:szCs w:val="22"/>
        </w:rPr>
        <w:t xml:space="preserve"> patentable and/</w:t>
      </w:r>
      <w:r w:rsidR="00B6641B" w:rsidRPr="00F53740">
        <w:rPr>
          <w:rFonts w:cs="Arial"/>
          <w:szCs w:val="22"/>
        </w:rPr>
        <w:t xml:space="preserve"> </w:t>
      </w:r>
      <w:r w:rsidR="00DC4DFA" w:rsidRPr="00F53740">
        <w:rPr>
          <w:rFonts w:cs="Arial"/>
          <w:szCs w:val="22"/>
        </w:rPr>
        <w:t xml:space="preserve">or </w:t>
      </w:r>
      <w:r w:rsidR="00D51F4B" w:rsidRPr="00F53740">
        <w:rPr>
          <w:rFonts w:cs="Arial"/>
          <w:szCs w:val="22"/>
        </w:rPr>
        <w:t xml:space="preserve">commercially </w:t>
      </w:r>
      <w:r w:rsidR="00DC4DFA" w:rsidRPr="00F53740">
        <w:rPr>
          <w:rFonts w:cs="Arial"/>
          <w:szCs w:val="22"/>
        </w:rPr>
        <w:t xml:space="preserve">profitable </w:t>
      </w:r>
      <w:r w:rsidR="00D51F4B" w:rsidRPr="00F53740">
        <w:rPr>
          <w:rFonts w:cs="Arial"/>
          <w:szCs w:val="22"/>
        </w:rPr>
        <w:t>results</w:t>
      </w:r>
      <w:r w:rsidR="00DC4DFA" w:rsidRPr="00F53740">
        <w:rPr>
          <w:rFonts w:cs="Arial"/>
          <w:szCs w:val="22"/>
        </w:rPr>
        <w:t>.</w:t>
      </w:r>
      <w:bookmarkEnd w:id="349"/>
      <w:bookmarkEnd w:id="350"/>
      <w:bookmarkEnd w:id="351"/>
      <w:bookmarkEnd w:id="352"/>
    </w:p>
    <w:p w14:paraId="7B92E129" w14:textId="29A7D39F" w:rsidR="0018439D" w:rsidRPr="00F53740" w:rsidRDefault="0018439D" w:rsidP="00DC4B78">
      <w:pPr>
        <w:jc w:val="both"/>
        <w:rPr>
          <w:rFonts w:cs="Arial"/>
          <w:szCs w:val="22"/>
        </w:rPr>
      </w:pPr>
    </w:p>
    <w:p w14:paraId="4CD4DA01" w14:textId="77777777" w:rsidR="00DC4DFA" w:rsidRPr="00F53740" w:rsidRDefault="00DC4DFA" w:rsidP="00DC4B78">
      <w:pPr>
        <w:pStyle w:val="Heading2"/>
        <w:numPr>
          <w:ilvl w:val="1"/>
          <w:numId w:val="38"/>
        </w:numPr>
        <w:jc w:val="both"/>
        <w:rPr>
          <w:szCs w:val="22"/>
        </w:rPr>
      </w:pPr>
      <w:bookmarkStart w:id="353" w:name="_Toc419782579"/>
      <w:bookmarkStart w:id="354" w:name="_Toc419783440"/>
      <w:bookmarkStart w:id="355" w:name="_Toc419784288"/>
      <w:bookmarkStart w:id="356" w:name="_Toc419793292"/>
      <w:bookmarkStart w:id="357" w:name="_Toc472917786"/>
      <w:bookmarkStart w:id="358" w:name="_Toc504819800"/>
      <w:bookmarkStart w:id="359" w:name="_Toc26523329"/>
      <w:bookmarkStart w:id="360" w:name="_Toc26940006"/>
      <w:bookmarkStart w:id="361" w:name="_Toc199833894"/>
      <w:bookmarkStart w:id="362" w:name="_Toc90016837"/>
      <w:bookmarkStart w:id="363" w:name="_Toc330235733"/>
      <w:bookmarkStart w:id="364" w:name="_Toc482213357"/>
      <w:bookmarkStart w:id="365" w:name="_Toc485654879"/>
      <w:bookmarkStart w:id="366" w:name="_Toc485654950"/>
      <w:bookmarkStart w:id="367" w:name="_Toc89441149"/>
      <w:bookmarkEnd w:id="333"/>
      <w:bookmarkEnd w:id="334"/>
      <w:bookmarkEnd w:id="335"/>
      <w:bookmarkEnd w:id="336"/>
      <w:bookmarkEnd w:id="337"/>
      <w:bookmarkEnd w:id="338"/>
      <w:r w:rsidRPr="00F53740">
        <w:rPr>
          <w:szCs w:val="22"/>
        </w:rPr>
        <w:t xml:space="preserve">Communication and </w:t>
      </w:r>
      <w:bookmarkEnd w:id="353"/>
      <w:bookmarkEnd w:id="354"/>
      <w:bookmarkEnd w:id="355"/>
      <w:bookmarkEnd w:id="356"/>
      <w:r w:rsidRPr="00F53740">
        <w:rPr>
          <w:szCs w:val="22"/>
        </w:rPr>
        <w:t>publication policy</w:t>
      </w:r>
      <w:bookmarkEnd w:id="357"/>
      <w:bookmarkEnd w:id="358"/>
      <w:bookmarkEnd w:id="359"/>
      <w:bookmarkEnd w:id="360"/>
      <w:bookmarkEnd w:id="361"/>
      <w:bookmarkEnd w:id="362"/>
      <w:bookmarkEnd w:id="363"/>
      <w:bookmarkEnd w:id="364"/>
      <w:bookmarkEnd w:id="365"/>
      <w:bookmarkEnd w:id="366"/>
      <w:bookmarkEnd w:id="367"/>
    </w:p>
    <w:p w14:paraId="1CBC38CC" w14:textId="459C1373" w:rsidR="00DC4DFA" w:rsidRPr="00F53740" w:rsidRDefault="00DC4DFA" w:rsidP="00DC4B78">
      <w:pPr>
        <w:jc w:val="both"/>
        <w:rPr>
          <w:rFonts w:cs="Arial"/>
          <w:color w:val="44546A"/>
          <w:szCs w:val="22"/>
        </w:rPr>
      </w:pPr>
      <w:r w:rsidRPr="00F53740">
        <w:rPr>
          <w:rFonts w:cs="Arial"/>
          <w:szCs w:val="22"/>
        </w:rPr>
        <w:t xml:space="preserve">The existence of the </w:t>
      </w:r>
      <w:r w:rsidR="00200405" w:rsidRPr="00F53740">
        <w:rPr>
          <w:rFonts w:cs="Arial"/>
          <w:szCs w:val="22"/>
        </w:rPr>
        <w:t>Biobank</w:t>
      </w:r>
      <w:r w:rsidRPr="00F53740">
        <w:rPr>
          <w:rFonts w:cs="Arial"/>
          <w:szCs w:val="22"/>
        </w:rPr>
        <w:t xml:space="preserve"> will be communicated primarily via our existing national and international professional research networks, which embrace both academic and industry partnerships</w:t>
      </w:r>
      <w:r w:rsidR="00854343" w:rsidRPr="00F53740">
        <w:rPr>
          <w:rFonts w:cs="Arial"/>
          <w:szCs w:val="22"/>
        </w:rPr>
        <w:t xml:space="preserve"> such as NCRI </w:t>
      </w:r>
      <w:r w:rsidR="00BB4EFB" w:rsidRPr="00F53740">
        <w:rPr>
          <w:rFonts w:cs="Arial"/>
          <w:szCs w:val="22"/>
        </w:rPr>
        <w:t xml:space="preserve">Prostate </w:t>
      </w:r>
      <w:r w:rsidR="007C243E" w:rsidRPr="00F53740">
        <w:rPr>
          <w:rFonts w:cs="Arial"/>
          <w:szCs w:val="22"/>
        </w:rPr>
        <w:t>group</w:t>
      </w:r>
      <w:r w:rsidR="00DC4B78" w:rsidRPr="00F53740">
        <w:rPr>
          <w:rFonts w:cs="Arial"/>
          <w:szCs w:val="22"/>
        </w:rPr>
        <w:t xml:space="preserve">, </w:t>
      </w:r>
      <w:r w:rsidR="00BB4EFB" w:rsidRPr="00F53740">
        <w:rPr>
          <w:rFonts w:cs="Arial"/>
          <w:szCs w:val="22"/>
        </w:rPr>
        <w:t>NCRI Bladder &amp; Renal Group,</w:t>
      </w:r>
      <w:r w:rsidR="00E2649B">
        <w:rPr>
          <w:rFonts w:cs="Arial"/>
          <w:szCs w:val="22"/>
        </w:rPr>
        <w:t xml:space="preserve"> and the</w:t>
      </w:r>
      <w:r w:rsidR="00BB4EFB" w:rsidRPr="00F53740">
        <w:rPr>
          <w:rFonts w:cs="Arial"/>
          <w:szCs w:val="22"/>
        </w:rPr>
        <w:t xml:space="preserve"> </w:t>
      </w:r>
      <w:r w:rsidR="00CD1B13" w:rsidRPr="00F53740">
        <w:rPr>
          <w:rFonts w:cs="Arial"/>
          <w:szCs w:val="22"/>
        </w:rPr>
        <w:t>Thames Valley Cancer Network</w:t>
      </w:r>
      <w:r w:rsidR="00D12A2D" w:rsidRPr="00F53740">
        <w:rPr>
          <w:rFonts w:cs="Arial"/>
          <w:szCs w:val="22"/>
        </w:rPr>
        <w:t xml:space="preserve">. </w:t>
      </w:r>
      <w:r w:rsidR="006A018D" w:rsidRPr="00F53740">
        <w:rPr>
          <w:rFonts w:cs="Arial"/>
          <w:szCs w:val="22"/>
        </w:rPr>
        <w:t xml:space="preserve"> </w:t>
      </w:r>
      <w:r w:rsidR="00C90092" w:rsidRPr="00F53740">
        <w:rPr>
          <w:rFonts w:cs="Arial"/>
          <w:szCs w:val="22"/>
        </w:rPr>
        <w:t>QUANTUM</w:t>
      </w:r>
      <w:r w:rsidR="007C243E" w:rsidRPr="00F53740">
        <w:rPr>
          <w:rFonts w:cs="Arial"/>
          <w:szCs w:val="22"/>
        </w:rPr>
        <w:t xml:space="preserve"> </w:t>
      </w:r>
      <w:r w:rsidR="00433F04" w:rsidRPr="00F53740">
        <w:rPr>
          <w:rFonts w:cs="Arial"/>
          <w:szCs w:val="22"/>
        </w:rPr>
        <w:t>will be</w:t>
      </w:r>
      <w:r w:rsidR="00026A83" w:rsidRPr="00F53740">
        <w:rPr>
          <w:rFonts w:cs="Arial"/>
          <w:szCs w:val="22"/>
        </w:rPr>
        <w:t xml:space="preserve"> listed on the </w:t>
      </w:r>
      <w:r w:rsidR="00CB2E38" w:rsidRPr="00F53740">
        <w:rPr>
          <w:rFonts w:cs="Arial"/>
          <w:szCs w:val="22"/>
        </w:rPr>
        <w:t xml:space="preserve">UKCRC (The UK Clinical Research Collaboration) Tissue Directory </w:t>
      </w:r>
      <w:r w:rsidR="00026A83" w:rsidRPr="00F53740">
        <w:rPr>
          <w:rFonts w:cs="Arial"/>
          <w:szCs w:val="22"/>
        </w:rPr>
        <w:t xml:space="preserve">website.  </w:t>
      </w:r>
    </w:p>
    <w:p w14:paraId="7BDBBB2E" w14:textId="77777777" w:rsidR="0018439D" w:rsidRPr="00F53740" w:rsidRDefault="0018439D" w:rsidP="00DC4B78">
      <w:pPr>
        <w:jc w:val="both"/>
        <w:rPr>
          <w:rFonts w:cs="Arial"/>
          <w:szCs w:val="22"/>
        </w:rPr>
      </w:pPr>
    </w:p>
    <w:p w14:paraId="37A8C215" w14:textId="260092CB" w:rsidR="00DC4DFA" w:rsidRPr="00F53740" w:rsidRDefault="00DC4DFA" w:rsidP="00DC4B78">
      <w:pPr>
        <w:jc w:val="both"/>
        <w:rPr>
          <w:rFonts w:cs="Arial"/>
          <w:szCs w:val="22"/>
        </w:rPr>
      </w:pPr>
      <w:r w:rsidRPr="00F53740">
        <w:rPr>
          <w:rFonts w:cs="Arial"/>
          <w:szCs w:val="22"/>
        </w:rPr>
        <w:t xml:space="preserve">Researchers utilising the </w:t>
      </w:r>
      <w:r w:rsidR="00200405" w:rsidRPr="00F53740">
        <w:rPr>
          <w:rFonts w:cs="Arial"/>
          <w:szCs w:val="22"/>
        </w:rPr>
        <w:t>Biobank</w:t>
      </w:r>
      <w:r w:rsidRPr="00F53740">
        <w:rPr>
          <w:rFonts w:cs="Arial"/>
          <w:szCs w:val="22"/>
        </w:rPr>
        <w:t xml:space="preserve"> do so on the understanding that they intend to publish the research findings in specialist peer reviewed scientific journals. Results may also be presented at scientific meetings and/</w:t>
      </w:r>
      <w:r w:rsidR="00B6641B" w:rsidRPr="00F53740">
        <w:rPr>
          <w:rFonts w:cs="Arial"/>
          <w:szCs w:val="22"/>
        </w:rPr>
        <w:t xml:space="preserve"> </w:t>
      </w:r>
      <w:r w:rsidRPr="00F53740">
        <w:rPr>
          <w:rFonts w:cs="Arial"/>
          <w:szCs w:val="22"/>
        </w:rPr>
        <w:t xml:space="preserve">or used for a thesis or other legitimate purpose. </w:t>
      </w:r>
      <w:r w:rsidRPr="00F53740">
        <w:rPr>
          <w:rFonts w:cs="Arial"/>
          <w:b/>
          <w:szCs w:val="22"/>
        </w:rPr>
        <w:t xml:space="preserve"> </w:t>
      </w:r>
      <w:r w:rsidRPr="00F53740">
        <w:rPr>
          <w:rFonts w:cs="Arial"/>
          <w:szCs w:val="22"/>
        </w:rPr>
        <w:t>For collaborative research</w:t>
      </w:r>
      <w:r w:rsidR="00A532FB" w:rsidRPr="00F53740">
        <w:rPr>
          <w:rFonts w:cs="Arial"/>
          <w:szCs w:val="22"/>
        </w:rPr>
        <w:t>,</w:t>
      </w:r>
      <w:r w:rsidRPr="00F53740">
        <w:rPr>
          <w:rFonts w:cs="Arial"/>
          <w:szCs w:val="22"/>
        </w:rPr>
        <w:t xml:space="preserve"> a designated </w:t>
      </w:r>
      <w:r w:rsidR="00200405" w:rsidRPr="00F53740">
        <w:rPr>
          <w:rFonts w:cs="Arial"/>
          <w:szCs w:val="22"/>
        </w:rPr>
        <w:t>Biobank</w:t>
      </w:r>
      <w:r w:rsidRPr="00F53740">
        <w:rPr>
          <w:rFonts w:cs="Arial"/>
          <w:szCs w:val="22"/>
        </w:rPr>
        <w:t xml:space="preserve"> Investigator should be co-author, involved in reviewing drafts of the manuscripts, abstracts, press releases and any other publications. Authors </w:t>
      </w:r>
      <w:r w:rsidR="00E65315" w:rsidRPr="00F53740">
        <w:rPr>
          <w:rFonts w:cs="Arial"/>
          <w:szCs w:val="22"/>
        </w:rPr>
        <w:t>must</w:t>
      </w:r>
      <w:r w:rsidRPr="00F53740">
        <w:rPr>
          <w:rFonts w:cs="Arial"/>
          <w:szCs w:val="22"/>
        </w:rPr>
        <w:t xml:space="preserve"> acknowledge the support of the </w:t>
      </w:r>
      <w:r w:rsidR="00200405" w:rsidRPr="00F53740">
        <w:rPr>
          <w:rFonts w:cs="Arial"/>
          <w:szCs w:val="22"/>
        </w:rPr>
        <w:t>Biobank</w:t>
      </w:r>
      <w:r w:rsidRPr="00F53740">
        <w:rPr>
          <w:rFonts w:cs="Arial"/>
          <w:szCs w:val="22"/>
        </w:rPr>
        <w:t xml:space="preserve"> as appropriate and provide a copy of all publications.</w:t>
      </w:r>
      <w:r w:rsidR="00A532FB" w:rsidRPr="00F53740">
        <w:rPr>
          <w:rFonts w:cs="Arial"/>
          <w:szCs w:val="22"/>
        </w:rPr>
        <w:t xml:space="preserve"> </w:t>
      </w:r>
    </w:p>
    <w:p w14:paraId="602A6888" w14:textId="77777777" w:rsidR="00093282" w:rsidRPr="00F53740" w:rsidRDefault="00093282" w:rsidP="00197235">
      <w:pPr>
        <w:jc w:val="both"/>
        <w:rPr>
          <w:rFonts w:cs="Arial"/>
          <w:szCs w:val="22"/>
        </w:rPr>
      </w:pPr>
    </w:p>
    <w:p w14:paraId="55F91F7E" w14:textId="20D1012E" w:rsidR="00DC4DFA" w:rsidRPr="00F53740" w:rsidRDefault="00C90092" w:rsidP="00197235">
      <w:pPr>
        <w:jc w:val="both"/>
        <w:rPr>
          <w:rFonts w:cs="Arial"/>
          <w:szCs w:val="22"/>
        </w:rPr>
      </w:pPr>
      <w:r w:rsidRPr="00F53740">
        <w:rPr>
          <w:rFonts w:cs="Arial"/>
          <w:szCs w:val="22"/>
        </w:rPr>
        <w:t>QUANTUM</w:t>
      </w:r>
      <w:r w:rsidR="008B3580" w:rsidRPr="00F53740">
        <w:rPr>
          <w:rFonts w:cs="Arial"/>
          <w:szCs w:val="22"/>
        </w:rPr>
        <w:t xml:space="preserve"> </w:t>
      </w:r>
      <w:r w:rsidR="00200405" w:rsidRPr="00F53740">
        <w:rPr>
          <w:rFonts w:cs="Arial"/>
          <w:szCs w:val="22"/>
        </w:rPr>
        <w:t>Biobank</w:t>
      </w:r>
      <w:r w:rsidR="00DC4DFA" w:rsidRPr="00F53740">
        <w:rPr>
          <w:rFonts w:cs="Arial"/>
          <w:szCs w:val="22"/>
        </w:rPr>
        <w:t xml:space="preserve"> will maintain a</w:t>
      </w:r>
      <w:r w:rsidR="00CF5759" w:rsidRPr="00F53740">
        <w:rPr>
          <w:rFonts w:cs="Arial"/>
          <w:szCs w:val="22"/>
        </w:rPr>
        <w:t>n annually updated</w:t>
      </w:r>
      <w:r w:rsidR="00DC4DFA" w:rsidRPr="00F53740">
        <w:rPr>
          <w:rFonts w:cs="Arial"/>
          <w:szCs w:val="22"/>
        </w:rPr>
        <w:t xml:space="preserve"> publication list</w:t>
      </w:r>
      <w:r w:rsidR="00CF5759" w:rsidRPr="00F53740">
        <w:rPr>
          <w:rFonts w:cs="Arial"/>
          <w:szCs w:val="22"/>
        </w:rPr>
        <w:t>.</w:t>
      </w:r>
    </w:p>
    <w:p w14:paraId="513A08CD" w14:textId="77777777" w:rsidR="00DC4DFA" w:rsidRPr="00F53740" w:rsidRDefault="00DC4DFA" w:rsidP="00197235">
      <w:pPr>
        <w:jc w:val="both"/>
        <w:rPr>
          <w:rFonts w:cs="Arial"/>
          <w:szCs w:val="22"/>
        </w:rPr>
      </w:pPr>
    </w:p>
    <w:p w14:paraId="3A708D1F" w14:textId="77777777" w:rsidR="00DC4DFA" w:rsidRPr="00F53740" w:rsidRDefault="00DC4DFA" w:rsidP="00A32D91">
      <w:pPr>
        <w:pStyle w:val="Heading2"/>
        <w:numPr>
          <w:ilvl w:val="1"/>
          <w:numId w:val="38"/>
        </w:numPr>
        <w:jc w:val="both"/>
        <w:rPr>
          <w:szCs w:val="22"/>
        </w:rPr>
      </w:pPr>
      <w:bookmarkStart w:id="368" w:name="_Toc90016838"/>
      <w:bookmarkStart w:id="369" w:name="_Toc330235734"/>
      <w:bookmarkStart w:id="370" w:name="_Toc482213358"/>
      <w:bookmarkStart w:id="371" w:name="_Toc485654880"/>
      <w:bookmarkStart w:id="372" w:name="_Toc485654951"/>
      <w:bookmarkStart w:id="373" w:name="_Toc89441150"/>
      <w:bookmarkStart w:id="374" w:name="_Toc7761244"/>
      <w:bookmarkEnd w:id="284"/>
      <w:bookmarkEnd w:id="285"/>
      <w:bookmarkEnd w:id="286"/>
      <w:bookmarkEnd w:id="287"/>
      <w:r w:rsidRPr="00F53740">
        <w:rPr>
          <w:szCs w:val="22"/>
        </w:rPr>
        <w:t>Research governance</w:t>
      </w:r>
      <w:bookmarkEnd w:id="368"/>
      <w:bookmarkEnd w:id="369"/>
      <w:bookmarkEnd w:id="370"/>
      <w:bookmarkEnd w:id="371"/>
      <w:bookmarkEnd w:id="372"/>
      <w:bookmarkEnd w:id="373"/>
    </w:p>
    <w:p w14:paraId="0AE2A047" w14:textId="25C9AF96" w:rsidR="00A532FB" w:rsidRPr="00F53740" w:rsidRDefault="00DC4DFA" w:rsidP="00197235">
      <w:pPr>
        <w:jc w:val="both"/>
        <w:rPr>
          <w:rFonts w:cs="Arial"/>
          <w:szCs w:val="22"/>
        </w:rPr>
      </w:pPr>
      <w:r w:rsidRPr="00F53740">
        <w:rPr>
          <w:rFonts w:cs="Arial"/>
          <w:szCs w:val="22"/>
        </w:rPr>
        <w:t xml:space="preserve">Investigators and researchers are responsible for ensuring that research involving samples obtained from human </w:t>
      </w:r>
      <w:r w:rsidR="002D6FB3" w:rsidRPr="00F53740">
        <w:rPr>
          <w:rFonts w:cs="Arial"/>
          <w:szCs w:val="22"/>
        </w:rPr>
        <w:t>patient</w:t>
      </w:r>
      <w:r w:rsidRPr="00F53740">
        <w:rPr>
          <w:rFonts w:cs="Arial"/>
          <w:szCs w:val="22"/>
        </w:rPr>
        <w:t>s will be conducted according to this Protocol and</w:t>
      </w:r>
      <w:r w:rsidR="00B6641B" w:rsidRPr="00F53740">
        <w:rPr>
          <w:rFonts w:cs="Arial"/>
          <w:szCs w:val="22"/>
        </w:rPr>
        <w:t xml:space="preserve"> related written instructions, h</w:t>
      </w:r>
      <w:r w:rsidRPr="00F53740">
        <w:rPr>
          <w:rFonts w:cs="Arial"/>
          <w:szCs w:val="22"/>
        </w:rPr>
        <w:t xml:space="preserve">ost institution policies and current applicable legislation. </w:t>
      </w:r>
    </w:p>
    <w:bookmarkEnd w:id="374"/>
    <w:p w14:paraId="332B783E" w14:textId="77777777" w:rsidR="00A532FB" w:rsidRPr="00F53740" w:rsidRDefault="00A532FB" w:rsidP="00197235">
      <w:pPr>
        <w:jc w:val="both"/>
        <w:rPr>
          <w:rFonts w:cs="Arial"/>
          <w:szCs w:val="22"/>
        </w:rPr>
      </w:pPr>
    </w:p>
    <w:p w14:paraId="25B0C20F" w14:textId="1F4164A0" w:rsidR="00A532FB" w:rsidRPr="00F53740" w:rsidRDefault="00A532FB" w:rsidP="00197235">
      <w:pPr>
        <w:jc w:val="both"/>
        <w:rPr>
          <w:rFonts w:cs="Arial"/>
          <w:szCs w:val="22"/>
        </w:rPr>
      </w:pPr>
      <w:r w:rsidRPr="00F53740">
        <w:rPr>
          <w:rFonts w:cs="Arial"/>
          <w:szCs w:val="22"/>
        </w:rPr>
        <w:t xml:space="preserve">Where investigators have had their request for samples reviewed by the </w:t>
      </w:r>
      <w:r w:rsidR="00C90092" w:rsidRPr="00F53740">
        <w:rPr>
          <w:rFonts w:cs="Arial"/>
          <w:szCs w:val="22"/>
        </w:rPr>
        <w:t>QUANTUM</w:t>
      </w:r>
      <w:r w:rsidR="005448C7" w:rsidRPr="00F53740">
        <w:rPr>
          <w:rFonts w:cs="Arial"/>
          <w:szCs w:val="22"/>
        </w:rPr>
        <w:t xml:space="preserve"> Governance Committee, </w:t>
      </w:r>
      <w:r w:rsidRPr="00F53740">
        <w:rPr>
          <w:rFonts w:cs="Arial"/>
          <w:szCs w:val="22"/>
        </w:rPr>
        <w:t xml:space="preserve">this internal </w:t>
      </w:r>
      <w:r w:rsidR="00BB4987" w:rsidRPr="00F53740">
        <w:rPr>
          <w:rFonts w:cs="Arial"/>
          <w:szCs w:val="22"/>
        </w:rPr>
        <w:t xml:space="preserve">panel </w:t>
      </w:r>
      <w:r w:rsidRPr="00F53740">
        <w:rPr>
          <w:rFonts w:cs="Arial"/>
          <w:szCs w:val="22"/>
        </w:rPr>
        <w:t xml:space="preserve">will notify </w:t>
      </w:r>
      <w:r w:rsidR="006A018D" w:rsidRPr="00F53740">
        <w:rPr>
          <w:rFonts w:cs="Arial"/>
          <w:szCs w:val="22"/>
        </w:rPr>
        <w:t xml:space="preserve">the </w:t>
      </w:r>
      <w:r w:rsidR="00C90092" w:rsidRPr="00F53740">
        <w:rPr>
          <w:rFonts w:cs="Arial"/>
          <w:szCs w:val="22"/>
        </w:rPr>
        <w:t>QUANTUM</w:t>
      </w:r>
      <w:r w:rsidR="006A018D" w:rsidRPr="00F53740">
        <w:rPr>
          <w:rFonts w:cs="Arial"/>
          <w:szCs w:val="22"/>
        </w:rPr>
        <w:t xml:space="preserve"> </w:t>
      </w:r>
      <w:r w:rsidR="00200405" w:rsidRPr="00F53740">
        <w:rPr>
          <w:rFonts w:cs="Arial"/>
          <w:szCs w:val="22"/>
        </w:rPr>
        <w:t>Biobank</w:t>
      </w:r>
      <w:r w:rsidR="006A018D" w:rsidRPr="00F53740">
        <w:rPr>
          <w:rFonts w:cs="Arial"/>
          <w:szCs w:val="22"/>
        </w:rPr>
        <w:t xml:space="preserve"> </w:t>
      </w:r>
      <w:r w:rsidRPr="00F53740">
        <w:rPr>
          <w:rFonts w:cs="Arial"/>
          <w:szCs w:val="22"/>
        </w:rPr>
        <w:t xml:space="preserve">management by annual report, as per established agreement. </w:t>
      </w:r>
    </w:p>
    <w:p w14:paraId="0F601804" w14:textId="680FFEBF" w:rsidR="00633379" w:rsidRPr="00F53740" w:rsidRDefault="00633379" w:rsidP="00197235">
      <w:pPr>
        <w:jc w:val="both"/>
        <w:rPr>
          <w:rFonts w:cs="Arial"/>
          <w:szCs w:val="22"/>
          <w:lang w:eastAsia="es-ES"/>
        </w:rPr>
      </w:pPr>
      <w:bookmarkStart w:id="375" w:name="_Toc90016839"/>
      <w:bookmarkStart w:id="376" w:name="_Toc330235735"/>
      <w:bookmarkStart w:id="377" w:name="_Toc482213359"/>
      <w:bookmarkStart w:id="378" w:name="_Toc485654881"/>
      <w:bookmarkStart w:id="379" w:name="_Toc485654952"/>
    </w:p>
    <w:p w14:paraId="48ACCDD6" w14:textId="7560D17B" w:rsidR="004E6FE8" w:rsidRPr="00F53740" w:rsidRDefault="004E6FE8">
      <w:pPr>
        <w:rPr>
          <w:rFonts w:cs="Arial"/>
          <w:szCs w:val="22"/>
          <w:lang w:eastAsia="es-ES"/>
        </w:rPr>
      </w:pPr>
      <w:r w:rsidRPr="00F53740">
        <w:rPr>
          <w:rFonts w:cs="Arial"/>
          <w:szCs w:val="22"/>
          <w:lang w:eastAsia="es-ES"/>
        </w:rPr>
        <w:br w:type="page"/>
      </w:r>
    </w:p>
    <w:p w14:paraId="1E515D89" w14:textId="77777777" w:rsidR="004E6FE8" w:rsidRPr="00F53740" w:rsidRDefault="004E6FE8" w:rsidP="00197235">
      <w:pPr>
        <w:jc w:val="both"/>
        <w:rPr>
          <w:rFonts w:cs="Arial"/>
          <w:szCs w:val="22"/>
          <w:lang w:eastAsia="es-ES"/>
        </w:rPr>
      </w:pPr>
    </w:p>
    <w:p w14:paraId="4336BD53" w14:textId="77777777" w:rsidR="004E6FE8" w:rsidRPr="00F53740" w:rsidRDefault="004E6FE8" w:rsidP="00197235">
      <w:pPr>
        <w:jc w:val="both"/>
        <w:rPr>
          <w:rFonts w:cs="Arial"/>
          <w:szCs w:val="22"/>
          <w:lang w:eastAsia="es-ES"/>
        </w:rPr>
      </w:pPr>
    </w:p>
    <w:p w14:paraId="7FF38A95" w14:textId="281AA90D" w:rsidR="00DC4DFA" w:rsidRPr="00F53740" w:rsidRDefault="00DC4DFA" w:rsidP="00A32D91">
      <w:pPr>
        <w:pStyle w:val="Heading2"/>
        <w:numPr>
          <w:ilvl w:val="1"/>
          <w:numId w:val="38"/>
        </w:numPr>
        <w:jc w:val="both"/>
        <w:rPr>
          <w:szCs w:val="22"/>
        </w:rPr>
      </w:pPr>
      <w:bookmarkStart w:id="380" w:name="_Toc89441151"/>
      <w:r w:rsidRPr="00F53740">
        <w:rPr>
          <w:szCs w:val="22"/>
        </w:rPr>
        <w:t xml:space="preserve">Ethical conduct of the </w:t>
      </w:r>
      <w:r w:rsidR="00200405" w:rsidRPr="00F53740">
        <w:rPr>
          <w:szCs w:val="22"/>
        </w:rPr>
        <w:t>Biobank</w:t>
      </w:r>
      <w:bookmarkEnd w:id="375"/>
      <w:bookmarkEnd w:id="376"/>
      <w:bookmarkEnd w:id="377"/>
      <w:bookmarkEnd w:id="378"/>
      <w:bookmarkEnd w:id="379"/>
      <w:bookmarkEnd w:id="380"/>
    </w:p>
    <w:p w14:paraId="48129467" w14:textId="77777777" w:rsidR="00633379" w:rsidRPr="00F53740" w:rsidRDefault="00633379" w:rsidP="00197235">
      <w:pPr>
        <w:jc w:val="both"/>
        <w:rPr>
          <w:rFonts w:cs="Arial"/>
          <w:szCs w:val="22"/>
        </w:rPr>
      </w:pPr>
    </w:p>
    <w:p w14:paraId="3892E05F" w14:textId="0F62458B" w:rsidR="007C64F3" w:rsidRPr="00F53740" w:rsidRDefault="007C64F3" w:rsidP="00197235">
      <w:pPr>
        <w:jc w:val="both"/>
        <w:rPr>
          <w:rFonts w:cs="Arial"/>
          <w:szCs w:val="22"/>
        </w:rPr>
      </w:pPr>
      <w:r w:rsidRPr="00F53740">
        <w:rPr>
          <w:rFonts w:cs="Arial"/>
          <w:szCs w:val="22"/>
        </w:rPr>
        <w:t xml:space="preserve">The Biobank will abide </w:t>
      </w:r>
      <w:r w:rsidR="00633379" w:rsidRPr="00F53740">
        <w:rPr>
          <w:rFonts w:cs="Arial"/>
          <w:szCs w:val="22"/>
        </w:rPr>
        <w:t>by:</w:t>
      </w:r>
    </w:p>
    <w:p w14:paraId="57317FBC" w14:textId="50C4F3EC" w:rsidR="007C64F3" w:rsidRPr="00F53740" w:rsidRDefault="007C64F3" w:rsidP="001D11C4">
      <w:pPr>
        <w:pStyle w:val="NoSpacing"/>
        <w:numPr>
          <w:ilvl w:val="0"/>
          <w:numId w:val="51"/>
        </w:numPr>
        <w:rPr>
          <w:rFonts w:ascii="Arial" w:hAnsi="Arial" w:cs="Arial"/>
          <w:b/>
          <w:color w:val="0070C0"/>
          <w:lang w:val="en-GB"/>
        </w:rPr>
      </w:pPr>
      <w:bookmarkStart w:id="381" w:name="_Toc494366456"/>
      <w:r w:rsidRPr="00F53740">
        <w:rPr>
          <w:rFonts w:ascii="Arial" w:hAnsi="Arial" w:cs="Arial"/>
          <w:b/>
          <w:color w:val="0070C0"/>
          <w:lang w:val="en-GB"/>
        </w:rPr>
        <w:t>The Declaration of Helsinki</w:t>
      </w:r>
      <w:bookmarkEnd w:id="381"/>
    </w:p>
    <w:p w14:paraId="12A8660B" w14:textId="77777777" w:rsidR="003A6704" w:rsidRPr="00F53740" w:rsidRDefault="005610FD" w:rsidP="001D11C4">
      <w:pPr>
        <w:pStyle w:val="NoSpacing"/>
        <w:rPr>
          <w:rFonts w:ascii="Arial" w:hAnsi="Arial" w:cs="Arial"/>
          <w:b/>
          <w:lang w:val="en-GB"/>
        </w:rPr>
      </w:pPr>
      <w:bookmarkStart w:id="382" w:name="_Toc494366457"/>
      <w:r w:rsidRPr="00F53740">
        <w:rPr>
          <w:rFonts w:ascii="Arial" w:hAnsi="Arial" w:cs="Arial"/>
          <w:lang w:val="en-GB"/>
        </w:rPr>
        <w:t>The Investigator will ensure that this Biobank is conducted in accordance with the principles of the Declaration of Helsinki.</w:t>
      </w:r>
      <w:bookmarkEnd w:id="382"/>
      <w:r w:rsidRPr="00F53740" w:rsidDel="005610FD">
        <w:rPr>
          <w:rFonts w:ascii="Arial" w:hAnsi="Arial" w:cs="Arial"/>
          <w:lang w:val="en-GB"/>
        </w:rPr>
        <w:t xml:space="preserve"> </w:t>
      </w:r>
    </w:p>
    <w:p w14:paraId="02B026CC" w14:textId="3C909B73" w:rsidR="00005DFD" w:rsidRPr="00F53740" w:rsidRDefault="00005DFD" w:rsidP="001D11C4">
      <w:pPr>
        <w:pStyle w:val="NoSpacing"/>
        <w:numPr>
          <w:ilvl w:val="0"/>
          <w:numId w:val="51"/>
        </w:numPr>
        <w:rPr>
          <w:rFonts w:ascii="Arial" w:hAnsi="Arial" w:cs="Arial"/>
          <w:b/>
          <w:color w:val="0070C0"/>
          <w:lang w:val="en-GB"/>
        </w:rPr>
      </w:pPr>
      <w:bookmarkStart w:id="383" w:name="_Toc494366458"/>
      <w:r w:rsidRPr="00F53740">
        <w:rPr>
          <w:rFonts w:ascii="Arial" w:hAnsi="Arial" w:cs="Arial"/>
          <w:b/>
          <w:color w:val="0070C0"/>
          <w:lang w:val="en-GB"/>
        </w:rPr>
        <w:t>Good Clinical Practice</w:t>
      </w:r>
      <w:bookmarkEnd w:id="383"/>
    </w:p>
    <w:p w14:paraId="78686DB8" w14:textId="110CAD6E" w:rsidR="005610FD" w:rsidRPr="00F53740" w:rsidRDefault="005610FD" w:rsidP="001D11C4">
      <w:pPr>
        <w:pStyle w:val="NoSpacing"/>
        <w:rPr>
          <w:rFonts w:ascii="Arial" w:hAnsi="Arial" w:cs="Arial"/>
          <w:lang w:val="en-GB"/>
        </w:rPr>
      </w:pPr>
      <w:r w:rsidRPr="00F53740">
        <w:rPr>
          <w:rFonts w:ascii="Arial" w:hAnsi="Arial" w:cs="Arial"/>
          <w:lang w:val="en-GB"/>
        </w:rPr>
        <w:t>The Investigator will ensure that this Biobank is conducted in accordance with relevant regulations and with Good Clinical Practice.</w:t>
      </w:r>
    </w:p>
    <w:p w14:paraId="441FD441" w14:textId="709F714A" w:rsidR="007C64F3" w:rsidRPr="00F53740" w:rsidRDefault="007C64F3" w:rsidP="00197235">
      <w:pPr>
        <w:jc w:val="both"/>
        <w:rPr>
          <w:rFonts w:cs="Arial"/>
          <w:szCs w:val="22"/>
        </w:rPr>
      </w:pPr>
    </w:p>
    <w:p w14:paraId="3D1860D4" w14:textId="78C893A0" w:rsidR="00DC4DFA" w:rsidRPr="00F53740" w:rsidRDefault="00C90092" w:rsidP="00197235">
      <w:pPr>
        <w:jc w:val="both"/>
        <w:rPr>
          <w:rFonts w:cs="Arial"/>
          <w:szCs w:val="22"/>
        </w:rPr>
      </w:pPr>
      <w:r w:rsidRPr="00F53740">
        <w:rPr>
          <w:rFonts w:cs="Arial"/>
          <w:szCs w:val="22"/>
        </w:rPr>
        <w:t>QUANTUM</w:t>
      </w:r>
      <w:r w:rsidR="008B3580" w:rsidRPr="00F53740">
        <w:rPr>
          <w:rFonts w:cs="Arial"/>
          <w:szCs w:val="22"/>
        </w:rPr>
        <w:t xml:space="preserve"> </w:t>
      </w:r>
      <w:r w:rsidR="00200405" w:rsidRPr="00F53740">
        <w:rPr>
          <w:rFonts w:cs="Arial"/>
          <w:szCs w:val="22"/>
        </w:rPr>
        <w:t>Biobank</w:t>
      </w:r>
      <w:r w:rsidR="00DC4DFA" w:rsidRPr="00F53740">
        <w:rPr>
          <w:rFonts w:cs="Arial"/>
          <w:szCs w:val="22"/>
        </w:rPr>
        <w:t xml:space="preserve"> will apply for </w:t>
      </w:r>
      <w:r w:rsidR="006A732F" w:rsidRPr="00F53740">
        <w:rPr>
          <w:rFonts w:cs="Arial"/>
          <w:szCs w:val="22"/>
        </w:rPr>
        <w:t xml:space="preserve">NHS </w:t>
      </w:r>
      <w:r w:rsidR="00A532FB" w:rsidRPr="00F53740">
        <w:rPr>
          <w:rFonts w:cs="Arial"/>
          <w:szCs w:val="22"/>
        </w:rPr>
        <w:t>Research E</w:t>
      </w:r>
      <w:r w:rsidR="00DC4DFA" w:rsidRPr="00F53740">
        <w:rPr>
          <w:rFonts w:cs="Arial"/>
          <w:szCs w:val="22"/>
        </w:rPr>
        <w:t xml:space="preserve">thics approval for their operation to support a planned programme of beneficial research. Doing so confers ethical approval for projects receiving </w:t>
      </w:r>
      <w:r w:rsidR="00CF5759" w:rsidRPr="00F53740">
        <w:rPr>
          <w:rFonts w:cs="Arial"/>
          <w:szCs w:val="22"/>
        </w:rPr>
        <w:t>samples</w:t>
      </w:r>
      <w:r w:rsidR="00DC4DFA" w:rsidRPr="00F53740">
        <w:rPr>
          <w:rFonts w:cs="Arial"/>
          <w:szCs w:val="22"/>
        </w:rPr>
        <w:t xml:space="preserve"> from the </w:t>
      </w:r>
      <w:r w:rsidR="00200405" w:rsidRPr="00F53740">
        <w:rPr>
          <w:rFonts w:cs="Arial"/>
          <w:szCs w:val="22"/>
        </w:rPr>
        <w:t>Biobank</w:t>
      </w:r>
      <w:r w:rsidR="00A532FB" w:rsidRPr="00F53740">
        <w:rPr>
          <w:rFonts w:cs="Arial"/>
          <w:szCs w:val="22"/>
        </w:rPr>
        <w:t xml:space="preserve"> and removes</w:t>
      </w:r>
      <w:r w:rsidR="00DC4DFA" w:rsidRPr="00F53740">
        <w:rPr>
          <w:rFonts w:cs="Arial"/>
          <w:szCs w:val="22"/>
        </w:rPr>
        <w:t xml:space="preserve"> the need to apply for separate ethical approval</w:t>
      </w:r>
      <w:r w:rsidR="00A532FB" w:rsidRPr="00F53740">
        <w:rPr>
          <w:rFonts w:cs="Arial"/>
          <w:szCs w:val="22"/>
        </w:rPr>
        <w:t xml:space="preserve"> for their u</w:t>
      </w:r>
      <w:r w:rsidR="004B52EA" w:rsidRPr="00F53740">
        <w:rPr>
          <w:rFonts w:cs="Arial"/>
          <w:szCs w:val="22"/>
        </w:rPr>
        <w:t>s</w:t>
      </w:r>
      <w:r w:rsidR="00A532FB" w:rsidRPr="00F53740">
        <w:rPr>
          <w:rFonts w:cs="Arial"/>
          <w:szCs w:val="22"/>
        </w:rPr>
        <w:t>e in research</w:t>
      </w:r>
      <w:r w:rsidR="00DC4DFA" w:rsidRPr="00F53740">
        <w:rPr>
          <w:rFonts w:cs="Arial"/>
          <w:szCs w:val="22"/>
        </w:rPr>
        <w:t xml:space="preserve">. It also offers additional assurance to </w:t>
      </w:r>
      <w:r w:rsidR="002D6FB3" w:rsidRPr="00F53740">
        <w:rPr>
          <w:rFonts w:cs="Arial"/>
          <w:szCs w:val="22"/>
        </w:rPr>
        <w:t>patient</w:t>
      </w:r>
      <w:r w:rsidR="00DC4DFA" w:rsidRPr="00F53740">
        <w:rPr>
          <w:rFonts w:cs="Arial"/>
          <w:szCs w:val="22"/>
        </w:rPr>
        <w:t xml:space="preserve">s and user researchers that the </w:t>
      </w:r>
      <w:r w:rsidR="00200405" w:rsidRPr="00F53740">
        <w:rPr>
          <w:rFonts w:cs="Arial"/>
          <w:szCs w:val="22"/>
        </w:rPr>
        <w:t>Biobank</w:t>
      </w:r>
      <w:r w:rsidR="00DC4DFA" w:rsidRPr="00F53740">
        <w:rPr>
          <w:rFonts w:cs="Arial"/>
          <w:szCs w:val="22"/>
        </w:rPr>
        <w:t xml:space="preserve"> is operating to high ethical standards.</w:t>
      </w:r>
    </w:p>
    <w:p w14:paraId="6B4771AA" w14:textId="77777777" w:rsidR="00A532FB" w:rsidRPr="00F53740" w:rsidRDefault="00A532FB" w:rsidP="00197235">
      <w:pPr>
        <w:jc w:val="both"/>
        <w:rPr>
          <w:rFonts w:cs="Arial"/>
          <w:szCs w:val="22"/>
        </w:rPr>
      </w:pPr>
    </w:p>
    <w:p w14:paraId="2EE07FFE" w14:textId="081C305C" w:rsidR="00DC4DFA" w:rsidRPr="00F53740" w:rsidRDefault="00DC4DFA" w:rsidP="00197235">
      <w:pPr>
        <w:jc w:val="both"/>
        <w:rPr>
          <w:rFonts w:cs="Arial"/>
          <w:szCs w:val="22"/>
        </w:rPr>
      </w:pPr>
      <w:r w:rsidRPr="00F53740">
        <w:rPr>
          <w:rFonts w:cs="Arial"/>
          <w:szCs w:val="22"/>
        </w:rPr>
        <w:t xml:space="preserve">The </w:t>
      </w:r>
      <w:r w:rsidR="00200405" w:rsidRPr="00F53740">
        <w:rPr>
          <w:rFonts w:cs="Arial"/>
          <w:szCs w:val="22"/>
        </w:rPr>
        <w:t>Biobank</w:t>
      </w:r>
      <w:r w:rsidRPr="00F53740">
        <w:rPr>
          <w:rFonts w:cs="Arial"/>
          <w:szCs w:val="22"/>
        </w:rPr>
        <w:t xml:space="preserve"> protocol, patient information sheet</w:t>
      </w:r>
      <w:r w:rsidR="003D09D1" w:rsidRPr="00F53740">
        <w:rPr>
          <w:rFonts w:cs="Arial"/>
          <w:szCs w:val="22"/>
        </w:rPr>
        <w:t>s</w:t>
      </w:r>
      <w:r w:rsidRPr="00F53740">
        <w:rPr>
          <w:rFonts w:cs="Arial"/>
          <w:szCs w:val="22"/>
        </w:rPr>
        <w:t>, consent form</w:t>
      </w:r>
      <w:r w:rsidR="003D09D1" w:rsidRPr="00F53740">
        <w:rPr>
          <w:rFonts w:cs="Arial"/>
          <w:szCs w:val="22"/>
        </w:rPr>
        <w:t>s</w:t>
      </w:r>
      <w:r w:rsidRPr="00F53740">
        <w:rPr>
          <w:rFonts w:cs="Arial"/>
          <w:szCs w:val="22"/>
        </w:rPr>
        <w:t xml:space="preserve"> and any other information that will be presented to potential </w:t>
      </w:r>
      <w:r w:rsidR="002D6FB3" w:rsidRPr="00F53740">
        <w:rPr>
          <w:rFonts w:cs="Arial"/>
          <w:szCs w:val="22"/>
        </w:rPr>
        <w:t>patient</w:t>
      </w:r>
      <w:r w:rsidRPr="00F53740">
        <w:rPr>
          <w:rFonts w:cs="Arial"/>
          <w:szCs w:val="22"/>
        </w:rPr>
        <w:t xml:space="preserve">s (e.g. advertisements or information that supports or supplements the informed consent) will be reviewed and approved by an appropriately constituted, independent </w:t>
      </w:r>
      <w:r w:rsidR="006A732F" w:rsidRPr="00F53740">
        <w:rPr>
          <w:rFonts w:cs="Arial"/>
          <w:szCs w:val="22"/>
        </w:rPr>
        <w:t xml:space="preserve">NHS </w:t>
      </w:r>
      <w:r w:rsidR="00A532FB" w:rsidRPr="00F53740">
        <w:rPr>
          <w:rFonts w:cs="Arial"/>
          <w:szCs w:val="22"/>
        </w:rPr>
        <w:t>Research Ethics Committee.</w:t>
      </w:r>
      <w:r w:rsidRPr="00F53740">
        <w:rPr>
          <w:rFonts w:cs="Arial"/>
          <w:szCs w:val="22"/>
        </w:rPr>
        <w:t xml:space="preserve"> </w:t>
      </w:r>
      <w:r w:rsidR="00054B6A" w:rsidRPr="00F53740">
        <w:rPr>
          <w:rFonts w:cs="Arial"/>
          <w:szCs w:val="22"/>
        </w:rPr>
        <w:t xml:space="preserve">To ensure good practice and </w:t>
      </w:r>
      <w:r w:rsidR="000038E8" w:rsidRPr="00F53740">
        <w:rPr>
          <w:rFonts w:cs="Arial"/>
          <w:szCs w:val="22"/>
        </w:rPr>
        <w:t>on-going</w:t>
      </w:r>
      <w:r w:rsidR="00054B6A" w:rsidRPr="00F53740">
        <w:rPr>
          <w:rFonts w:cs="Arial"/>
          <w:szCs w:val="22"/>
        </w:rPr>
        <w:t xml:space="preserve"> governance, consent for further research is expli</w:t>
      </w:r>
      <w:r w:rsidR="00522AC9" w:rsidRPr="00F53740">
        <w:rPr>
          <w:rFonts w:cs="Arial"/>
          <w:szCs w:val="22"/>
        </w:rPr>
        <w:t>citly ‘subject to ethics review</w:t>
      </w:r>
      <w:r w:rsidR="00054B6A" w:rsidRPr="00F53740">
        <w:rPr>
          <w:rFonts w:cs="Arial"/>
          <w:szCs w:val="22"/>
        </w:rPr>
        <w:t>’</w:t>
      </w:r>
      <w:r w:rsidR="00522AC9" w:rsidRPr="00F53740">
        <w:rPr>
          <w:rFonts w:cs="Arial"/>
          <w:szCs w:val="22"/>
        </w:rPr>
        <w:t xml:space="preserve"> as detailed below.</w:t>
      </w:r>
    </w:p>
    <w:p w14:paraId="759B0937" w14:textId="77777777" w:rsidR="00A532FB" w:rsidRPr="00F53740" w:rsidRDefault="00A532FB" w:rsidP="00197235">
      <w:pPr>
        <w:jc w:val="both"/>
        <w:rPr>
          <w:rFonts w:cs="Arial"/>
          <w:szCs w:val="22"/>
          <w:lang w:eastAsia="es-ES"/>
        </w:rPr>
      </w:pPr>
    </w:p>
    <w:p w14:paraId="373FCD41" w14:textId="640B650A" w:rsidR="00633379" w:rsidRPr="00F53740" w:rsidRDefault="00C90092" w:rsidP="00197235">
      <w:pPr>
        <w:jc w:val="both"/>
        <w:rPr>
          <w:rFonts w:cs="Arial"/>
          <w:szCs w:val="22"/>
        </w:rPr>
      </w:pPr>
      <w:r w:rsidRPr="00F53740">
        <w:rPr>
          <w:rFonts w:cs="Arial"/>
          <w:szCs w:val="22"/>
        </w:rPr>
        <w:t>QUANTUM</w:t>
      </w:r>
      <w:r w:rsidR="008B3580" w:rsidRPr="00F53740">
        <w:rPr>
          <w:rFonts w:cs="Arial"/>
          <w:szCs w:val="22"/>
        </w:rPr>
        <w:t xml:space="preserve"> </w:t>
      </w:r>
      <w:r w:rsidR="00200405" w:rsidRPr="00F53740">
        <w:rPr>
          <w:rFonts w:cs="Arial"/>
          <w:szCs w:val="22"/>
        </w:rPr>
        <w:t>Biobank</w:t>
      </w:r>
      <w:r w:rsidR="00DC4DFA" w:rsidRPr="00F53740">
        <w:rPr>
          <w:rFonts w:cs="Arial"/>
          <w:szCs w:val="22"/>
        </w:rPr>
        <w:t xml:space="preserve"> policy is to release samples for use in medical research only </w:t>
      </w:r>
      <w:r w:rsidR="00633379" w:rsidRPr="00F53740">
        <w:rPr>
          <w:rFonts w:cs="Arial"/>
          <w:szCs w:val="22"/>
        </w:rPr>
        <w:t>after</w:t>
      </w:r>
      <w:r w:rsidR="00DC4DFA" w:rsidRPr="00F53740">
        <w:rPr>
          <w:rFonts w:cs="Arial"/>
          <w:szCs w:val="22"/>
        </w:rPr>
        <w:t xml:space="preserve"> ethical approval for that research has been </w:t>
      </w:r>
      <w:r w:rsidR="00522AC9" w:rsidRPr="00F53740">
        <w:rPr>
          <w:rFonts w:cs="Arial"/>
          <w:szCs w:val="22"/>
        </w:rPr>
        <w:t>demonstrated</w:t>
      </w:r>
      <w:r w:rsidR="00DC4DFA" w:rsidRPr="00F53740">
        <w:rPr>
          <w:rFonts w:cs="Arial"/>
          <w:szCs w:val="22"/>
        </w:rPr>
        <w:t xml:space="preserve">. </w:t>
      </w:r>
      <w:r w:rsidR="00A532FB" w:rsidRPr="00F53740">
        <w:rPr>
          <w:rFonts w:cs="Arial"/>
          <w:szCs w:val="22"/>
        </w:rPr>
        <w:t xml:space="preserve">For research that falls within the REC </w:t>
      </w:r>
      <w:r w:rsidR="00054B6A" w:rsidRPr="00F53740">
        <w:rPr>
          <w:rFonts w:cs="Arial"/>
          <w:szCs w:val="22"/>
        </w:rPr>
        <w:t xml:space="preserve">‘generic’ approval </w:t>
      </w:r>
      <w:r w:rsidR="00522AC9" w:rsidRPr="00F53740">
        <w:rPr>
          <w:rFonts w:cs="Arial"/>
          <w:szCs w:val="22"/>
        </w:rPr>
        <w:t>of</w:t>
      </w:r>
      <w:r w:rsidR="00054B6A" w:rsidRPr="00F53740">
        <w:rPr>
          <w:rFonts w:cs="Arial"/>
          <w:szCs w:val="22"/>
        </w:rPr>
        <w:t xml:space="preserve"> the research tissue bank (</w:t>
      </w:r>
      <w:r w:rsidRPr="00F53740">
        <w:rPr>
          <w:rFonts w:cs="Arial"/>
          <w:szCs w:val="22"/>
        </w:rPr>
        <w:t>QUANTUM</w:t>
      </w:r>
      <w:r w:rsidR="008B3580" w:rsidRPr="00F53740">
        <w:rPr>
          <w:rFonts w:cs="Arial"/>
          <w:szCs w:val="22"/>
        </w:rPr>
        <w:t xml:space="preserve"> </w:t>
      </w:r>
      <w:r w:rsidR="00200405" w:rsidRPr="00F53740">
        <w:rPr>
          <w:rFonts w:cs="Arial"/>
          <w:szCs w:val="22"/>
        </w:rPr>
        <w:t>Biobank</w:t>
      </w:r>
      <w:r w:rsidR="00054B6A" w:rsidRPr="00F53740">
        <w:rPr>
          <w:rFonts w:cs="Arial"/>
          <w:szCs w:val="22"/>
        </w:rPr>
        <w:t xml:space="preserve">), review will be undertaken </w:t>
      </w:r>
      <w:r w:rsidR="006D1943" w:rsidRPr="00F53740">
        <w:rPr>
          <w:rFonts w:cs="Arial"/>
          <w:szCs w:val="22"/>
        </w:rPr>
        <w:t xml:space="preserve">internally </w:t>
      </w:r>
      <w:r w:rsidR="00054B6A" w:rsidRPr="00F53740">
        <w:rPr>
          <w:rFonts w:cs="Arial"/>
          <w:szCs w:val="22"/>
        </w:rPr>
        <w:t xml:space="preserve">by the </w:t>
      </w:r>
      <w:r w:rsidRPr="00F53740">
        <w:rPr>
          <w:rFonts w:cs="Arial"/>
          <w:szCs w:val="22"/>
        </w:rPr>
        <w:t>QUANTUM</w:t>
      </w:r>
      <w:r w:rsidR="00D106B7" w:rsidRPr="00F53740">
        <w:rPr>
          <w:rFonts w:cs="Arial"/>
          <w:szCs w:val="22"/>
        </w:rPr>
        <w:t xml:space="preserve"> Governance Committee</w:t>
      </w:r>
      <w:r w:rsidR="00054B6A" w:rsidRPr="00F53740">
        <w:rPr>
          <w:rFonts w:cs="Arial"/>
          <w:szCs w:val="22"/>
        </w:rPr>
        <w:t xml:space="preserve">.  This </w:t>
      </w:r>
      <w:r w:rsidR="00BB4987" w:rsidRPr="00F53740">
        <w:rPr>
          <w:rFonts w:cs="Arial"/>
          <w:szCs w:val="22"/>
        </w:rPr>
        <w:t xml:space="preserve">panel </w:t>
      </w:r>
      <w:r w:rsidR="00054B6A" w:rsidRPr="00F53740">
        <w:rPr>
          <w:rFonts w:cs="Arial"/>
          <w:szCs w:val="22"/>
        </w:rPr>
        <w:t xml:space="preserve">will report annually to the </w:t>
      </w:r>
      <w:r w:rsidR="00BB4987" w:rsidRPr="00F53740">
        <w:rPr>
          <w:rFonts w:cs="Arial"/>
          <w:szCs w:val="22"/>
        </w:rPr>
        <w:t xml:space="preserve">REC and </w:t>
      </w:r>
      <w:r w:rsidR="002A73C0">
        <w:rPr>
          <w:rFonts w:cs="Arial"/>
          <w:szCs w:val="22"/>
        </w:rPr>
        <w:t>RGEA</w:t>
      </w:r>
      <w:r w:rsidR="00BB4987" w:rsidRPr="00F53740">
        <w:rPr>
          <w:rFonts w:cs="Arial"/>
          <w:szCs w:val="22"/>
        </w:rPr>
        <w:t>.</w:t>
      </w:r>
    </w:p>
    <w:p w14:paraId="4A69EC2A" w14:textId="5ED636BD" w:rsidR="00660516" w:rsidRPr="00F53740" w:rsidRDefault="00660516" w:rsidP="00197235">
      <w:pPr>
        <w:jc w:val="both"/>
        <w:rPr>
          <w:rFonts w:cs="Arial"/>
          <w:szCs w:val="22"/>
        </w:rPr>
      </w:pPr>
    </w:p>
    <w:p w14:paraId="7431C2F7" w14:textId="77777777" w:rsidR="00DC4DFA" w:rsidRPr="00F53740" w:rsidRDefault="00DC4DFA" w:rsidP="00A32D91">
      <w:pPr>
        <w:pStyle w:val="Heading2"/>
        <w:numPr>
          <w:ilvl w:val="1"/>
          <w:numId w:val="38"/>
        </w:numPr>
        <w:jc w:val="both"/>
        <w:rPr>
          <w:szCs w:val="22"/>
        </w:rPr>
      </w:pPr>
      <w:bookmarkStart w:id="384" w:name="_Toc90016840"/>
      <w:bookmarkStart w:id="385" w:name="_Toc330235736"/>
      <w:bookmarkStart w:id="386" w:name="_Toc482213360"/>
      <w:bookmarkStart w:id="387" w:name="_Toc485654882"/>
      <w:bookmarkStart w:id="388" w:name="_Toc485654953"/>
      <w:bookmarkStart w:id="389" w:name="_Toc89441152"/>
      <w:r w:rsidRPr="00F53740">
        <w:rPr>
          <w:szCs w:val="22"/>
        </w:rPr>
        <w:t>Progress reports and accountability</w:t>
      </w:r>
      <w:bookmarkEnd w:id="384"/>
      <w:bookmarkEnd w:id="385"/>
      <w:bookmarkEnd w:id="386"/>
      <w:bookmarkEnd w:id="387"/>
      <w:bookmarkEnd w:id="388"/>
      <w:bookmarkEnd w:id="389"/>
    </w:p>
    <w:p w14:paraId="34116E20" w14:textId="64BAB6D9" w:rsidR="00DC4DFA" w:rsidRPr="00F53740" w:rsidRDefault="00C90092" w:rsidP="00197235">
      <w:pPr>
        <w:jc w:val="both"/>
        <w:rPr>
          <w:rFonts w:cs="Arial"/>
          <w:szCs w:val="22"/>
        </w:rPr>
      </w:pPr>
      <w:r w:rsidRPr="00F53740">
        <w:rPr>
          <w:rFonts w:cs="Arial"/>
          <w:szCs w:val="22"/>
        </w:rPr>
        <w:t>QUANTUM</w:t>
      </w:r>
      <w:r w:rsidR="00A42C80" w:rsidRPr="00F53740">
        <w:rPr>
          <w:rFonts w:cs="Arial"/>
          <w:szCs w:val="22"/>
        </w:rPr>
        <w:t xml:space="preserve"> bank </w:t>
      </w:r>
      <w:r w:rsidR="00317BB2" w:rsidRPr="00F53740">
        <w:rPr>
          <w:rFonts w:cs="Arial"/>
          <w:szCs w:val="22"/>
        </w:rPr>
        <w:t>along with PI’s</w:t>
      </w:r>
      <w:r w:rsidR="00054B6A" w:rsidRPr="00F53740">
        <w:rPr>
          <w:rFonts w:cs="Arial"/>
          <w:szCs w:val="22"/>
        </w:rPr>
        <w:t>, local</w:t>
      </w:r>
      <w:r w:rsidR="00DC4DFA" w:rsidRPr="00F53740">
        <w:rPr>
          <w:rFonts w:cs="Arial"/>
          <w:szCs w:val="22"/>
        </w:rPr>
        <w:t xml:space="preserve"> and collaborating </w:t>
      </w:r>
      <w:r w:rsidR="00054B6A" w:rsidRPr="00F53740">
        <w:rPr>
          <w:rFonts w:cs="Arial"/>
          <w:szCs w:val="22"/>
        </w:rPr>
        <w:t>r</w:t>
      </w:r>
      <w:r w:rsidR="00DC4DFA" w:rsidRPr="00F53740">
        <w:rPr>
          <w:rFonts w:cs="Arial"/>
          <w:szCs w:val="22"/>
        </w:rPr>
        <w:t xml:space="preserve">esearchers share responsibility for providing accurate </w:t>
      </w:r>
      <w:r w:rsidR="001D744C" w:rsidRPr="00F53740">
        <w:rPr>
          <w:rFonts w:cs="Arial"/>
          <w:szCs w:val="22"/>
        </w:rPr>
        <w:t>annual</w:t>
      </w:r>
      <w:r w:rsidR="00DC4DFA" w:rsidRPr="00F53740">
        <w:rPr>
          <w:rFonts w:cs="Arial"/>
          <w:szCs w:val="22"/>
        </w:rPr>
        <w:t xml:space="preserve"> progress reports as required by </w:t>
      </w:r>
      <w:r w:rsidRPr="00F53740">
        <w:rPr>
          <w:rFonts w:cs="Arial"/>
          <w:szCs w:val="22"/>
        </w:rPr>
        <w:t>QUANTUM</w:t>
      </w:r>
      <w:r w:rsidR="008B3580" w:rsidRPr="00F53740">
        <w:rPr>
          <w:rFonts w:cs="Arial"/>
          <w:szCs w:val="22"/>
        </w:rPr>
        <w:t xml:space="preserve"> </w:t>
      </w:r>
      <w:r w:rsidR="00200405" w:rsidRPr="00F53740">
        <w:rPr>
          <w:rFonts w:cs="Arial"/>
          <w:szCs w:val="22"/>
        </w:rPr>
        <w:t>Biobank</w:t>
      </w:r>
      <w:r w:rsidR="00DC4DFA" w:rsidRPr="00F53740">
        <w:rPr>
          <w:rFonts w:cs="Arial"/>
          <w:szCs w:val="22"/>
        </w:rPr>
        <w:t xml:space="preserve">, the </w:t>
      </w:r>
      <w:r w:rsidR="00054B6A" w:rsidRPr="00F53740">
        <w:rPr>
          <w:rFonts w:cs="Arial"/>
          <w:szCs w:val="22"/>
        </w:rPr>
        <w:t>responsible REC</w:t>
      </w:r>
      <w:r w:rsidR="00DC4DFA" w:rsidRPr="00F53740">
        <w:rPr>
          <w:rFonts w:cs="Arial"/>
          <w:szCs w:val="22"/>
        </w:rPr>
        <w:t xml:space="preserve">, </w:t>
      </w:r>
      <w:r w:rsidR="002A73C0">
        <w:rPr>
          <w:rFonts w:cs="Arial"/>
          <w:szCs w:val="22"/>
        </w:rPr>
        <w:t>RGEA</w:t>
      </w:r>
      <w:r w:rsidR="00117A8B" w:rsidRPr="00F53740">
        <w:rPr>
          <w:rFonts w:cs="Arial"/>
          <w:szCs w:val="22"/>
        </w:rPr>
        <w:t xml:space="preserve">, </w:t>
      </w:r>
      <w:r w:rsidR="00DC4DFA" w:rsidRPr="00F53740">
        <w:rPr>
          <w:rFonts w:cs="Arial"/>
          <w:szCs w:val="22"/>
        </w:rPr>
        <w:t xml:space="preserve">and other authorised agencies (such as </w:t>
      </w:r>
      <w:r w:rsidR="00054B6A" w:rsidRPr="00F53740">
        <w:rPr>
          <w:rFonts w:cs="Arial"/>
          <w:szCs w:val="22"/>
        </w:rPr>
        <w:t xml:space="preserve">the HTA and </w:t>
      </w:r>
      <w:r w:rsidR="00DC4DFA" w:rsidRPr="00F53740">
        <w:rPr>
          <w:rFonts w:cs="Arial"/>
          <w:szCs w:val="22"/>
        </w:rPr>
        <w:t>funding bodies).</w:t>
      </w:r>
    </w:p>
    <w:p w14:paraId="1BBA86C9" w14:textId="77777777" w:rsidR="00DC4DFA" w:rsidRPr="00F53740" w:rsidRDefault="00DC4DFA" w:rsidP="00197235">
      <w:pPr>
        <w:jc w:val="both"/>
        <w:rPr>
          <w:rFonts w:cs="Arial"/>
          <w:szCs w:val="22"/>
        </w:rPr>
      </w:pPr>
    </w:p>
    <w:p w14:paraId="5DD19998" w14:textId="5B813DB5" w:rsidR="00DC4DFA" w:rsidRPr="00F53740" w:rsidRDefault="00317BB2" w:rsidP="00197235">
      <w:pPr>
        <w:jc w:val="both"/>
        <w:rPr>
          <w:rFonts w:cs="Arial"/>
          <w:szCs w:val="22"/>
        </w:rPr>
      </w:pPr>
      <w:r w:rsidRPr="00F53740">
        <w:rPr>
          <w:rFonts w:cs="Arial"/>
          <w:szCs w:val="22"/>
        </w:rPr>
        <w:t xml:space="preserve">The </w:t>
      </w:r>
      <w:r w:rsidR="005B7314" w:rsidRPr="00F53740">
        <w:rPr>
          <w:rFonts w:cs="Arial"/>
          <w:szCs w:val="22"/>
        </w:rPr>
        <w:t>C</w:t>
      </w:r>
      <w:r w:rsidR="007C244B" w:rsidRPr="00F53740">
        <w:rPr>
          <w:rFonts w:cs="Arial"/>
          <w:szCs w:val="22"/>
        </w:rPr>
        <w:t>I</w:t>
      </w:r>
      <w:r w:rsidR="00DC4DFA" w:rsidRPr="00F53740">
        <w:rPr>
          <w:rFonts w:cs="Arial"/>
          <w:szCs w:val="22"/>
        </w:rPr>
        <w:t xml:space="preserve"> must maintain a record of all research projects for which tissue has been released. The record should contain at least the full title of the project, a brief summary of its purpose, the name of the Lead researcher, the approving body (e.g. </w:t>
      </w:r>
      <w:r w:rsidR="00C90092" w:rsidRPr="00F53740">
        <w:rPr>
          <w:rFonts w:cs="Arial"/>
          <w:szCs w:val="22"/>
        </w:rPr>
        <w:t>QUANTUM</w:t>
      </w:r>
      <w:r w:rsidR="00CB2E38" w:rsidRPr="00F53740">
        <w:rPr>
          <w:rFonts w:cs="Arial"/>
          <w:szCs w:val="22"/>
        </w:rPr>
        <w:t xml:space="preserve"> </w:t>
      </w:r>
      <w:r w:rsidR="00DC4DFA" w:rsidRPr="00F53740">
        <w:rPr>
          <w:rFonts w:cs="Arial"/>
          <w:szCs w:val="22"/>
        </w:rPr>
        <w:t xml:space="preserve">or REC), date of approval and the approval reference number together with details of the tissue released to the project. </w:t>
      </w:r>
      <w:r w:rsidR="00C90092" w:rsidRPr="00F53740">
        <w:rPr>
          <w:rFonts w:cs="Arial"/>
          <w:szCs w:val="22"/>
        </w:rPr>
        <w:t>QUANTUM</w:t>
      </w:r>
      <w:r w:rsidR="008B3580" w:rsidRPr="00F53740">
        <w:rPr>
          <w:rFonts w:cs="Arial"/>
          <w:szCs w:val="22"/>
        </w:rPr>
        <w:t xml:space="preserve"> </w:t>
      </w:r>
      <w:r w:rsidR="00200405" w:rsidRPr="00F53740">
        <w:rPr>
          <w:rFonts w:cs="Arial"/>
          <w:szCs w:val="22"/>
        </w:rPr>
        <w:t>Biobank</w:t>
      </w:r>
      <w:r w:rsidR="00DC4DFA" w:rsidRPr="00F53740">
        <w:rPr>
          <w:rFonts w:cs="Arial"/>
          <w:szCs w:val="22"/>
        </w:rPr>
        <w:t xml:space="preserve">, the </w:t>
      </w:r>
      <w:r w:rsidR="00054B6A" w:rsidRPr="00F53740">
        <w:rPr>
          <w:rFonts w:cs="Arial"/>
          <w:szCs w:val="22"/>
        </w:rPr>
        <w:t xml:space="preserve">responsible </w:t>
      </w:r>
      <w:r w:rsidR="00DC4DFA" w:rsidRPr="00F53740">
        <w:rPr>
          <w:rFonts w:cs="Arial"/>
          <w:szCs w:val="22"/>
        </w:rPr>
        <w:t xml:space="preserve">REC and Host Trust(s) may request access to this record at any time. </w:t>
      </w:r>
    </w:p>
    <w:p w14:paraId="4CFE4E7C" w14:textId="77777777" w:rsidR="00DC4DFA" w:rsidRPr="00F53740" w:rsidRDefault="00DC4DFA" w:rsidP="00197235">
      <w:pPr>
        <w:jc w:val="both"/>
        <w:rPr>
          <w:rFonts w:cs="Arial"/>
          <w:szCs w:val="22"/>
        </w:rPr>
      </w:pPr>
      <w:r w:rsidRPr="00F53740">
        <w:rPr>
          <w:rFonts w:cs="Arial"/>
          <w:szCs w:val="22"/>
        </w:rPr>
        <w:t xml:space="preserve"> </w:t>
      </w:r>
    </w:p>
    <w:p w14:paraId="5315C4F6" w14:textId="77777777" w:rsidR="00166CA2" w:rsidRPr="00F53740" w:rsidRDefault="00166CA2" w:rsidP="00197235">
      <w:pPr>
        <w:jc w:val="both"/>
        <w:rPr>
          <w:rFonts w:cs="Arial"/>
          <w:szCs w:val="22"/>
        </w:rPr>
      </w:pPr>
      <w:bookmarkStart w:id="390" w:name="_Toc90016841"/>
    </w:p>
    <w:p w14:paraId="2837D8F1" w14:textId="7F262370" w:rsidR="00423AC1" w:rsidRPr="00F53740" w:rsidRDefault="00DC4B78" w:rsidP="00197235">
      <w:pPr>
        <w:jc w:val="both"/>
        <w:rPr>
          <w:rFonts w:cs="Arial"/>
          <w:szCs w:val="22"/>
        </w:rPr>
      </w:pPr>
      <w:r w:rsidRPr="00F53740">
        <w:rPr>
          <w:rFonts w:cs="Arial"/>
          <w:szCs w:val="22"/>
        </w:rPr>
        <w:br w:type="page"/>
      </w:r>
    </w:p>
    <w:p w14:paraId="28010C12" w14:textId="2EEC6CCB" w:rsidR="00423AC1" w:rsidRPr="00F53740" w:rsidRDefault="00423AC1" w:rsidP="00447CD7">
      <w:pPr>
        <w:pStyle w:val="Heading1"/>
        <w:numPr>
          <w:ilvl w:val="0"/>
          <w:numId w:val="83"/>
        </w:numPr>
        <w:rPr>
          <w:rFonts w:cs="Arial"/>
          <w:color w:val="0070C0"/>
          <w:sz w:val="22"/>
          <w:szCs w:val="22"/>
        </w:rPr>
      </w:pPr>
      <w:bookmarkStart w:id="391" w:name="_Toc89441153"/>
      <w:r w:rsidRPr="00F53740">
        <w:rPr>
          <w:rFonts w:cs="Arial"/>
          <w:color w:val="0070C0"/>
          <w:sz w:val="22"/>
          <w:szCs w:val="22"/>
        </w:rPr>
        <w:lastRenderedPageBreak/>
        <w:t>R</w:t>
      </w:r>
      <w:r w:rsidR="007C243E" w:rsidRPr="00F53740">
        <w:rPr>
          <w:rFonts w:cs="Arial"/>
          <w:color w:val="0070C0"/>
          <w:sz w:val="22"/>
          <w:szCs w:val="22"/>
        </w:rPr>
        <w:t>E</w:t>
      </w:r>
      <w:r w:rsidR="003B5D9A" w:rsidRPr="00F53740">
        <w:rPr>
          <w:rFonts w:cs="Arial"/>
          <w:color w:val="0070C0"/>
          <w:sz w:val="22"/>
          <w:szCs w:val="22"/>
        </w:rPr>
        <w:t>F</w:t>
      </w:r>
      <w:r w:rsidR="007C243E" w:rsidRPr="00F53740">
        <w:rPr>
          <w:rFonts w:cs="Arial"/>
          <w:color w:val="0070C0"/>
          <w:sz w:val="22"/>
          <w:szCs w:val="22"/>
        </w:rPr>
        <w:t>E</w:t>
      </w:r>
      <w:r w:rsidR="003B5D9A" w:rsidRPr="00F53740">
        <w:rPr>
          <w:rFonts w:cs="Arial"/>
          <w:color w:val="0070C0"/>
          <w:sz w:val="22"/>
          <w:szCs w:val="22"/>
        </w:rPr>
        <w:t>R</w:t>
      </w:r>
      <w:r w:rsidR="007C243E" w:rsidRPr="00F53740">
        <w:rPr>
          <w:rFonts w:cs="Arial"/>
          <w:color w:val="0070C0"/>
          <w:sz w:val="22"/>
          <w:szCs w:val="22"/>
        </w:rPr>
        <w:t>ENCES</w:t>
      </w:r>
      <w:bookmarkEnd w:id="391"/>
    </w:p>
    <w:p w14:paraId="71271C4B" w14:textId="77777777" w:rsidR="00D80E07" w:rsidRPr="00F53740" w:rsidRDefault="00D80E07" w:rsidP="009B779F">
      <w:pPr>
        <w:rPr>
          <w:rFonts w:eastAsiaTheme="minorHAnsi" w:cs="Arial"/>
          <w:color w:val="000000"/>
          <w:szCs w:val="22"/>
          <w:lang w:eastAsia="en-GB"/>
        </w:rPr>
      </w:pPr>
    </w:p>
    <w:p w14:paraId="0531EA03" w14:textId="55BB82E8" w:rsidR="00633379" w:rsidRPr="00F53740" w:rsidRDefault="00860E08" w:rsidP="009B779F">
      <w:pPr>
        <w:rPr>
          <w:rFonts w:cs="Arial"/>
          <w:szCs w:val="22"/>
          <w:lang w:eastAsia="en-GB"/>
        </w:rPr>
      </w:pPr>
      <w:r>
        <w:rPr>
          <w:rFonts w:cs="Arial"/>
          <w:szCs w:val="22"/>
          <w:lang w:eastAsia="en-GB"/>
        </w:rPr>
        <w:t>National Collaborating Centre for Cancer</w:t>
      </w:r>
      <w:r w:rsidR="00524BF1" w:rsidRPr="00F53740">
        <w:rPr>
          <w:rFonts w:cs="Arial"/>
          <w:szCs w:val="22"/>
          <w:lang w:eastAsia="en-GB"/>
        </w:rPr>
        <w:t>: 2015</w:t>
      </w:r>
      <w:r w:rsidR="007C243E" w:rsidRPr="00F53740">
        <w:rPr>
          <w:rFonts w:cs="Arial"/>
          <w:szCs w:val="22"/>
          <w:lang w:eastAsia="en-GB"/>
        </w:rPr>
        <w:t>, available at</w:t>
      </w:r>
      <w:r w:rsidR="00577F94" w:rsidRPr="00F53740">
        <w:rPr>
          <w:rFonts w:cs="Arial"/>
          <w:szCs w:val="22"/>
          <w:lang w:eastAsia="en-GB"/>
        </w:rPr>
        <w:t xml:space="preserve"> </w:t>
      </w:r>
      <w:r w:rsidRPr="00860E08">
        <w:rPr>
          <w:rFonts w:cs="Arial"/>
          <w:szCs w:val="22"/>
          <w:lang w:eastAsia="en-GB"/>
        </w:rPr>
        <w:t>https://cks.nice.org.uk/topics/urological-cancers-recognition-referral/references/</w:t>
      </w:r>
      <w:r w:rsidR="00577F94" w:rsidRPr="00F53740">
        <w:rPr>
          <w:rFonts w:cs="Arial"/>
          <w:szCs w:val="22"/>
          <w:lang w:eastAsia="en-GB"/>
        </w:rPr>
        <w:t xml:space="preserve">, last accessed on </w:t>
      </w:r>
      <w:r w:rsidR="00DB0360">
        <w:rPr>
          <w:rFonts w:cs="Arial"/>
          <w:szCs w:val="22"/>
          <w:lang w:eastAsia="en-GB"/>
        </w:rPr>
        <w:t>19</w:t>
      </w:r>
      <w:r w:rsidR="00577F94" w:rsidRPr="00F53740">
        <w:rPr>
          <w:rFonts w:cs="Arial"/>
          <w:szCs w:val="22"/>
          <w:lang w:eastAsia="en-GB"/>
        </w:rPr>
        <w:t>/0</w:t>
      </w:r>
      <w:r w:rsidR="00DB0360">
        <w:rPr>
          <w:rFonts w:cs="Arial"/>
          <w:szCs w:val="22"/>
          <w:lang w:eastAsia="en-GB"/>
        </w:rPr>
        <w:t>7</w:t>
      </w:r>
      <w:r w:rsidR="00577F94" w:rsidRPr="00F53740">
        <w:rPr>
          <w:rFonts w:cs="Arial"/>
          <w:szCs w:val="22"/>
          <w:lang w:eastAsia="en-GB"/>
        </w:rPr>
        <w:t>/20</w:t>
      </w:r>
      <w:r w:rsidR="00DB0360">
        <w:rPr>
          <w:rFonts w:cs="Arial"/>
          <w:szCs w:val="22"/>
          <w:lang w:eastAsia="en-GB"/>
        </w:rPr>
        <w:t>21</w:t>
      </w:r>
    </w:p>
    <w:p w14:paraId="7F05B226" w14:textId="77777777" w:rsidR="00577F94" w:rsidRPr="00F53740" w:rsidRDefault="00577F94" w:rsidP="00524BF1">
      <w:pPr>
        <w:jc w:val="both"/>
        <w:rPr>
          <w:rFonts w:cs="Arial"/>
          <w:szCs w:val="22"/>
          <w:lang w:eastAsia="en-GB"/>
        </w:rPr>
      </w:pPr>
    </w:p>
    <w:p w14:paraId="189051F8" w14:textId="73A55BCD" w:rsidR="00577F94" w:rsidRPr="00F53740" w:rsidRDefault="00577F94" w:rsidP="00524BF1">
      <w:pPr>
        <w:jc w:val="both"/>
        <w:rPr>
          <w:rStyle w:val="Hyperlink"/>
          <w:rFonts w:cs="Arial"/>
          <w:szCs w:val="22"/>
        </w:rPr>
      </w:pPr>
      <w:r w:rsidRPr="00F53740">
        <w:rPr>
          <w:rFonts w:cs="Arial"/>
          <w:szCs w:val="22"/>
        </w:rPr>
        <w:t xml:space="preserve">Ethical advisory group of UK10K, UK10K Rare genetic variants in health and disease.  Ethical Governance Framework.  </w:t>
      </w:r>
      <w:hyperlink r:id="rId29" w:history="1">
        <w:r w:rsidRPr="00F53740">
          <w:rPr>
            <w:rStyle w:val="Hyperlink"/>
            <w:rFonts w:cs="Arial"/>
            <w:szCs w:val="22"/>
          </w:rPr>
          <w:t>http://www.uk10k.org/assets/ef_uk10k_v21.pdf</w:t>
        </w:r>
      </w:hyperlink>
    </w:p>
    <w:p w14:paraId="0636A545" w14:textId="77777777" w:rsidR="00577F94" w:rsidRPr="00F53740" w:rsidRDefault="00577F94" w:rsidP="00524BF1">
      <w:pPr>
        <w:jc w:val="both"/>
        <w:rPr>
          <w:rStyle w:val="Hyperlink"/>
          <w:rFonts w:cs="Arial"/>
          <w:szCs w:val="22"/>
        </w:rPr>
      </w:pPr>
    </w:p>
    <w:p w14:paraId="3155F970" w14:textId="4393C498" w:rsidR="00577F94" w:rsidRDefault="007C243E" w:rsidP="009B779F">
      <w:pPr>
        <w:pStyle w:val="FootnoteText"/>
        <w:rPr>
          <w:rFonts w:cs="Arial"/>
          <w:sz w:val="22"/>
          <w:szCs w:val="22"/>
        </w:rPr>
      </w:pPr>
      <w:r w:rsidRPr="00F53740">
        <w:rPr>
          <w:rFonts w:cs="Arial"/>
          <w:sz w:val="22"/>
          <w:szCs w:val="22"/>
        </w:rPr>
        <w:t xml:space="preserve">IG Toolkit Version 8, </w:t>
      </w:r>
      <w:r w:rsidR="009B779F" w:rsidRPr="00F53740">
        <w:rPr>
          <w:rFonts w:cs="Arial"/>
          <w:sz w:val="22"/>
          <w:szCs w:val="22"/>
        </w:rPr>
        <w:t>Information</w:t>
      </w:r>
      <w:r w:rsidRPr="00F53740">
        <w:rPr>
          <w:rFonts w:cs="Arial"/>
          <w:sz w:val="22"/>
          <w:szCs w:val="22"/>
        </w:rPr>
        <w:t xml:space="preserve"> Security Assurance, Requirement 322, Detailed Guidance on Secure Transfers, available at </w:t>
      </w:r>
      <w:r w:rsidR="00805436" w:rsidRPr="00805436">
        <w:rPr>
          <w:rFonts w:cs="Arial"/>
          <w:sz w:val="22"/>
          <w:szCs w:val="22"/>
        </w:rPr>
        <w:t>https://silo.tips/download/ig-toolkit-version-8-information-security-assurance-requirement-322-detailed-gui</w:t>
      </w:r>
    </w:p>
    <w:p w14:paraId="34A09292" w14:textId="0F23C6DD" w:rsidR="00805436" w:rsidRDefault="00805436" w:rsidP="009B779F">
      <w:pPr>
        <w:pStyle w:val="FootnoteText"/>
        <w:rPr>
          <w:rFonts w:cs="Arial"/>
          <w:sz w:val="22"/>
          <w:szCs w:val="22"/>
        </w:rPr>
      </w:pPr>
    </w:p>
    <w:p w14:paraId="6A90BBFA" w14:textId="6A156908" w:rsidR="00805436" w:rsidRPr="00F53740" w:rsidRDefault="00805436" w:rsidP="009B779F">
      <w:pPr>
        <w:pStyle w:val="FootnoteText"/>
        <w:rPr>
          <w:rFonts w:cs="Arial"/>
          <w:sz w:val="22"/>
          <w:szCs w:val="22"/>
        </w:rPr>
      </w:pPr>
      <w:r>
        <w:rPr>
          <w:rFonts w:cs="Arial"/>
          <w:sz w:val="22"/>
          <w:szCs w:val="22"/>
        </w:rPr>
        <w:t xml:space="preserve">University of Oxford information classification and handling guidelines for confidential information </w:t>
      </w:r>
      <w:r w:rsidRPr="00805436">
        <w:rPr>
          <w:rFonts w:cs="Arial"/>
          <w:sz w:val="22"/>
          <w:szCs w:val="22"/>
        </w:rPr>
        <w:t>https://www.infosec.ox.ac.uk/handling-information#tab-1715161</w:t>
      </w:r>
    </w:p>
    <w:p w14:paraId="3D8F3EE4" w14:textId="77777777" w:rsidR="00577F94" w:rsidRPr="00F53740" w:rsidRDefault="00577F94" w:rsidP="00577F94">
      <w:pPr>
        <w:pStyle w:val="FootnoteText"/>
        <w:rPr>
          <w:rFonts w:cs="Arial"/>
          <w:sz w:val="22"/>
          <w:szCs w:val="22"/>
        </w:rPr>
      </w:pPr>
    </w:p>
    <w:p w14:paraId="796EF911" w14:textId="4871FBC2" w:rsidR="00577F94" w:rsidRPr="00F53740" w:rsidRDefault="007C243E" w:rsidP="009B779F">
      <w:pPr>
        <w:rPr>
          <w:rFonts w:cs="Arial"/>
          <w:szCs w:val="22"/>
        </w:rPr>
      </w:pPr>
      <w:r w:rsidRPr="00F53740">
        <w:rPr>
          <w:rFonts w:cs="Arial"/>
          <w:szCs w:val="22"/>
        </w:rPr>
        <w:t xml:space="preserve">University policy on data protection, available at: </w:t>
      </w:r>
      <w:hyperlink r:id="rId30" w:history="1">
        <w:r w:rsidR="009858F8" w:rsidRPr="009858F8">
          <w:rPr>
            <w:rStyle w:val="Hyperlink"/>
            <w:rFonts w:cs="Arial"/>
            <w:szCs w:val="22"/>
          </w:rPr>
          <w:t xml:space="preserve">https://compliance.admin.ox.ac.uk/data-protection-policy </w:t>
        </w:r>
      </w:hyperlink>
      <w:r w:rsidRPr="00F53740">
        <w:rPr>
          <w:rFonts w:cs="Arial"/>
          <w:szCs w:val="22"/>
        </w:rPr>
        <w:t xml:space="preserve"> last accessed on </w:t>
      </w:r>
      <w:r w:rsidR="009858F8">
        <w:rPr>
          <w:rFonts w:cs="Arial"/>
          <w:szCs w:val="22"/>
        </w:rPr>
        <w:t>21</w:t>
      </w:r>
      <w:r w:rsidRPr="00F53740">
        <w:rPr>
          <w:rFonts w:cs="Arial"/>
          <w:szCs w:val="22"/>
        </w:rPr>
        <w:t>/</w:t>
      </w:r>
      <w:r w:rsidR="009858F8">
        <w:rPr>
          <w:rFonts w:cs="Arial"/>
          <w:szCs w:val="22"/>
        </w:rPr>
        <w:t>11</w:t>
      </w:r>
      <w:r w:rsidRPr="00F53740">
        <w:rPr>
          <w:rFonts w:cs="Arial"/>
          <w:szCs w:val="22"/>
        </w:rPr>
        <w:t>/</w:t>
      </w:r>
      <w:r w:rsidR="009858F8">
        <w:rPr>
          <w:rFonts w:cs="Arial"/>
          <w:szCs w:val="22"/>
        </w:rPr>
        <w:t>2021</w:t>
      </w:r>
    </w:p>
    <w:p w14:paraId="2FA1AB23" w14:textId="77777777" w:rsidR="007C243E" w:rsidRPr="00F53740" w:rsidRDefault="007C243E" w:rsidP="00577F94">
      <w:pPr>
        <w:jc w:val="both"/>
        <w:rPr>
          <w:rFonts w:cs="Arial"/>
          <w:szCs w:val="22"/>
        </w:rPr>
      </w:pPr>
    </w:p>
    <w:p w14:paraId="4EA402EC" w14:textId="77777777" w:rsidR="00577F94" w:rsidRPr="00F53740" w:rsidRDefault="00577F94" w:rsidP="00577F94">
      <w:pPr>
        <w:jc w:val="both"/>
        <w:rPr>
          <w:rFonts w:cs="Arial"/>
          <w:szCs w:val="22"/>
        </w:rPr>
      </w:pPr>
    </w:p>
    <w:p w14:paraId="0724C81C" w14:textId="280B15A4" w:rsidR="00C16919" w:rsidRPr="00F53740" w:rsidRDefault="00C16919">
      <w:pPr>
        <w:rPr>
          <w:rFonts w:cs="Arial"/>
          <w:szCs w:val="22"/>
        </w:rPr>
      </w:pPr>
      <w:bookmarkStart w:id="392" w:name="_Toc482213361"/>
      <w:r w:rsidRPr="00F53740">
        <w:rPr>
          <w:rFonts w:cs="Arial"/>
          <w:szCs w:val="22"/>
        </w:rPr>
        <w:br w:type="page"/>
      </w:r>
    </w:p>
    <w:p w14:paraId="65D0BC3C" w14:textId="701948A7" w:rsidR="00FB5F97" w:rsidRPr="00F53740" w:rsidRDefault="00E63B17" w:rsidP="00447CD7">
      <w:pPr>
        <w:pStyle w:val="Heading1"/>
        <w:numPr>
          <w:ilvl w:val="0"/>
          <w:numId w:val="83"/>
        </w:numPr>
        <w:jc w:val="both"/>
        <w:rPr>
          <w:rFonts w:cs="Arial"/>
          <w:color w:val="0070C0"/>
          <w:sz w:val="22"/>
          <w:szCs w:val="22"/>
        </w:rPr>
      </w:pPr>
      <w:r w:rsidRPr="00F53740">
        <w:rPr>
          <w:rFonts w:cs="Arial"/>
          <w:color w:val="0070C0"/>
          <w:sz w:val="22"/>
          <w:szCs w:val="22"/>
        </w:rPr>
        <w:lastRenderedPageBreak/>
        <w:t xml:space="preserve"> </w:t>
      </w:r>
      <w:bookmarkStart w:id="393" w:name="_Toc485654883"/>
      <w:bookmarkStart w:id="394" w:name="_Toc485654954"/>
      <w:bookmarkStart w:id="395" w:name="_Toc89441154"/>
      <w:r w:rsidR="001D57FE" w:rsidRPr="00F53740">
        <w:rPr>
          <w:rFonts w:cs="Arial"/>
          <w:color w:val="0070C0"/>
          <w:sz w:val="22"/>
          <w:szCs w:val="22"/>
        </w:rPr>
        <w:t xml:space="preserve">LIST WITH </w:t>
      </w:r>
      <w:r w:rsidR="009A3B0B" w:rsidRPr="00F53740">
        <w:rPr>
          <w:rFonts w:cs="Arial"/>
          <w:color w:val="0070C0"/>
          <w:sz w:val="22"/>
          <w:szCs w:val="22"/>
        </w:rPr>
        <w:t>BIOBANK DOCUMENTS</w:t>
      </w:r>
      <w:bookmarkEnd w:id="390"/>
      <w:bookmarkEnd w:id="392"/>
      <w:bookmarkEnd w:id="393"/>
      <w:bookmarkEnd w:id="394"/>
      <w:bookmarkEnd w:id="395"/>
    </w:p>
    <w:p w14:paraId="75A08ED4" w14:textId="05C191CD" w:rsidR="009A3B0B" w:rsidRPr="00F53740" w:rsidRDefault="00C90092" w:rsidP="009A3B0B">
      <w:pPr>
        <w:pStyle w:val="Heading2"/>
        <w:numPr>
          <w:ilvl w:val="0"/>
          <w:numId w:val="0"/>
        </w:numPr>
        <w:ind w:left="576" w:hanging="576"/>
        <w:jc w:val="both"/>
        <w:rPr>
          <w:rFonts w:eastAsia="Times"/>
          <w:b w:val="0"/>
          <w:bCs w:val="0"/>
          <w:iCs w:val="0"/>
          <w:szCs w:val="22"/>
          <w:lang w:eastAsia="en-US"/>
        </w:rPr>
      </w:pPr>
      <w:bookmarkStart w:id="396" w:name="_Toc522189886"/>
      <w:bookmarkStart w:id="397" w:name="_Toc526765094"/>
      <w:bookmarkStart w:id="398" w:name="_Toc43104531"/>
      <w:bookmarkStart w:id="399" w:name="_Toc89441155"/>
      <w:bookmarkStart w:id="400" w:name="_Toc482213365"/>
      <w:bookmarkStart w:id="401" w:name="_Toc485654884"/>
      <w:bookmarkStart w:id="402" w:name="_Toc485654955"/>
      <w:r w:rsidRPr="00F53740">
        <w:rPr>
          <w:rFonts w:eastAsia="Times"/>
          <w:b w:val="0"/>
          <w:bCs w:val="0"/>
          <w:iCs w:val="0"/>
          <w:szCs w:val="22"/>
          <w:lang w:eastAsia="en-US"/>
        </w:rPr>
        <w:t>QUANTUM</w:t>
      </w:r>
      <w:r w:rsidR="009A3B0B" w:rsidRPr="00F53740">
        <w:rPr>
          <w:rFonts w:eastAsia="Times"/>
          <w:b w:val="0"/>
          <w:bCs w:val="0"/>
          <w:iCs w:val="0"/>
          <w:szCs w:val="22"/>
          <w:lang w:eastAsia="en-US"/>
        </w:rPr>
        <w:t xml:space="preserve"> Protocol</w:t>
      </w:r>
      <w:bookmarkEnd w:id="396"/>
      <w:bookmarkEnd w:id="397"/>
      <w:bookmarkEnd w:id="398"/>
      <w:bookmarkEnd w:id="399"/>
    </w:p>
    <w:p w14:paraId="4487E394" w14:textId="3CBC09B3" w:rsidR="009A3B0B" w:rsidRPr="00F53740" w:rsidRDefault="00433F04" w:rsidP="009A3B0B">
      <w:pPr>
        <w:pStyle w:val="Heading2"/>
        <w:numPr>
          <w:ilvl w:val="0"/>
          <w:numId w:val="0"/>
        </w:numPr>
        <w:ind w:left="576" w:hanging="576"/>
        <w:jc w:val="both"/>
        <w:rPr>
          <w:rFonts w:eastAsia="Times"/>
          <w:b w:val="0"/>
          <w:bCs w:val="0"/>
          <w:iCs w:val="0"/>
          <w:szCs w:val="22"/>
          <w:lang w:eastAsia="en-US"/>
        </w:rPr>
      </w:pPr>
      <w:bookmarkStart w:id="403" w:name="_Toc522189887"/>
      <w:bookmarkStart w:id="404" w:name="_Toc526765095"/>
      <w:bookmarkStart w:id="405" w:name="_Toc43104532"/>
      <w:bookmarkStart w:id="406" w:name="_Toc89441156"/>
      <w:r w:rsidRPr="00F53740">
        <w:rPr>
          <w:rFonts w:eastAsia="Times"/>
          <w:b w:val="0"/>
          <w:bCs w:val="0"/>
          <w:iCs w:val="0"/>
          <w:szCs w:val="22"/>
          <w:lang w:eastAsia="en-US"/>
        </w:rPr>
        <w:t xml:space="preserve">QUANTUM </w:t>
      </w:r>
      <w:r w:rsidR="009A3B0B" w:rsidRPr="00F53740">
        <w:rPr>
          <w:rFonts w:eastAsia="Times"/>
          <w:b w:val="0"/>
          <w:bCs w:val="0"/>
          <w:iCs w:val="0"/>
          <w:szCs w:val="22"/>
          <w:lang w:eastAsia="en-US"/>
        </w:rPr>
        <w:t>Biobank Governance Committee</w:t>
      </w:r>
      <w:bookmarkEnd w:id="403"/>
      <w:bookmarkEnd w:id="404"/>
      <w:bookmarkEnd w:id="405"/>
      <w:r w:rsidR="00B568F9">
        <w:rPr>
          <w:rFonts w:eastAsia="Times"/>
          <w:b w:val="0"/>
          <w:bCs w:val="0"/>
          <w:iCs w:val="0"/>
          <w:szCs w:val="22"/>
          <w:lang w:eastAsia="en-US"/>
        </w:rPr>
        <w:t xml:space="preserve"> Terms of Reference</w:t>
      </w:r>
      <w:bookmarkEnd w:id="406"/>
    </w:p>
    <w:p w14:paraId="7BF82E51" w14:textId="11004A55" w:rsidR="009A3B0B" w:rsidRPr="00F53740" w:rsidRDefault="00433F04" w:rsidP="000A7BE2">
      <w:pPr>
        <w:rPr>
          <w:rFonts w:cs="Arial"/>
          <w:szCs w:val="22"/>
        </w:rPr>
      </w:pPr>
      <w:r w:rsidRPr="00F53740">
        <w:rPr>
          <w:rFonts w:cs="Arial"/>
          <w:bCs/>
          <w:iCs/>
          <w:szCs w:val="22"/>
        </w:rPr>
        <w:t xml:space="preserve">QUANTUM </w:t>
      </w:r>
      <w:r w:rsidR="009A3B0B" w:rsidRPr="00F53740">
        <w:rPr>
          <w:rFonts w:cs="Arial"/>
          <w:bCs/>
          <w:iCs/>
          <w:szCs w:val="22"/>
        </w:rPr>
        <w:t>Biobank Application Form for Access to Samples</w:t>
      </w:r>
    </w:p>
    <w:p w14:paraId="6041C76E" w14:textId="602A63A0" w:rsidR="009A3B0B" w:rsidRDefault="00433F04" w:rsidP="000A7BE2">
      <w:pPr>
        <w:rPr>
          <w:rFonts w:cs="Arial"/>
          <w:bCs/>
          <w:iCs/>
          <w:szCs w:val="22"/>
        </w:rPr>
      </w:pPr>
      <w:r w:rsidRPr="00F53740">
        <w:rPr>
          <w:rFonts w:cs="Arial"/>
          <w:bCs/>
          <w:iCs/>
          <w:szCs w:val="22"/>
        </w:rPr>
        <w:t xml:space="preserve">QUANTUM </w:t>
      </w:r>
      <w:r w:rsidR="009A3B0B" w:rsidRPr="00F53740">
        <w:rPr>
          <w:rFonts w:cs="Arial"/>
          <w:bCs/>
          <w:iCs/>
          <w:szCs w:val="22"/>
        </w:rPr>
        <w:t>Sample Release and Transfer Letter</w:t>
      </w:r>
    </w:p>
    <w:p w14:paraId="553CE51D" w14:textId="0D7466BD" w:rsidR="00C04235" w:rsidRPr="00F53740" w:rsidRDefault="00C04235" w:rsidP="000A7BE2">
      <w:pPr>
        <w:rPr>
          <w:rFonts w:cs="Arial"/>
          <w:szCs w:val="22"/>
        </w:rPr>
      </w:pPr>
      <w:r>
        <w:rPr>
          <w:rFonts w:cs="Arial"/>
          <w:bCs/>
          <w:iCs/>
          <w:szCs w:val="22"/>
        </w:rPr>
        <w:t>Q</w:t>
      </w:r>
      <w:r w:rsidRPr="00F53740">
        <w:rPr>
          <w:rFonts w:cs="Arial"/>
          <w:bCs/>
          <w:iCs/>
          <w:szCs w:val="22"/>
        </w:rPr>
        <w:t xml:space="preserve">UANTUM </w:t>
      </w:r>
      <w:r w:rsidRPr="00F53740">
        <w:rPr>
          <w:rFonts w:cs="Arial"/>
          <w:szCs w:val="22"/>
        </w:rPr>
        <w:t xml:space="preserve">Sample Information Sheet </w:t>
      </w:r>
    </w:p>
    <w:p w14:paraId="3ACD4C65" w14:textId="319172B4" w:rsidR="009A3B0B" w:rsidRPr="00F53740" w:rsidRDefault="00433F04" w:rsidP="000A7BE2">
      <w:pPr>
        <w:rPr>
          <w:rFonts w:cs="Arial"/>
          <w:szCs w:val="22"/>
        </w:rPr>
      </w:pPr>
      <w:r w:rsidRPr="00F53740">
        <w:rPr>
          <w:rFonts w:cs="Arial"/>
          <w:bCs/>
          <w:iCs/>
          <w:szCs w:val="22"/>
        </w:rPr>
        <w:t xml:space="preserve">QUANTUM </w:t>
      </w:r>
      <w:r w:rsidR="009A3B0B" w:rsidRPr="00F53740">
        <w:rPr>
          <w:rFonts w:cs="Arial"/>
          <w:bCs/>
          <w:iCs/>
          <w:szCs w:val="22"/>
        </w:rPr>
        <w:t>Informing Tissue Collection Centre Clinician of Unexpected Significant Clinical Finding</w:t>
      </w:r>
    </w:p>
    <w:p w14:paraId="1AB40E71" w14:textId="05846748" w:rsidR="00D60191" w:rsidRPr="00F53740" w:rsidRDefault="00D60191" w:rsidP="000A7BE2">
      <w:pPr>
        <w:rPr>
          <w:rFonts w:cs="Arial"/>
          <w:szCs w:val="22"/>
        </w:rPr>
      </w:pPr>
    </w:p>
    <w:p w14:paraId="437ADE5E" w14:textId="75876E5B" w:rsidR="00D60191" w:rsidRPr="00F53740" w:rsidRDefault="00433F04" w:rsidP="000A7BE2">
      <w:pPr>
        <w:rPr>
          <w:rFonts w:cs="Arial"/>
          <w:szCs w:val="22"/>
        </w:rPr>
      </w:pPr>
      <w:r w:rsidRPr="00F53740">
        <w:rPr>
          <w:rFonts w:cs="Arial"/>
          <w:bCs/>
          <w:iCs/>
          <w:szCs w:val="22"/>
        </w:rPr>
        <w:t>QUANTUM</w:t>
      </w:r>
      <w:r w:rsidRPr="00F53740">
        <w:rPr>
          <w:rFonts w:cs="Arial"/>
          <w:szCs w:val="22"/>
        </w:rPr>
        <w:t xml:space="preserve"> </w:t>
      </w:r>
      <w:r w:rsidR="00D60191" w:rsidRPr="00F53740">
        <w:rPr>
          <w:rFonts w:cs="Arial"/>
          <w:szCs w:val="22"/>
        </w:rPr>
        <w:t>Patient Invitation Letter</w:t>
      </w:r>
    </w:p>
    <w:p w14:paraId="3E2865A3" w14:textId="6D3303DF" w:rsidR="00D60191" w:rsidRPr="00F53740" w:rsidRDefault="00433F04" w:rsidP="000A7BE2">
      <w:pPr>
        <w:rPr>
          <w:rFonts w:cs="Arial"/>
          <w:szCs w:val="22"/>
        </w:rPr>
      </w:pPr>
      <w:r w:rsidRPr="00F53740">
        <w:rPr>
          <w:rFonts w:cs="Arial"/>
          <w:bCs/>
          <w:iCs/>
          <w:szCs w:val="22"/>
        </w:rPr>
        <w:t>QUANTUM</w:t>
      </w:r>
      <w:r w:rsidRPr="00F53740">
        <w:rPr>
          <w:rFonts w:cs="Arial"/>
          <w:szCs w:val="22"/>
        </w:rPr>
        <w:t xml:space="preserve"> </w:t>
      </w:r>
      <w:r w:rsidR="00D60191" w:rsidRPr="00F53740">
        <w:rPr>
          <w:rFonts w:cs="Arial"/>
          <w:szCs w:val="22"/>
        </w:rPr>
        <w:t>Patient Information Sheet</w:t>
      </w:r>
    </w:p>
    <w:p w14:paraId="688AB32A" w14:textId="6D67EC8B" w:rsidR="00D60191" w:rsidRPr="00F53740" w:rsidRDefault="00433F04" w:rsidP="000A7BE2">
      <w:pPr>
        <w:rPr>
          <w:rFonts w:cs="Arial"/>
          <w:szCs w:val="22"/>
        </w:rPr>
      </w:pPr>
      <w:r w:rsidRPr="00F53740">
        <w:rPr>
          <w:rFonts w:cs="Arial"/>
          <w:bCs/>
          <w:iCs/>
          <w:szCs w:val="22"/>
        </w:rPr>
        <w:t>QUANTUM</w:t>
      </w:r>
      <w:r w:rsidRPr="00F53740">
        <w:rPr>
          <w:rFonts w:cs="Arial"/>
          <w:szCs w:val="22"/>
        </w:rPr>
        <w:t xml:space="preserve"> </w:t>
      </w:r>
      <w:r w:rsidR="00D60191" w:rsidRPr="00F53740">
        <w:rPr>
          <w:rFonts w:cs="Arial"/>
          <w:szCs w:val="22"/>
        </w:rPr>
        <w:t>Patient Consent Form</w:t>
      </w:r>
    </w:p>
    <w:p w14:paraId="61F82356" w14:textId="5ECEF807" w:rsidR="00D60191" w:rsidRPr="00F53740" w:rsidRDefault="00D60191" w:rsidP="000A7BE2">
      <w:pPr>
        <w:rPr>
          <w:rFonts w:cs="Arial"/>
          <w:szCs w:val="22"/>
        </w:rPr>
      </w:pPr>
    </w:p>
    <w:p w14:paraId="450E0C18" w14:textId="07FAE1A3" w:rsidR="007E2E95" w:rsidRPr="00F53740" w:rsidRDefault="007E2E95" w:rsidP="000A7BE2">
      <w:pPr>
        <w:rPr>
          <w:rFonts w:cs="Arial"/>
          <w:szCs w:val="22"/>
        </w:rPr>
      </w:pPr>
      <w:r w:rsidRPr="00F53740">
        <w:rPr>
          <w:rFonts w:cs="Arial"/>
          <w:szCs w:val="22"/>
        </w:rPr>
        <w:t>Copy HTA License for University of Oxford</w:t>
      </w:r>
      <w:r w:rsidR="00F702C9" w:rsidRPr="00F53740">
        <w:rPr>
          <w:rFonts w:cs="Arial"/>
          <w:szCs w:val="22"/>
        </w:rPr>
        <w:t xml:space="preserve"> </w:t>
      </w:r>
      <w:r w:rsidR="00860E08">
        <w:rPr>
          <w:rFonts w:cs="Arial"/>
          <w:szCs w:val="22"/>
        </w:rPr>
        <w:t>(</w:t>
      </w:r>
      <w:r w:rsidR="00860E08">
        <w:t>Churchill Hospital, John Radcliffe Hospital, Nuffield Orthopaedic Centre and Botnar, Old Road Campus, Pharmacology (Mansfield Road), Peter Medawar Building, new Biochemistry Building)</w:t>
      </w:r>
    </w:p>
    <w:p w14:paraId="22EE9BF0" w14:textId="77777777" w:rsidR="009A3B0B" w:rsidRPr="00F53740" w:rsidRDefault="009A3B0B" w:rsidP="009A3B0B">
      <w:pPr>
        <w:pStyle w:val="Heading2"/>
        <w:numPr>
          <w:ilvl w:val="0"/>
          <w:numId w:val="0"/>
        </w:numPr>
        <w:ind w:left="576" w:hanging="576"/>
        <w:jc w:val="both"/>
        <w:rPr>
          <w:rFonts w:eastAsia="Times"/>
          <w:b w:val="0"/>
          <w:bCs w:val="0"/>
          <w:iCs w:val="0"/>
          <w:szCs w:val="22"/>
          <w:lang w:eastAsia="en-US"/>
        </w:rPr>
      </w:pPr>
    </w:p>
    <w:p w14:paraId="6EFE9632" w14:textId="3EDF7B34" w:rsidR="006C2FB7" w:rsidRPr="00F53740" w:rsidRDefault="006C2FB7" w:rsidP="00197235">
      <w:pPr>
        <w:jc w:val="both"/>
        <w:rPr>
          <w:rFonts w:cs="Arial"/>
          <w:szCs w:val="22"/>
        </w:rPr>
      </w:pPr>
    </w:p>
    <w:bookmarkEnd w:id="400"/>
    <w:bookmarkEnd w:id="401"/>
    <w:bookmarkEnd w:id="402"/>
    <w:p w14:paraId="147BEE15" w14:textId="5B4D8CD3" w:rsidR="00401F63" w:rsidRPr="00F53740" w:rsidRDefault="009F5269" w:rsidP="00197235">
      <w:pPr>
        <w:pStyle w:val="Heading2"/>
        <w:numPr>
          <w:ilvl w:val="0"/>
          <w:numId w:val="0"/>
        </w:numPr>
        <w:jc w:val="both"/>
        <w:rPr>
          <w:rFonts w:eastAsia="Times"/>
          <w:b w:val="0"/>
          <w:bCs w:val="0"/>
          <w:iCs w:val="0"/>
          <w:szCs w:val="22"/>
          <w:lang w:eastAsia="en-US"/>
        </w:rPr>
      </w:pPr>
      <w:r w:rsidRPr="00F53740">
        <w:rPr>
          <w:rFonts w:eastAsia="Times"/>
          <w:b w:val="0"/>
          <w:bCs w:val="0"/>
          <w:iCs w:val="0"/>
          <w:szCs w:val="22"/>
          <w:lang w:eastAsia="en-US"/>
        </w:rPr>
        <w:tab/>
      </w:r>
    </w:p>
    <w:sectPr w:rsidR="00401F63" w:rsidRPr="00F53740" w:rsidSect="003A4966">
      <w:pgSz w:w="11900" w:h="16840" w:code="9"/>
      <w:pgMar w:top="1134" w:right="1134" w:bottom="1134" w:left="1134" w:header="709" w:footer="170" w:gutter="0"/>
      <w:cols w:space="708"/>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6915F" w16cex:dateUtc="2021-11-22T21:59:00Z"/>
  <w16cex:commentExtensible w16cex:durableId="2546909E" w16cex:dateUtc="2021-11-22T21:56:00Z"/>
  <w16cex:commentExtensible w16cex:durableId="2549231A" w16cex:dateUtc="2021-11-24T20:45:00Z"/>
  <w16cex:commentExtensible w16cex:durableId="254692D5" w16cex:dateUtc="2021-11-22T22:06:00Z"/>
  <w16cex:commentExtensible w16cex:durableId="25547C9E" w16cex:dateUtc="2021-12-03T11:23:00Z"/>
  <w16cex:commentExtensible w16cex:durableId="254693B0" w16cex:dateUtc="2021-11-22T22:09:00Z"/>
  <w16cex:commentExtensible w16cex:durableId="2546946E" w16cex:dateUtc="2021-11-22T22:13:00Z"/>
  <w16cex:commentExtensible w16cex:durableId="2546961C" w16cex:dateUtc="2021-11-22T22:20:00Z"/>
  <w16cex:commentExtensible w16cex:durableId="2554802B" w16cex:dateUtc="2021-12-03T1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38877" w14:textId="77777777" w:rsidR="00CD1A32" w:rsidRDefault="00CD1A32" w:rsidP="0065076D">
      <w:r>
        <w:separator/>
      </w:r>
    </w:p>
  </w:endnote>
  <w:endnote w:type="continuationSeparator" w:id="0">
    <w:p w14:paraId="24CD2A01" w14:textId="77777777" w:rsidR="00CD1A32" w:rsidRDefault="00CD1A32" w:rsidP="00650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Palatino"/>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32"/>
      <w:gridCol w:w="3198"/>
      <w:gridCol w:w="3202"/>
    </w:tblGrid>
    <w:tr w:rsidR="00CD1A32" w:rsidRPr="003A7317" w14:paraId="65DB0372" w14:textId="77777777" w:rsidTr="008D1767">
      <w:trPr>
        <w:trHeight w:val="95"/>
      </w:trPr>
      <w:tc>
        <w:tcPr>
          <w:tcW w:w="3283" w:type="dxa"/>
        </w:tcPr>
        <w:p w14:paraId="3EF27E6C" w14:textId="42C33D3B" w:rsidR="00CD1A32" w:rsidRPr="00422422" w:rsidRDefault="00CD1A32" w:rsidP="00CD7BBD">
          <w:pPr>
            <w:pStyle w:val="Footer"/>
            <w:rPr>
              <w:sz w:val="16"/>
              <w:szCs w:val="16"/>
            </w:rPr>
          </w:pPr>
          <w:r>
            <w:rPr>
              <w:sz w:val="16"/>
              <w:szCs w:val="16"/>
            </w:rPr>
            <w:t>CI: Freddie Hamdy</w:t>
          </w:r>
        </w:p>
      </w:tc>
      <w:tc>
        <w:tcPr>
          <w:tcW w:w="3283" w:type="dxa"/>
        </w:tcPr>
        <w:p w14:paraId="77E8D4D7" w14:textId="37DDFD40" w:rsidR="00CD1A32" w:rsidRPr="00422422" w:rsidRDefault="00CD1A32" w:rsidP="00A804B8">
          <w:pPr>
            <w:pStyle w:val="Footer"/>
            <w:jc w:val="center"/>
            <w:rPr>
              <w:sz w:val="16"/>
              <w:szCs w:val="16"/>
            </w:rPr>
          </w:pPr>
          <w:r w:rsidRPr="00667FD1">
            <w:rPr>
              <w:sz w:val="16"/>
              <w:szCs w:val="16"/>
            </w:rPr>
            <w:t xml:space="preserve">Page </w:t>
          </w:r>
          <w:r w:rsidRPr="00667FD1">
            <w:rPr>
              <w:b/>
              <w:sz w:val="16"/>
              <w:szCs w:val="16"/>
            </w:rPr>
            <w:fldChar w:fldCharType="begin"/>
          </w:r>
          <w:r w:rsidRPr="00667FD1">
            <w:rPr>
              <w:b/>
              <w:sz w:val="16"/>
              <w:szCs w:val="16"/>
            </w:rPr>
            <w:instrText xml:space="preserve"> PAGE  \* Arabic  \* MERGEFORMAT </w:instrText>
          </w:r>
          <w:r w:rsidRPr="00667FD1">
            <w:rPr>
              <w:b/>
              <w:sz w:val="16"/>
              <w:szCs w:val="16"/>
            </w:rPr>
            <w:fldChar w:fldCharType="separate"/>
          </w:r>
          <w:r w:rsidR="00C96759">
            <w:rPr>
              <w:b/>
              <w:noProof/>
              <w:sz w:val="16"/>
              <w:szCs w:val="16"/>
            </w:rPr>
            <w:t>18</w:t>
          </w:r>
          <w:r w:rsidRPr="00667FD1">
            <w:rPr>
              <w:b/>
              <w:sz w:val="16"/>
              <w:szCs w:val="16"/>
            </w:rPr>
            <w:fldChar w:fldCharType="end"/>
          </w:r>
          <w:r w:rsidRPr="00667FD1">
            <w:rPr>
              <w:sz w:val="16"/>
              <w:szCs w:val="16"/>
            </w:rPr>
            <w:t xml:space="preserve"> of </w:t>
          </w:r>
          <w:r w:rsidRPr="00667FD1">
            <w:rPr>
              <w:b/>
              <w:sz w:val="16"/>
              <w:szCs w:val="16"/>
            </w:rPr>
            <w:fldChar w:fldCharType="begin"/>
          </w:r>
          <w:r w:rsidRPr="00667FD1">
            <w:rPr>
              <w:b/>
              <w:sz w:val="16"/>
              <w:szCs w:val="16"/>
            </w:rPr>
            <w:instrText xml:space="preserve"> NUMPAGES  \* Arabic  \* MERGEFORMAT </w:instrText>
          </w:r>
          <w:r w:rsidRPr="00667FD1">
            <w:rPr>
              <w:b/>
              <w:sz w:val="16"/>
              <w:szCs w:val="16"/>
            </w:rPr>
            <w:fldChar w:fldCharType="separate"/>
          </w:r>
          <w:r w:rsidR="00C96759">
            <w:rPr>
              <w:b/>
              <w:noProof/>
              <w:sz w:val="16"/>
              <w:szCs w:val="16"/>
            </w:rPr>
            <w:t>34</w:t>
          </w:r>
          <w:r w:rsidRPr="00667FD1">
            <w:rPr>
              <w:b/>
              <w:sz w:val="16"/>
              <w:szCs w:val="16"/>
            </w:rPr>
            <w:fldChar w:fldCharType="end"/>
          </w:r>
        </w:p>
      </w:tc>
      <w:tc>
        <w:tcPr>
          <w:tcW w:w="3282" w:type="dxa"/>
        </w:tcPr>
        <w:p w14:paraId="3A3A339E" w14:textId="057C2546" w:rsidR="00CD1A32" w:rsidRPr="003A7317" w:rsidRDefault="00CD1A32" w:rsidP="00E70272">
          <w:pPr>
            <w:pStyle w:val="Footer"/>
            <w:jc w:val="right"/>
            <w:rPr>
              <w:sz w:val="16"/>
              <w:szCs w:val="16"/>
            </w:rPr>
          </w:pPr>
          <w:r>
            <w:rPr>
              <w:sz w:val="16"/>
              <w:szCs w:val="16"/>
            </w:rPr>
            <w:t xml:space="preserve">IRAS: </w:t>
          </w:r>
          <w:r>
            <w:rPr>
              <w:rFonts w:cs="Arial"/>
              <w:sz w:val="16"/>
              <w:szCs w:val="16"/>
            </w:rPr>
            <w:t>228721</w:t>
          </w:r>
        </w:p>
      </w:tc>
    </w:tr>
    <w:tr w:rsidR="00CD1A32" w:rsidRPr="003A7317" w14:paraId="33EE0D98" w14:textId="77777777" w:rsidTr="008D1767">
      <w:tc>
        <w:tcPr>
          <w:tcW w:w="3283" w:type="dxa"/>
        </w:tcPr>
        <w:p w14:paraId="1E201E75" w14:textId="5894CE8B" w:rsidR="00CD1A32" w:rsidRPr="00422422" w:rsidRDefault="00CD1A32" w:rsidP="00D47F61">
          <w:pPr>
            <w:pStyle w:val="Footer"/>
            <w:rPr>
              <w:sz w:val="16"/>
              <w:szCs w:val="16"/>
            </w:rPr>
          </w:pPr>
          <w:r>
            <w:rPr>
              <w:sz w:val="16"/>
              <w:szCs w:val="16"/>
            </w:rPr>
            <w:t>V.4.0_</w:t>
          </w:r>
          <w:r w:rsidR="003E3F2E">
            <w:rPr>
              <w:sz w:val="16"/>
              <w:szCs w:val="16"/>
            </w:rPr>
            <w:t>1</w:t>
          </w:r>
          <w:r>
            <w:rPr>
              <w:sz w:val="16"/>
              <w:szCs w:val="16"/>
            </w:rPr>
            <w:t>6Ma</w:t>
          </w:r>
          <w:r w:rsidR="003E3F2E">
            <w:rPr>
              <w:sz w:val="16"/>
              <w:szCs w:val="16"/>
            </w:rPr>
            <w:t>rch</w:t>
          </w:r>
          <w:r>
            <w:rPr>
              <w:sz w:val="16"/>
              <w:szCs w:val="16"/>
            </w:rPr>
            <w:t>202</w:t>
          </w:r>
          <w:r w:rsidR="003E3F2E">
            <w:rPr>
              <w:sz w:val="16"/>
              <w:szCs w:val="16"/>
            </w:rPr>
            <w:t>3</w:t>
          </w:r>
        </w:p>
      </w:tc>
      <w:tc>
        <w:tcPr>
          <w:tcW w:w="6565" w:type="dxa"/>
          <w:gridSpan w:val="2"/>
        </w:tcPr>
        <w:p w14:paraId="513D3383" w14:textId="037C0666" w:rsidR="00CD1A32" w:rsidRPr="003A7317" w:rsidRDefault="00CD1A32" w:rsidP="00D47F61">
          <w:pPr>
            <w:pStyle w:val="Footer"/>
            <w:jc w:val="right"/>
            <w:rPr>
              <w:sz w:val="16"/>
              <w:szCs w:val="16"/>
            </w:rPr>
          </w:pPr>
          <w:r w:rsidRPr="00860C91">
            <w:rPr>
              <w:sz w:val="16"/>
              <w:szCs w:val="16"/>
            </w:rPr>
            <w:t>QUANTUM</w:t>
          </w:r>
          <w:r w:rsidRPr="003A7317">
            <w:rPr>
              <w:sz w:val="16"/>
              <w:szCs w:val="16"/>
            </w:rPr>
            <w:t xml:space="preserve"> </w:t>
          </w:r>
          <w:r>
            <w:rPr>
              <w:sz w:val="16"/>
              <w:szCs w:val="16"/>
            </w:rPr>
            <w:t xml:space="preserve">Biobank </w:t>
          </w:r>
          <w:r w:rsidRPr="003A7317">
            <w:rPr>
              <w:sz w:val="16"/>
              <w:szCs w:val="16"/>
            </w:rPr>
            <w:t>Protocol</w:t>
          </w:r>
        </w:p>
      </w:tc>
    </w:tr>
    <w:tr w:rsidR="00CD1A32" w:rsidRPr="003A7317" w14:paraId="6F5E6FEE" w14:textId="77777777" w:rsidTr="008D1767">
      <w:trPr>
        <w:trHeight w:val="95"/>
      </w:trPr>
      <w:tc>
        <w:tcPr>
          <w:tcW w:w="6566" w:type="dxa"/>
          <w:gridSpan w:val="2"/>
        </w:tcPr>
        <w:p w14:paraId="6903C648" w14:textId="2961198C" w:rsidR="00CD1A32" w:rsidRPr="00422422" w:rsidRDefault="00CD1A32" w:rsidP="008D1767">
          <w:pPr>
            <w:pStyle w:val="Footer"/>
            <w:rPr>
              <w:sz w:val="16"/>
              <w:szCs w:val="16"/>
            </w:rPr>
          </w:pPr>
        </w:p>
      </w:tc>
      <w:tc>
        <w:tcPr>
          <w:tcW w:w="3282" w:type="dxa"/>
        </w:tcPr>
        <w:p w14:paraId="50DAA7A6" w14:textId="342277F7" w:rsidR="00CD1A32" w:rsidRPr="003A7317" w:rsidRDefault="00CD1A32" w:rsidP="00B415CD">
          <w:pPr>
            <w:pStyle w:val="Footer"/>
            <w:jc w:val="right"/>
            <w:rPr>
              <w:sz w:val="16"/>
              <w:szCs w:val="16"/>
            </w:rPr>
          </w:pPr>
        </w:p>
      </w:tc>
    </w:tr>
    <w:tr w:rsidR="00CD1A32" w14:paraId="72C8CDC5" w14:textId="77777777" w:rsidTr="000A7BE2">
      <w:tc>
        <w:tcPr>
          <w:tcW w:w="9848" w:type="dxa"/>
          <w:gridSpan w:val="3"/>
        </w:tcPr>
        <w:p w14:paraId="78FBE68E" w14:textId="77777777" w:rsidR="00CD1A32" w:rsidRDefault="00CD1A32" w:rsidP="00A804B8">
          <w:pPr>
            <w:pStyle w:val="Footer"/>
            <w:jc w:val="center"/>
            <w:rPr>
              <w:szCs w:val="22"/>
            </w:rPr>
          </w:pPr>
          <w:r>
            <w:rPr>
              <w:sz w:val="18"/>
              <w:szCs w:val="18"/>
            </w:rPr>
            <w:t>This is a controlled document and therefore must not be changed</w:t>
          </w:r>
        </w:p>
      </w:tc>
    </w:tr>
  </w:tbl>
  <w:p w14:paraId="4634FDF6" w14:textId="1C49313C" w:rsidR="00CD1A32" w:rsidRPr="003971E2" w:rsidRDefault="00CD1A32" w:rsidP="0065076D">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92AA" w14:textId="48F986E4" w:rsidR="00CD1A32" w:rsidRDefault="00CD1A32" w:rsidP="0074079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A6D5E" w14:textId="77777777" w:rsidR="00CD1A32" w:rsidRDefault="00CD1A32" w:rsidP="0065076D">
      <w:r>
        <w:separator/>
      </w:r>
    </w:p>
  </w:footnote>
  <w:footnote w:type="continuationSeparator" w:id="0">
    <w:p w14:paraId="20015453" w14:textId="77777777" w:rsidR="00CD1A32" w:rsidRDefault="00CD1A32" w:rsidP="00650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0DAF9" w14:textId="0BFFA868" w:rsidR="00CD1A32" w:rsidRPr="008E2AB9" w:rsidRDefault="00CD1A32" w:rsidP="008E2AB9">
    <w:pPr>
      <w:pStyle w:val="Header"/>
      <w:jc w:val="left"/>
      <w:rPr>
        <w:color w:val="0070C0"/>
        <w:kern w:val="28"/>
        <w:sz w:val="22"/>
        <w:szCs w:val="22"/>
        <w:lang w:val="en-GB"/>
      </w:rPr>
    </w:pPr>
    <w:r>
      <w:rPr>
        <w:color w:val="0070C0"/>
        <w:kern w:val="28"/>
        <w:sz w:val="22"/>
        <w:szCs w:val="22"/>
        <w:lang w:val="en-GB"/>
      </w:rPr>
      <w:tab/>
    </w:r>
    <w:r>
      <w:rPr>
        <w:color w:val="0070C0"/>
        <w:kern w:val="28"/>
        <w:sz w:val="22"/>
        <w:szCs w:val="22"/>
        <w:lang w:val="en-GB"/>
      </w:rPr>
      <w:tab/>
    </w:r>
    <w:r>
      <w:rPr>
        <w:color w:val="0070C0"/>
        <w:kern w:val="28"/>
        <w:sz w:val="22"/>
        <w:szCs w:val="22"/>
        <w:lang w:val="en-GB"/>
      </w:rPr>
      <w:tab/>
    </w:r>
    <w:r w:rsidRPr="008E2AB9">
      <w:rPr>
        <w:color w:val="0070C0"/>
        <w:kern w:val="28"/>
        <w:sz w:val="22"/>
        <w:szCs w:val="22"/>
      </w:rPr>
      <w:t xml:space="preserve">Protocol </w:t>
    </w:r>
  </w:p>
  <w:p w14:paraId="6EA6CF8C" w14:textId="7CED2ED0" w:rsidR="00CD1A32" w:rsidRPr="00616581" w:rsidRDefault="00CD1A32" w:rsidP="0065076D">
    <w:pPr>
      <w:pStyle w:val="Header"/>
      <w:rPr>
        <w:b w:val="0"/>
        <w:color w:val="auto"/>
        <w:sz w:val="20"/>
        <w:lang w:val="en-GB"/>
      </w:rPr>
    </w:pPr>
    <w:r w:rsidRPr="00AB04F6">
      <w:rPr>
        <w:b w:val="0"/>
        <w:color w:val="auto"/>
        <w:kern w:val="28"/>
        <w:sz w:val="20"/>
      </w:rPr>
      <w:tab/>
    </w:r>
    <w:r w:rsidRPr="00AB04F6">
      <w:rPr>
        <w:b w:val="0"/>
        <w:color w:val="auto"/>
        <w:kern w:val="28"/>
        <w:sz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EC7B" w14:textId="7DD0D6CB" w:rsidR="00CD1A32" w:rsidRDefault="00CD1A32" w:rsidP="009D3457">
    <w:pPr>
      <w:pStyle w:val="Header"/>
      <w:jc w:val="left"/>
    </w:pPr>
    <w:r>
      <w:rPr>
        <w:lang w:val="en-GB"/>
      </w:rPr>
      <w:tab/>
    </w:r>
    <w:r>
      <w:rPr>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48E"/>
    <w:multiLevelType w:val="hybridMultilevel"/>
    <w:tmpl w:val="E550EA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F681C"/>
    <w:multiLevelType w:val="hybridMultilevel"/>
    <w:tmpl w:val="A7F63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34A35"/>
    <w:multiLevelType w:val="hybridMultilevel"/>
    <w:tmpl w:val="44D40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410F9"/>
    <w:multiLevelType w:val="hybridMultilevel"/>
    <w:tmpl w:val="A4EEE278"/>
    <w:lvl w:ilvl="0" w:tplc="95CC2430">
      <w:start w:val="1"/>
      <w:numFmt w:val="bullet"/>
      <w:lvlText w:val="•"/>
      <w:lvlJc w:val="left"/>
      <w:pPr>
        <w:tabs>
          <w:tab w:val="num" w:pos="720"/>
        </w:tabs>
        <w:ind w:left="720" w:hanging="360"/>
      </w:pPr>
      <w:rPr>
        <w:rFonts w:ascii="Arial" w:hAnsi="Arial" w:hint="default"/>
      </w:rPr>
    </w:lvl>
    <w:lvl w:ilvl="1" w:tplc="9FA873BE" w:tentative="1">
      <w:start w:val="1"/>
      <w:numFmt w:val="bullet"/>
      <w:lvlText w:val="•"/>
      <w:lvlJc w:val="left"/>
      <w:pPr>
        <w:tabs>
          <w:tab w:val="num" w:pos="1440"/>
        </w:tabs>
        <w:ind w:left="1440" w:hanging="360"/>
      </w:pPr>
      <w:rPr>
        <w:rFonts w:ascii="Arial" w:hAnsi="Arial" w:hint="default"/>
      </w:rPr>
    </w:lvl>
    <w:lvl w:ilvl="2" w:tplc="C032E05C" w:tentative="1">
      <w:start w:val="1"/>
      <w:numFmt w:val="bullet"/>
      <w:lvlText w:val="•"/>
      <w:lvlJc w:val="left"/>
      <w:pPr>
        <w:tabs>
          <w:tab w:val="num" w:pos="2160"/>
        </w:tabs>
        <w:ind w:left="2160" w:hanging="360"/>
      </w:pPr>
      <w:rPr>
        <w:rFonts w:ascii="Arial" w:hAnsi="Arial" w:hint="default"/>
      </w:rPr>
    </w:lvl>
    <w:lvl w:ilvl="3" w:tplc="B7549596" w:tentative="1">
      <w:start w:val="1"/>
      <w:numFmt w:val="bullet"/>
      <w:lvlText w:val="•"/>
      <w:lvlJc w:val="left"/>
      <w:pPr>
        <w:tabs>
          <w:tab w:val="num" w:pos="2880"/>
        </w:tabs>
        <w:ind w:left="2880" w:hanging="360"/>
      </w:pPr>
      <w:rPr>
        <w:rFonts w:ascii="Arial" w:hAnsi="Arial" w:hint="default"/>
      </w:rPr>
    </w:lvl>
    <w:lvl w:ilvl="4" w:tplc="3336202E" w:tentative="1">
      <w:start w:val="1"/>
      <w:numFmt w:val="bullet"/>
      <w:lvlText w:val="•"/>
      <w:lvlJc w:val="left"/>
      <w:pPr>
        <w:tabs>
          <w:tab w:val="num" w:pos="3600"/>
        </w:tabs>
        <w:ind w:left="3600" w:hanging="360"/>
      </w:pPr>
      <w:rPr>
        <w:rFonts w:ascii="Arial" w:hAnsi="Arial" w:hint="default"/>
      </w:rPr>
    </w:lvl>
    <w:lvl w:ilvl="5" w:tplc="CC5C94AE" w:tentative="1">
      <w:start w:val="1"/>
      <w:numFmt w:val="bullet"/>
      <w:lvlText w:val="•"/>
      <w:lvlJc w:val="left"/>
      <w:pPr>
        <w:tabs>
          <w:tab w:val="num" w:pos="4320"/>
        </w:tabs>
        <w:ind w:left="4320" w:hanging="360"/>
      </w:pPr>
      <w:rPr>
        <w:rFonts w:ascii="Arial" w:hAnsi="Arial" w:hint="default"/>
      </w:rPr>
    </w:lvl>
    <w:lvl w:ilvl="6" w:tplc="413C2DAE" w:tentative="1">
      <w:start w:val="1"/>
      <w:numFmt w:val="bullet"/>
      <w:lvlText w:val="•"/>
      <w:lvlJc w:val="left"/>
      <w:pPr>
        <w:tabs>
          <w:tab w:val="num" w:pos="5040"/>
        </w:tabs>
        <w:ind w:left="5040" w:hanging="360"/>
      </w:pPr>
      <w:rPr>
        <w:rFonts w:ascii="Arial" w:hAnsi="Arial" w:hint="default"/>
      </w:rPr>
    </w:lvl>
    <w:lvl w:ilvl="7" w:tplc="D6EA8C0E" w:tentative="1">
      <w:start w:val="1"/>
      <w:numFmt w:val="bullet"/>
      <w:lvlText w:val="•"/>
      <w:lvlJc w:val="left"/>
      <w:pPr>
        <w:tabs>
          <w:tab w:val="num" w:pos="5760"/>
        </w:tabs>
        <w:ind w:left="5760" w:hanging="360"/>
      </w:pPr>
      <w:rPr>
        <w:rFonts w:ascii="Arial" w:hAnsi="Arial" w:hint="default"/>
      </w:rPr>
    </w:lvl>
    <w:lvl w:ilvl="8" w:tplc="90E2C0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0550CE"/>
    <w:multiLevelType w:val="hybridMultilevel"/>
    <w:tmpl w:val="6F4C2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F17F7F"/>
    <w:multiLevelType w:val="hybridMultilevel"/>
    <w:tmpl w:val="EDD22966"/>
    <w:lvl w:ilvl="0" w:tplc="A2F87A8C">
      <w:start w:val="1"/>
      <w:numFmt w:val="bullet"/>
      <w:lvlText w:val=""/>
      <w:lvlJc w:val="left"/>
      <w:pPr>
        <w:tabs>
          <w:tab w:val="num" w:pos="720"/>
        </w:tabs>
        <w:ind w:left="720" w:hanging="360"/>
      </w:pPr>
      <w:rPr>
        <w:rFonts w:ascii="Symbol" w:hAnsi="Symbol" w:hint="default"/>
      </w:rPr>
    </w:lvl>
    <w:lvl w:ilvl="1" w:tplc="C8FC0C38" w:tentative="1">
      <w:start w:val="1"/>
      <w:numFmt w:val="bullet"/>
      <w:lvlText w:val=""/>
      <w:lvlJc w:val="left"/>
      <w:pPr>
        <w:tabs>
          <w:tab w:val="num" w:pos="1440"/>
        </w:tabs>
        <w:ind w:left="1440" w:hanging="360"/>
      </w:pPr>
      <w:rPr>
        <w:rFonts w:ascii="Symbol" w:hAnsi="Symbol" w:hint="default"/>
      </w:rPr>
    </w:lvl>
    <w:lvl w:ilvl="2" w:tplc="25F8ED52" w:tentative="1">
      <w:start w:val="1"/>
      <w:numFmt w:val="bullet"/>
      <w:lvlText w:val=""/>
      <w:lvlJc w:val="left"/>
      <w:pPr>
        <w:tabs>
          <w:tab w:val="num" w:pos="2160"/>
        </w:tabs>
        <w:ind w:left="2160" w:hanging="360"/>
      </w:pPr>
      <w:rPr>
        <w:rFonts w:ascii="Symbol" w:hAnsi="Symbol" w:hint="default"/>
      </w:rPr>
    </w:lvl>
    <w:lvl w:ilvl="3" w:tplc="E5A6A1C6" w:tentative="1">
      <w:start w:val="1"/>
      <w:numFmt w:val="bullet"/>
      <w:lvlText w:val=""/>
      <w:lvlJc w:val="left"/>
      <w:pPr>
        <w:tabs>
          <w:tab w:val="num" w:pos="2880"/>
        </w:tabs>
        <w:ind w:left="2880" w:hanging="360"/>
      </w:pPr>
      <w:rPr>
        <w:rFonts w:ascii="Symbol" w:hAnsi="Symbol" w:hint="default"/>
      </w:rPr>
    </w:lvl>
    <w:lvl w:ilvl="4" w:tplc="92E86C96" w:tentative="1">
      <w:start w:val="1"/>
      <w:numFmt w:val="bullet"/>
      <w:lvlText w:val=""/>
      <w:lvlJc w:val="left"/>
      <w:pPr>
        <w:tabs>
          <w:tab w:val="num" w:pos="3600"/>
        </w:tabs>
        <w:ind w:left="3600" w:hanging="360"/>
      </w:pPr>
      <w:rPr>
        <w:rFonts w:ascii="Symbol" w:hAnsi="Symbol" w:hint="default"/>
      </w:rPr>
    </w:lvl>
    <w:lvl w:ilvl="5" w:tplc="1F36CC10" w:tentative="1">
      <w:start w:val="1"/>
      <w:numFmt w:val="bullet"/>
      <w:lvlText w:val=""/>
      <w:lvlJc w:val="left"/>
      <w:pPr>
        <w:tabs>
          <w:tab w:val="num" w:pos="4320"/>
        </w:tabs>
        <w:ind w:left="4320" w:hanging="360"/>
      </w:pPr>
      <w:rPr>
        <w:rFonts w:ascii="Symbol" w:hAnsi="Symbol" w:hint="default"/>
      </w:rPr>
    </w:lvl>
    <w:lvl w:ilvl="6" w:tplc="1BF63512" w:tentative="1">
      <w:start w:val="1"/>
      <w:numFmt w:val="bullet"/>
      <w:lvlText w:val=""/>
      <w:lvlJc w:val="left"/>
      <w:pPr>
        <w:tabs>
          <w:tab w:val="num" w:pos="5040"/>
        </w:tabs>
        <w:ind w:left="5040" w:hanging="360"/>
      </w:pPr>
      <w:rPr>
        <w:rFonts w:ascii="Symbol" w:hAnsi="Symbol" w:hint="default"/>
      </w:rPr>
    </w:lvl>
    <w:lvl w:ilvl="7" w:tplc="8286C160" w:tentative="1">
      <w:start w:val="1"/>
      <w:numFmt w:val="bullet"/>
      <w:lvlText w:val=""/>
      <w:lvlJc w:val="left"/>
      <w:pPr>
        <w:tabs>
          <w:tab w:val="num" w:pos="5760"/>
        </w:tabs>
        <w:ind w:left="5760" w:hanging="360"/>
      </w:pPr>
      <w:rPr>
        <w:rFonts w:ascii="Symbol" w:hAnsi="Symbol" w:hint="default"/>
      </w:rPr>
    </w:lvl>
    <w:lvl w:ilvl="8" w:tplc="F742311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6C594D"/>
    <w:multiLevelType w:val="hybridMultilevel"/>
    <w:tmpl w:val="D622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E1C5B"/>
    <w:multiLevelType w:val="multilevel"/>
    <w:tmpl w:val="8496F4B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CB93A31"/>
    <w:multiLevelType w:val="multilevel"/>
    <w:tmpl w:val="E3442300"/>
    <w:lvl w:ilvl="0">
      <w:start w:val="1"/>
      <w:numFmt w:val="decimal"/>
      <w:pStyle w:val="SECTION"/>
      <w:lvlText w:val="%1."/>
      <w:lvlJc w:val="left"/>
      <w:pPr>
        <w:tabs>
          <w:tab w:val="num" w:pos="0"/>
        </w:tabs>
        <w:ind w:left="0" w:firstLine="0"/>
      </w:pPr>
    </w:lvl>
    <w:lvl w:ilvl="1">
      <w:start w:val="1"/>
      <w:numFmt w:val="decimal"/>
      <w:pStyle w:val="SOPBODY"/>
      <w:lvlText w:val="%1.%2."/>
      <w:lvlJc w:val="left"/>
      <w:pPr>
        <w:tabs>
          <w:tab w:val="num" w:pos="1080"/>
        </w:tabs>
        <w:ind w:left="1080" w:hanging="1080"/>
      </w:pPr>
    </w:lvl>
    <w:lvl w:ilvl="2">
      <w:start w:val="1"/>
      <w:numFmt w:val="decimal"/>
      <w:pStyle w:val="SOPSUBOD"/>
      <w:lvlText w:val="%1.%2.%3."/>
      <w:lvlJc w:val="left"/>
      <w:pPr>
        <w:tabs>
          <w:tab w:val="num" w:pos="1800"/>
        </w:tabs>
        <w:ind w:left="1800" w:hanging="864"/>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0D854DC9"/>
    <w:multiLevelType w:val="hybridMultilevel"/>
    <w:tmpl w:val="C67874F8"/>
    <w:lvl w:ilvl="0" w:tplc="AE2E981E">
      <w:start w:val="1"/>
      <w:numFmt w:val="bullet"/>
      <w:lvlText w:val=""/>
      <w:lvlJc w:val="left"/>
      <w:pPr>
        <w:tabs>
          <w:tab w:val="num" w:pos="720"/>
        </w:tabs>
        <w:ind w:left="720" w:hanging="360"/>
      </w:pPr>
      <w:rPr>
        <w:rFonts w:ascii="Symbol" w:hAnsi="Symbol" w:hint="default"/>
      </w:rPr>
    </w:lvl>
    <w:lvl w:ilvl="1" w:tplc="1DB633D8" w:tentative="1">
      <w:start w:val="1"/>
      <w:numFmt w:val="bullet"/>
      <w:lvlText w:val=""/>
      <w:lvlJc w:val="left"/>
      <w:pPr>
        <w:tabs>
          <w:tab w:val="num" w:pos="1440"/>
        </w:tabs>
        <w:ind w:left="1440" w:hanging="360"/>
      </w:pPr>
      <w:rPr>
        <w:rFonts w:ascii="Symbol" w:hAnsi="Symbol" w:hint="default"/>
      </w:rPr>
    </w:lvl>
    <w:lvl w:ilvl="2" w:tplc="5D68B2EE" w:tentative="1">
      <w:start w:val="1"/>
      <w:numFmt w:val="bullet"/>
      <w:lvlText w:val=""/>
      <w:lvlJc w:val="left"/>
      <w:pPr>
        <w:tabs>
          <w:tab w:val="num" w:pos="2160"/>
        </w:tabs>
        <w:ind w:left="2160" w:hanging="360"/>
      </w:pPr>
      <w:rPr>
        <w:rFonts w:ascii="Symbol" w:hAnsi="Symbol" w:hint="default"/>
      </w:rPr>
    </w:lvl>
    <w:lvl w:ilvl="3" w:tplc="05420BAA" w:tentative="1">
      <w:start w:val="1"/>
      <w:numFmt w:val="bullet"/>
      <w:lvlText w:val=""/>
      <w:lvlJc w:val="left"/>
      <w:pPr>
        <w:tabs>
          <w:tab w:val="num" w:pos="2880"/>
        </w:tabs>
        <w:ind w:left="2880" w:hanging="360"/>
      </w:pPr>
      <w:rPr>
        <w:rFonts w:ascii="Symbol" w:hAnsi="Symbol" w:hint="default"/>
      </w:rPr>
    </w:lvl>
    <w:lvl w:ilvl="4" w:tplc="D5163982" w:tentative="1">
      <w:start w:val="1"/>
      <w:numFmt w:val="bullet"/>
      <w:lvlText w:val=""/>
      <w:lvlJc w:val="left"/>
      <w:pPr>
        <w:tabs>
          <w:tab w:val="num" w:pos="3600"/>
        </w:tabs>
        <w:ind w:left="3600" w:hanging="360"/>
      </w:pPr>
      <w:rPr>
        <w:rFonts w:ascii="Symbol" w:hAnsi="Symbol" w:hint="default"/>
      </w:rPr>
    </w:lvl>
    <w:lvl w:ilvl="5" w:tplc="937C8350" w:tentative="1">
      <w:start w:val="1"/>
      <w:numFmt w:val="bullet"/>
      <w:lvlText w:val=""/>
      <w:lvlJc w:val="left"/>
      <w:pPr>
        <w:tabs>
          <w:tab w:val="num" w:pos="4320"/>
        </w:tabs>
        <w:ind w:left="4320" w:hanging="360"/>
      </w:pPr>
      <w:rPr>
        <w:rFonts w:ascii="Symbol" w:hAnsi="Symbol" w:hint="default"/>
      </w:rPr>
    </w:lvl>
    <w:lvl w:ilvl="6" w:tplc="2CAC17C6" w:tentative="1">
      <w:start w:val="1"/>
      <w:numFmt w:val="bullet"/>
      <w:lvlText w:val=""/>
      <w:lvlJc w:val="left"/>
      <w:pPr>
        <w:tabs>
          <w:tab w:val="num" w:pos="5040"/>
        </w:tabs>
        <w:ind w:left="5040" w:hanging="360"/>
      </w:pPr>
      <w:rPr>
        <w:rFonts w:ascii="Symbol" w:hAnsi="Symbol" w:hint="default"/>
      </w:rPr>
    </w:lvl>
    <w:lvl w:ilvl="7" w:tplc="56D4849E" w:tentative="1">
      <w:start w:val="1"/>
      <w:numFmt w:val="bullet"/>
      <w:lvlText w:val=""/>
      <w:lvlJc w:val="left"/>
      <w:pPr>
        <w:tabs>
          <w:tab w:val="num" w:pos="5760"/>
        </w:tabs>
        <w:ind w:left="5760" w:hanging="360"/>
      </w:pPr>
      <w:rPr>
        <w:rFonts w:ascii="Symbol" w:hAnsi="Symbol" w:hint="default"/>
      </w:rPr>
    </w:lvl>
    <w:lvl w:ilvl="8" w:tplc="1EAE71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DCB4889"/>
    <w:multiLevelType w:val="hybridMultilevel"/>
    <w:tmpl w:val="C7D600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843CB4"/>
    <w:multiLevelType w:val="hybridMultilevel"/>
    <w:tmpl w:val="2EBC64C0"/>
    <w:lvl w:ilvl="0" w:tplc="8D3A8632">
      <w:start w:val="1"/>
      <w:numFmt w:val="bullet"/>
      <w:lvlText w:val="•"/>
      <w:lvlJc w:val="left"/>
      <w:pPr>
        <w:tabs>
          <w:tab w:val="num" w:pos="720"/>
        </w:tabs>
        <w:ind w:left="720" w:hanging="360"/>
      </w:pPr>
      <w:rPr>
        <w:rFonts w:ascii="Arial" w:hAnsi="Arial" w:hint="default"/>
      </w:rPr>
    </w:lvl>
    <w:lvl w:ilvl="1" w:tplc="9D9AC682" w:tentative="1">
      <w:start w:val="1"/>
      <w:numFmt w:val="bullet"/>
      <w:lvlText w:val="•"/>
      <w:lvlJc w:val="left"/>
      <w:pPr>
        <w:tabs>
          <w:tab w:val="num" w:pos="1440"/>
        </w:tabs>
        <w:ind w:left="1440" w:hanging="360"/>
      </w:pPr>
      <w:rPr>
        <w:rFonts w:ascii="Arial" w:hAnsi="Arial" w:hint="default"/>
      </w:rPr>
    </w:lvl>
    <w:lvl w:ilvl="2" w:tplc="2234A2A2" w:tentative="1">
      <w:start w:val="1"/>
      <w:numFmt w:val="bullet"/>
      <w:lvlText w:val="•"/>
      <w:lvlJc w:val="left"/>
      <w:pPr>
        <w:tabs>
          <w:tab w:val="num" w:pos="2160"/>
        </w:tabs>
        <w:ind w:left="2160" w:hanging="360"/>
      </w:pPr>
      <w:rPr>
        <w:rFonts w:ascii="Arial" w:hAnsi="Arial" w:hint="default"/>
      </w:rPr>
    </w:lvl>
    <w:lvl w:ilvl="3" w:tplc="CA3AA0D4" w:tentative="1">
      <w:start w:val="1"/>
      <w:numFmt w:val="bullet"/>
      <w:lvlText w:val="•"/>
      <w:lvlJc w:val="left"/>
      <w:pPr>
        <w:tabs>
          <w:tab w:val="num" w:pos="2880"/>
        </w:tabs>
        <w:ind w:left="2880" w:hanging="360"/>
      </w:pPr>
      <w:rPr>
        <w:rFonts w:ascii="Arial" w:hAnsi="Arial" w:hint="default"/>
      </w:rPr>
    </w:lvl>
    <w:lvl w:ilvl="4" w:tplc="5134B912" w:tentative="1">
      <w:start w:val="1"/>
      <w:numFmt w:val="bullet"/>
      <w:lvlText w:val="•"/>
      <w:lvlJc w:val="left"/>
      <w:pPr>
        <w:tabs>
          <w:tab w:val="num" w:pos="3600"/>
        </w:tabs>
        <w:ind w:left="3600" w:hanging="360"/>
      </w:pPr>
      <w:rPr>
        <w:rFonts w:ascii="Arial" w:hAnsi="Arial" w:hint="default"/>
      </w:rPr>
    </w:lvl>
    <w:lvl w:ilvl="5" w:tplc="55E6B77C" w:tentative="1">
      <w:start w:val="1"/>
      <w:numFmt w:val="bullet"/>
      <w:lvlText w:val="•"/>
      <w:lvlJc w:val="left"/>
      <w:pPr>
        <w:tabs>
          <w:tab w:val="num" w:pos="4320"/>
        </w:tabs>
        <w:ind w:left="4320" w:hanging="360"/>
      </w:pPr>
      <w:rPr>
        <w:rFonts w:ascii="Arial" w:hAnsi="Arial" w:hint="default"/>
      </w:rPr>
    </w:lvl>
    <w:lvl w:ilvl="6" w:tplc="B3A07852" w:tentative="1">
      <w:start w:val="1"/>
      <w:numFmt w:val="bullet"/>
      <w:lvlText w:val="•"/>
      <w:lvlJc w:val="left"/>
      <w:pPr>
        <w:tabs>
          <w:tab w:val="num" w:pos="5040"/>
        </w:tabs>
        <w:ind w:left="5040" w:hanging="360"/>
      </w:pPr>
      <w:rPr>
        <w:rFonts w:ascii="Arial" w:hAnsi="Arial" w:hint="default"/>
      </w:rPr>
    </w:lvl>
    <w:lvl w:ilvl="7" w:tplc="7032BB36" w:tentative="1">
      <w:start w:val="1"/>
      <w:numFmt w:val="bullet"/>
      <w:lvlText w:val="•"/>
      <w:lvlJc w:val="left"/>
      <w:pPr>
        <w:tabs>
          <w:tab w:val="num" w:pos="5760"/>
        </w:tabs>
        <w:ind w:left="5760" w:hanging="360"/>
      </w:pPr>
      <w:rPr>
        <w:rFonts w:ascii="Arial" w:hAnsi="Arial" w:hint="default"/>
      </w:rPr>
    </w:lvl>
    <w:lvl w:ilvl="8" w:tplc="7E749A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A609CF"/>
    <w:multiLevelType w:val="multilevel"/>
    <w:tmpl w:val="AFE438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1858AC"/>
    <w:multiLevelType w:val="multilevel"/>
    <w:tmpl w:val="31F01AD4"/>
    <w:lvl w:ilvl="0">
      <w:start w:val="7"/>
      <w:numFmt w:val="decimal"/>
      <w:lvlText w:val="%1"/>
      <w:lvlJc w:val="left"/>
      <w:pPr>
        <w:ind w:left="420" w:hanging="420"/>
      </w:pPr>
      <w:rPr>
        <w:rFonts w:hint="default"/>
      </w:rPr>
    </w:lvl>
    <w:lvl w:ilvl="1">
      <w:start w:val="12"/>
      <w:numFmt w:val="decimal"/>
      <w:lvlText w:val="%1.%2"/>
      <w:lvlJc w:val="left"/>
      <w:pPr>
        <w:ind w:left="988"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98278D"/>
    <w:multiLevelType w:val="hybridMultilevel"/>
    <w:tmpl w:val="3566F0BA"/>
    <w:lvl w:ilvl="0" w:tplc="BB646A72">
      <w:start w:val="1"/>
      <w:numFmt w:val="decimal"/>
      <w:lvlText w:val="%1."/>
      <w:lvlJc w:val="left"/>
      <w:pPr>
        <w:ind w:left="1080" w:hanging="360"/>
      </w:pPr>
      <w:rPr>
        <w:rFonts w:ascii="Arial" w:eastAsia="Times"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3D3970"/>
    <w:multiLevelType w:val="hybridMultilevel"/>
    <w:tmpl w:val="9D4ABE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D7F67"/>
    <w:multiLevelType w:val="hybridMultilevel"/>
    <w:tmpl w:val="D01C7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2915D4"/>
    <w:multiLevelType w:val="hybridMultilevel"/>
    <w:tmpl w:val="925ECB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DD237D9"/>
    <w:multiLevelType w:val="hybridMultilevel"/>
    <w:tmpl w:val="11B2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201661"/>
    <w:multiLevelType w:val="hybridMultilevel"/>
    <w:tmpl w:val="6102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2218B6"/>
    <w:multiLevelType w:val="hybridMultilevel"/>
    <w:tmpl w:val="41A26DE4"/>
    <w:lvl w:ilvl="0" w:tplc="618EDC4A">
      <w:start w:val="1"/>
      <w:numFmt w:val="bullet"/>
      <w:lvlText w:val=""/>
      <w:lvlJc w:val="left"/>
      <w:pPr>
        <w:tabs>
          <w:tab w:val="num" w:pos="720"/>
        </w:tabs>
        <w:ind w:left="720" w:hanging="360"/>
      </w:pPr>
      <w:rPr>
        <w:rFonts w:ascii="Symbol" w:hAnsi="Symbol" w:hint="default"/>
      </w:rPr>
    </w:lvl>
    <w:lvl w:ilvl="1" w:tplc="8FAC4856" w:tentative="1">
      <w:start w:val="1"/>
      <w:numFmt w:val="bullet"/>
      <w:lvlText w:val=""/>
      <w:lvlJc w:val="left"/>
      <w:pPr>
        <w:tabs>
          <w:tab w:val="num" w:pos="1440"/>
        </w:tabs>
        <w:ind w:left="1440" w:hanging="360"/>
      </w:pPr>
      <w:rPr>
        <w:rFonts w:ascii="Symbol" w:hAnsi="Symbol" w:hint="default"/>
      </w:rPr>
    </w:lvl>
    <w:lvl w:ilvl="2" w:tplc="6F2A2304" w:tentative="1">
      <w:start w:val="1"/>
      <w:numFmt w:val="bullet"/>
      <w:lvlText w:val=""/>
      <w:lvlJc w:val="left"/>
      <w:pPr>
        <w:tabs>
          <w:tab w:val="num" w:pos="2160"/>
        </w:tabs>
        <w:ind w:left="2160" w:hanging="360"/>
      </w:pPr>
      <w:rPr>
        <w:rFonts w:ascii="Symbol" w:hAnsi="Symbol" w:hint="default"/>
      </w:rPr>
    </w:lvl>
    <w:lvl w:ilvl="3" w:tplc="9A2E746A" w:tentative="1">
      <w:start w:val="1"/>
      <w:numFmt w:val="bullet"/>
      <w:lvlText w:val=""/>
      <w:lvlJc w:val="left"/>
      <w:pPr>
        <w:tabs>
          <w:tab w:val="num" w:pos="2880"/>
        </w:tabs>
        <w:ind w:left="2880" w:hanging="360"/>
      </w:pPr>
      <w:rPr>
        <w:rFonts w:ascii="Symbol" w:hAnsi="Symbol" w:hint="default"/>
      </w:rPr>
    </w:lvl>
    <w:lvl w:ilvl="4" w:tplc="72D85C14" w:tentative="1">
      <w:start w:val="1"/>
      <w:numFmt w:val="bullet"/>
      <w:lvlText w:val=""/>
      <w:lvlJc w:val="left"/>
      <w:pPr>
        <w:tabs>
          <w:tab w:val="num" w:pos="3600"/>
        </w:tabs>
        <w:ind w:left="3600" w:hanging="360"/>
      </w:pPr>
      <w:rPr>
        <w:rFonts w:ascii="Symbol" w:hAnsi="Symbol" w:hint="default"/>
      </w:rPr>
    </w:lvl>
    <w:lvl w:ilvl="5" w:tplc="C9A09698" w:tentative="1">
      <w:start w:val="1"/>
      <w:numFmt w:val="bullet"/>
      <w:lvlText w:val=""/>
      <w:lvlJc w:val="left"/>
      <w:pPr>
        <w:tabs>
          <w:tab w:val="num" w:pos="4320"/>
        </w:tabs>
        <w:ind w:left="4320" w:hanging="360"/>
      </w:pPr>
      <w:rPr>
        <w:rFonts w:ascii="Symbol" w:hAnsi="Symbol" w:hint="default"/>
      </w:rPr>
    </w:lvl>
    <w:lvl w:ilvl="6" w:tplc="C78AA790" w:tentative="1">
      <w:start w:val="1"/>
      <w:numFmt w:val="bullet"/>
      <w:lvlText w:val=""/>
      <w:lvlJc w:val="left"/>
      <w:pPr>
        <w:tabs>
          <w:tab w:val="num" w:pos="5040"/>
        </w:tabs>
        <w:ind w:left="5040" w:hanging="360"/>
      </w:pPr>
      <w:rPr>
        <w:rFonts w:ascii="Symbol" w:hAnsi="Symbol" w:hint="default"/>
      </w:rPr>
    </w:lvl>
    <w:lvl w:ilvl="7" w:tplc="E63AFEE2" w:tentative="1">
      <w:start w:val="1"/>
      <w:numFmt w:val="bullet"/>
      <w:lvlText w:val=""/>
      <w:lvlJc w:val="left"/>
      <w:pPr>
        <w:tabs>
          <w:tab w:val="num" w:pos="5760"/>
        </w:tabs>
        <w:ind w:left="5760" w:hanging="360"/>
      </w:pPr>
      <w:rPr>
        <w:rFonts w:ascii="Symbol" w:hAnsi="Symbol" w:hint="default"/>
      </w:rPr>
    </w:lvl>
    <w:lvl w:ilvl="8" w:tplc="BB70652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62E70DF"/>
    <w:multiLevelType w:val="multilevel"/>
    <w:tmpl w:val="778E173E"/>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D869E7"/>
    <w:multiLevelType w:val="hybridMultilevel"/>
    <w:tmpl w:val="466A9C9E"/>
    <w:lvl w:ilvl="0" w:tplc="00B6B0F0">
      <w:start w:val="1"/>
      <w:numFmt w:val="bullet"/>
      <w:lvlText w:val="•"/>
      <w:lvlJc w:val="left"/>
      <w:pPr>
        <w:tabs>
          <w:tab w:val="num" w:pos="720"/>
        </w:tabs>
        <w:ind w:left="720" w:hanging="360"/>
      </w:pPr>
      <w:rPr>
        <w:rFonts w:ascii="Arial" w:hAnsi="Arial" w:hint="default"/>
      </w:rPr>
    </w:lvl>
    <w:lvl w:ilvl="1" w:tplc="88FA48A0" w:tentative="1">
      <w:start w:val="1"/>
      <w:numFmt w:val="bullet"/>
      <w:lvlText w:val="•"/>
      <w:lvlJc w:val="left"/>
      <w:pPr>
        <w:tabs>
          <w:tab w:val="num" w:pos="1440"/>
        </w:tabs>
        <w:ind w:left="1440" w:hanging="360"/>
      </w:pPr>
      <w:rPr>
        <w:rFonts w:ascii="Arial" w:hAnsi="Arial" w:hint="default"/>
      </w:rPr>
    </w:lvl>
    <w:lvl w:ilvl="2" w:tplc="7F766F02" w:tentative="1">
      <w:start w:val="1"/>
      <w:numFmt w:val="bullet"/>
      <w:lvlText w:val="•"/>
      <w:lvlJc w:val="left"/>
      <w:pPr>
        <w:tabs>
          <w:tab w:val="num" w:pos="2160"/>
        </w:tabs>
        <w:ind w:left="2160" w:hanging="360"/>
      </w:pPr>
      <w:rPr>
        <w:rFonts w:ascii="Arial" w:hAnsi="Arial" w:hint="default"/>
      </w:rPr>
    </w:lvl>
    <w:lvl w:ilvl="3" w:tplc="33883990" w:tentative="1">
      <w:start w:val="1"/>
      <w:numFmt w:val="bullet"/>
      <w:lvlText w:val="•"/>
      <w:lvlJc w:val="left"/>
      <w:pPr>
        <w:tabs>
          <w:tab w:val="num" w:pos="2880"/>
        </w:tabs>
        <w:ind w:left="2880" w:hanging="360"/>
      </w:pPr>
      <w:rPr>
        <w:rFonts w:ascii="Arial" w:hAnsi="Arial" w:hint="default"/>
      </w:rPr>
    </w:lvl>
    <w:lvl w:ilvl="4" w:tplc="CF4C3B7C" w:tentative="1">
      <w:start w:val="1"/>
      <w:numFmt w:val="bullet"/>
      <w:lvlText w:val="•"/>
      <w:lvlJc w:val="left"/>
      <w:pPr>
        <w:tabs>
          <w:tab w:val="num" w:pos="3600"/>
        </w:tabs>
        <w:ind w:left="3600" w:hanging="360"/>
      </w:pPr>
      <w:rPr>
        <w:rFonts w:ascii="Arial" w:hAnsi="Arial" w:hint="default"/>
      </w:rPr>
    </w:lvl>
    <w:lvl w:ilvl="5" w:tplc="95BA900E" w:tentative="1">
      <w:start w:val="1"/>
      <w:numFmt w:val="bullet"/>
      <w:lvlText w:val="•"/>
      <w:lvlJc w:val="left"/>
      <w:pPr>
        <w:tabs>
          <w:tab w:val="num" w:pos="4320"/>
        </w:tabs>
        <w:ind w:left="4320" w:hanging="360"/>
      </w:pPr>
      <w:rPr>
        <w:rFonts w:ascii="Arial" w:hAnsi="Arial" w:hint="default"/>
      </w:rPr>
    </w:lvl>
    <w:lvl w:ilvl="6" w:tplc="CDFAA82A" w:tentative="1">
      <w:start w:val="1"/>
      <w:numFmt w:val="bullet"/>
      <w:lvlText w:val="•"/>
      <w:lvlJc w:val="left"/>
      <w:pPr>
        <w:tabs>
          <w:tab w:val="num" w:pos="5040"/>
        </w:tabs>
        <w:ind w:left="5040" w:hanging="360"/>
      </w:pPr>
      <w:rPr>
        <w:rFonts w:ascii="Arial" w:hAnsi="Arial" w:hint="default"/>
      </w:rPr>
    </w:lvl>
    <w:lvl w:ilvl="7" w:tplc="01F46392" w:tentative="1">
      <w:start w:val="1"/>
      <w:numFmt w:val="bullet"/>
      <w:lvlText w:val="•"/>
      <w:lvlJc w:val="left"/>
      <w:pPr>
        <w:tabs>
          <w:tab w:val="num" w:pos="5760"/>
        </w:tabs>
        <w:ind w:left="5760" w:hanging="360"/>
      </w:pPr>
      <w:rPr>
        <w:rFonts w:ascii="Arial" w:hAnsi="Arial" w:hint="default"/>
      </w:rPr>
    </w:lvl>
    <w:lvl w:ilvl="8" w:tplc="74CE6C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7577352"/>
    <w:multiLevelType w:val="hybridMultilevel"/>
    <w:tmpl w:val="8B1E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C65D85"/>
    <w:multiLevelType w:val="hybridMultilevel"/>
    <w:tmpl w:val="0CD81FD8"/>
    <w:lvl w:ilvl="0" w:tplc="28F25162">
      <w:start w:val="1"/>
      <w:numFmt w:val="bullet"/>
      <w:lvlText w:val=""/>
      <w:lvlJc w:val="left"/>
      <w:pPr>
        <w:tabs>
          <w:tab w:val="num" w:pos="720"/>
        </w:tabs>
        <w:ind w:left="720" w:hanging="360"/>
      </w:pPr>
      <w:rPr>
        <w:rFonts w:ascii="Symbol" w:hAnsi="Symbol" w:hint="default"/>
      </w:rPr>
    </w:lvl>
    <w:lvl w:ilvl="1" w:tplc="8B1AE402" w:tentative="1">
      <w:start w:val="1"/>
      <w:numFmt w:val="bullet"/>
      <w:lvlText w:val=""/>
      <w:lvlJc w:val="left"/>
      <w:pPr>
        <w:tabs>
          <w:tab w:val="num" w:pos="1440"/>
        </w:tabs>
        <w:ind w:left="1440" w:hanging="360"/>
      </w:pPr>
      <w:rPr>
        <w:rFonts w:ascii="Symbol" w:hAnsi="Symbol" w:hint="default"/>
      </w:rPr>
    </w:lvl>
    <w:lvl w:ilvl="2" w:tplc="D37E0D78" w:tentative="1">
      <w:start w:val="1"/>
      <w:numFmt w:val="bullet"/>
      <w:lvlText w:val=""/>
      <w:lvlJc w:val="left"/>
      <w:pPr>
        <w:tabs>
          <w:tab w:val="num" w:pos="2160"/>
        </w:tabs>
        <w:ind w:left="2160" w:hanging="360"/>
      </w:pPr>
      <w:rPr>
        <w:rFonts w:ascii="Symbol" w:hAnsi="Symbol" w:hint="default"/>
      </w:rPr>
    </w:lvl>
    <w:lvl w:ilvl="3" w:tplc="12049070" w:tentative="1">
      <w:start w:val="1"/>
      <w:numFmt w:val="bullet"/>
      <w:lvlText w:val=""/>
      <w:lvlJc w:val="left"/>
      <w:pPr>
        <w:tabs>
          <w:tab w:val="num" w:pos="2880"/>
        </w:tabs>
        <w:ind w:left="2880" w:hanging="360"/>
      </w:pPr>
      <w:rPr>
        <w:rFonts w:ascii="Symbol" w:hAnsi="Symbol" w:hint="default"/>
      </w:rPr>
    </w:lvl>
    <w:lvl w:ilvl="4" w:tplc="7A6CF1F4" w:tentative="1">
      <w:start w:val="1"/>
      <w:numFmt w:val="bullet"/>
      <w:lvlText w:val=""/>
      <w:lvlJc w:val="left"/>
      <w:pPr>
        <w:tabs>
          <w:tab w:val="num" w:pos="3600"/>
        </w:tabs>
        <w:ind w:left="3600" w:hanging="360"/>
      </w:pPr>
      <w:rPr>
        <w:rFonts w:ascii="Symbol" w:hAnsi="Symbol" w:hint="default"/>
      </w:rPr>
    </w:lvl>
    <w:lvl w:ilvl="5" w:tplc="C5B06C98" w:tentative="1">
      <w:start w:val="1"/>
      <w:numFmt w:val="bullet"/>
      <w:lvlText w:val=""/>
      <w:lvlJc w:val="left"/>
      <w:pPr>
        <w:tabs>
          <w:tab w:val="num" w:pos="4320"/>
        </w:tabs>
        <w:ind w:left="4320" w:hanging="360"/>
      </w:pPr>
      <w:rPr>
        <w:rFonts w:ascii="Symbol" w:hAnsi="Symbol" w:hint="default"/>
      </w:rPr>
    </w:lvl>
    <w:lvl w:ilvl="6" w:tplc="887203CE" w:tentative="1">
      <w:start w:val="1"/>
      <w:numFmt w:val="bullet"/>
      <w:lvlText w:val=""/>
      <w:lvlJc w:val="left"/>
      <w:pPr>
        <w:tabs>
          <w:tab w:val="num" w:pos="5040"/>
        </w:tabs>
        <w:ind w:left="5040" w:hanging="360"/>
      </w:pPr>
      <w:rPr>
        <w:rFonts w:ascii="Symbol" w:hAnsi="Symbol" w:hint="default"/>
      </w:rPr>
    </w:lvl>
    <w:lvl w:ilvl="7" w:tplc="430A361A" w:tentative="1">
      <w:start w:val="1"/>
      <w:numFmt w:val="bullet"/>
      <w:lvlText w:val=""/>
      <w:lvlJc w:val="left"/>
      <w:pPr>
        <w:tabs>
          <w:tab w:val="num" w:pos="5760"/>
        </w:tabs>
        <w:ind w:left="5760" w:hanging="360"/>
      </w:pPr>
      <w:rPr>
        <w:rFonts w:ascii="Symbol" w:hAnsi="Symbol" w:hint="default"/>
      </w:rPr>
    </w:lvl>
    <w:lvl w:ilvl="8" w:tplc="0942ACE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BC14B37"/>
    <w:multiLevelType w:val="hybridMultilevel"/>
    <w:tmpl w:val="5BB6B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D1956E4"/>
    <w:multiLevelType w:val="hybridMultilevel"/>
    <w:tmpl w:val="D5E0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845F29"/>
    <w:multiLevelType w:val="hybridMultilevel"/>
    <w:tmpl w:val="83969488"/>
    <w:lvl w:ilvl="0" w:tplc="0809000F">
      <w:start w:val="1"/>
      <w:numFmt w:val="decimal"/>
      <w:lvlText w:val="%1."/>
      <w:lvlJc w:val="left"/>
      <w:pPr>
        <w:tabs>
          <w:tab w:val="num" w:pos="567"/>
        </w:tabs>
        <w:ind w:left="567" w:hanging="283"/>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9E10AA"/>
    <w:multiLevelType w:val="hybridMultilevel"/>
    <w:tmpl w:val="F6E8CD96"/>
    <w:lvl w:ilvl="0" w:tplc="89FAC37A">
      <w:start w:val="1"/>
      <w:numFmt w:val="bullet"/>
      <w:lvlText w:val=""/>
      <w:lvlJc w:val="left"/>
      <w:pPr>
        <w:tabs>
          <w:tab w:val="num" w:pos="720"/>
        </w:tabs>
        <w:ind w:left="720" w:hanging="360"/>
      </w:pPr>
      <w:rPr>
        <w:rFonts w:ascii="Symbol" w:hAnsi="Symbol" w:hint="default"/>
      </w:rPr>
    </w:lvl>
    <w:lvl w:ilvl="1" w:tplc="D5D603AC" w:tentative="1">
      <w:start w:val="1"/>
      <w:numFmt w:val="bullet"/>
      <w:lvlText w:val=""/>
      <w:lvlJc w:val="left"/>
      <w:pPr>
        <w:tabs>
          <w:tab w:val="num" w:pos="1440"/>
        </w:tabs>
        <w:ind w:left="1440" w:hanging="360"/>
      </w:pPr>
      <w:rPr>
        <w:rFonts w:ascii="Symbol" w:hAnsi="Symbol" w:hint="default"/>
      </w:rPr>
    </w:lvl>
    <w:lvl w:ilvl="2" w:tplc="4444654E" w:tentative="1">
      <w:start w:val="1"/>
      <w:numFmt w:val="bullet"/>
      <w:lvlText w:val=""/>
      <w:lvlJc w:val="left"/>
      <w:pPr>
        <w:tabs>
          <w:tab w:val="num" w:pos="2160"/>
        </w:tabs>
        <w:ind w:left="2160" w:hanging="360"/>
      </w:pPr>
      <w:rPr>
        <w:rFonts w:ascii="Symbol" w:hAnsi="Symbol" w:hint="default"/>
      </w:rPr>
    </w:lvl>
    <w:lvl w:ilvl="3" w:tplc="F81A8500" w:tentative="1">
      <w:start w:val="1"/>
      <w:numFmt w:val="bullet"/>
      <w:lvlText w:val=""/>
      <w:lvlJc w:val="left"/>
      <w:pPr>
        <w:tabs>
          <w:tab w:val="num" w:pos="2880"/>
        </w:tabs>
        <w:ind w:left="2880" w:hanging="360"/>
      </w:pPr>
      <w:rPr>
        <w:rFonts w:ascii="Symbol" w:hAnsi="Symbol" w:hint="default"/>
      </w:rPr>
    </w:lvl>
    <w:lvl w:ilvl="4" w:tplc="F3AEFF0A" w:tentative="1">
      <w:start w:val="1"/>
      <w:numFmt w:val="bullet"/>
      <w:lvlText w:val=""/>
      <w:lvlJc w:val="left"/>
      <w:pPr>
        <w:tabs>
          <w:tab w:val="num" w:pos="3600"/>
        </w:tabs>
        <w:ind w:left="3600" w:hanging="360"/>
      </w:pPr>
      <w:rPr>
        <w:rFonts w:ascii="Symbol" w:hAnsi="Symbol" w:hint="default"/>
      </w:rPr>
    </w:lvl>
    <w:lvl w:ilvl="5" w:tplc="B7C8220E" w:tentative="1">
      <w:start w:val="1"/>
      <w:numFmt w:val="bullet"/>
      <w:lvlText w:val=""/>
      <w:lvlJc w:val="left"/>
      <w:pPr>
        <w:tabs>
          <w:tab w:val="num" w:pos="4320"/>
        </w:tabs>
        <w:ind w:left="4320" w:hanging="360"/>
      </w:pPr>
      <w:rPr>
        <w:rFonts w:ascii="Symbol" w:hAnsi="Symbol" w:hint="default"/>
      </w:rPr>
    </w:lvl>
    <w:lvl w:ilvl="6" w:tplc="B85EA27A" w:tentative="1">
      <w:start w:val="1"/>
      <w:numFmt w:val="bullet"/>
      <w:lvlText w:val=""/>
      <w:lvlJc w:val="left"/>
      <w:pPr>
        <w:tabs>
          <w:tab w:val="num" w:pos="5040"/>
        </w:tabs>
        <w:ind w:left="5040" w:hanging="360"/>
      </w:pPr>
      <w:rPr>
        <w:rFonts w:ascii="Symbol" w:hAnsi="Symbol" w:hint="default"/>
      </w:rPr>
    </w:lvl>
    <w:lvl w:ilvl="7" w:tplc="A82882A8" w:tentative="1">
      <w:start w:val="1"/>
      <w:numFmt w:val="bullet"/>
      <w:lvlText w:val=""/>
      <w:lvlJc w:val="left"/>
      <w:pPr>
        <w:tabs>
          <w:tab w:val="num" w:pos="5760"/>
        </w:tabs>
        <w:ind w:left="5760" w:hanging="360"/>
      </w:pPr>
      <w:rPr>
        <w:rFonts w:ascii="Symbol" w:hAnsi="Symbol" w:hint="default"/>
      </w:rPr>
    </w:lvl>
    <w:lvl w:ilvl="8" w:tplc="F5B0F8D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ECB60D0"/>
    <w:multiLevelType w:val="hybridMultilevel"/>
    <w:tmpl w:val="9052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127BD7"/>
    <w:multiLevelType w:val="multilevel"/>
    <w:tmpl w:val="7AE40B4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F285BE5"/>
    <w:multiLevelType w:val="hybridMultilevel"/>
    <w:tmpl w:val="FF2A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B14AD"/>
    <w:multiLevelType w:val="hybridMultilevel"/>
    <w:tmpl w:val="F8DA6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0B41DFD"/>
    <w:multiLevelType w:val="hybridMultilevel"/>
    <w:tmpl w:val="BECA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CE1E08"/>
    <w:multiLevelType w:val="hybridMultilevel"/>
    <w:tmpl w:val="7BE0C234"/>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35" w15:restartNumberingAfterBreak="0">
    <w:nsid w:val="33E920FE"/>
    <w:multiLevelType w:val="hybridMultilevel"/>
    <w:tmpl w:val="25B8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E97AC7"/>
    <w:multiLevelType w:val="hybridMultilevel"/>
    <w:tmpl w:val="CC34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3B5819"/>
    <w:multiLevelType w:val="hybridMultilevel"/>
    <w:tmpl w:val="D5E6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B76B49"/>
    <w:multiLevelType w:val="multilevel"/>
    <w:tmpl w:val="F3189B30"/>
    <w:lvl w:ilvl="0">
      <w:start w:val="1"/>
      <w:numFmt w:val="bullet"/>
      <w:lvlText w:val=""/>
      <w:lvlJc w:val="left"/>
      <w:pPr>
        <w:tabs>
          <w:tab w:val="num" w:pos="927"/>
        </w:tabs>
        <w:ind w:left="927" w:hanging="283"/>
      </w:pPr>
      <w:rPr>
        <w:rFonts w:ascii="Symbol" w:hAnsi="Symbol" w:hint="default"/>
      </w:rPr>
    </w:lvl>
    <w:lvl w:ilvl="1">
      <w:start w:val="2"/>
      <w:numFmt w:val="decimal"/>
      <w:isLgl/>
      <w:lvlText w:val="%1.%2"/>
      <w:lvlJc w:val="left"/>
      <w:pPr>
        <w:ind w:left="1124" w:hanging="480"/>
      </w:pPr>
      <w:rPr>
        <w:rFonts w:hint="default"/>
      </w:rPr>
    </w:lvl>
    <w:lvl w:ilvl="2">
      <w:start w:val="4"/>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9" w15:restartNumberingAfterBreak="0">
    <w:nsid w:val="382D4642"/>
    <w:multiLevelType w:val="hybridMultilevel"/>
    <w:tmpl w:val="4DEE3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817A80"/>
    <w:multiLevelType w:val="hybridMultilevel"/>
    <w:tmpl w:val="83969488"/>
    <w:lvl w:ilvl="0" w:tplc="0809000F">
      <w:start w:val="1"/>
      <w:numFmt w:val="decimal"/>
      <w:lvlText w:val="%1."/>
      <w:lvlJc w:val="left"/>
      <w:pPr>
        <w:tabs>
          <w:tab w:val="num" w:pos="927"/>
        </w:tabs>
        <w:ind w:left="927" w:hanging="283"/>
      </w:pPr>
      <w:rPr>
        <w:rFont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C972132"/>
    <w:multiLevelType w:val="hybridMultilevel"/>
    <w:tmpl w:val="7BBE9682"/>
    <w:lvl w:ilvl="0" w:tplc="122C22A8">
      <w:start w:val="1"/>
      <w:numFmt w:val="bullet"/>
      <w:pStyle w:val="subBull"/>
      <w:lvlText w:val=""/>
      <w:lvlJc w:val="left"/>
      <w:pPr>
        <w:tabs>
          <w:tab w:val="num" w:pos="927"/>
        </w:tabs>
        <w:ind w:left="927" w:hanging="283"/>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D20379C"/>
    <w:multiLevelType w:val="multilevel"/>
    <w:tmpl w:val="1FE8842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D6206CB"/>
    <w:multiLevelType w:val="hybridMultilevel"/>
    <w:tmpl w:val="980CA46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F">
      <w:start w:val="1"/>
      <w:numFmt w:val="decimal"/>
      <w:lvlText w:val="%4."/>
      <w:lvlJc w:val="left"/>
      <w:pPr>
        <w:ind w:left="2880" w:hanging="360"/>
      </w:pPr>
      <w:rPr>
        <w:rFont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E95BDF"/>
    <w:multiLevelType w:val="hybridMultilevel"/>
    <w:tmpl w:val="8F2A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66153E"/>
    <w:multiLevelType w:val="hybridMultilevel"/>
    <w:tmpl w:val="5A12C5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3DC11CB"/>
    <w:multiLevelType w:val="multilevel"/>
    <w:tmpl w:val="9912F6B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6EA38F6"/>
    <w:multiLevelType w:val="multilevel"/>
    <w:tmpl w:val="1458B6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8F804F0"/>
    <w:multiLevelType w:val="hybridMultilevel"/>
    <w:tmpl w:val="3CAAA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AF041E"/>
    <w:multiLevelType w:val="multilevel"/>
    <w:tmpl w:val="339C79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D31110E"/>
    <w:multiLevelType w:val="hybridMultilevel"/>
    <w:tmpl w:val="F67A2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EC07359"/>
    <w:multiLevelType w:val="hybridMultilevel"/>
    <w:tmpl w:val="0244539E"/>
    <w:lvl w:ilvl="0" w:tplc="29CCFCA0">
      <w:start w:val="1"/>
      <w:numFmt w:val="bullet"/>
      <w:lvlText w:val=""/>
      <w:lvlJc w:val="left"/>
      <w:pPr>
        <w:tabs>
          <w:tab w:val="num" w:pos="720"/>
        </w:tabs>
        <w:ind w:left="720" w:hanging="360"/>
      </w:pPr>
      <w:rPr>
        <w:rFonts w:ascii="Symbol" w:hAnsi="Symbol" w:hint="default"/>
      </w:rPr>
    </w:lvl>
    <w:lvl w:ilvl="1" w:tplc="152483BC" w:tentative="1">
      <w:start w:val="1"/>
      <w:numFmt w:val="bullet"/>
      <w:lvlText w:val=""/>
      <w:lvlJc w:val="left"/>
      <w:pPr>
        <w:tabs>
          <w:tab w:val="num" w:pos="1440"/>
        </w:tabs>
        <w:ind w:left="1440" w:hanging="360"/>
      </w:pPr>
      <w:rPr>
        <w:rFonts w:ascii="Symbol" w:hAnsi="Symbol" w:hint="default"/>
      </w:rPr>
    </w:lvl>
    <w:lvl w:ilvl="2" w:tplc="3D88E22E" w:tentative="1">
      <w:start w:val="1"/>
      <w:numFmt w:val="bullet"/>
      <w:lvlText w:val=""/>
      <w:lvlJc w:val="left"/>
      <w:pPr>
        <w:tabs>
          <w:tab w:val="num" w:pos="2160"/>
        </w:tabs>
        <w:ind w:left="2160" w:hanging="360"/>
      </w:pPr>
      <w:rPr>
        <w:rFonts w:ascii="Symbol" w:hAnsi="Symbol" w:hint="default"/>
      </w:rPr>
    </w:lvl>
    <w:lvl w:ilvl="3" w:tplc="C0D401F2" w:tentative="1">
      <w:start w:val="1"/>
      <w:numFmt w:val="bullet"/>
      <w:lvlText w:val=""/>
      <w:lvlJc w:val="left"/>
      <w:pPr>
        <w:tabs>
          <w:tab w:val="num" w:pos="2880"/>
        </w:tabs>
        <w:ind w:left="2880" w:hanging="360"/>
      </w:pPr>
      <w:rPr>
        <w:rFonts w:ascii="Symbol" w:hAnsi="Symbol" w:hint="default"/>
      </w:rPr>
    </w:lvl>
    <w:lvl w:ilvl="4" w:tplc="18B8A82A" w:tentative="1">
      <w:start w:val="1"/>
      <w:numFmt w:val="bullet"/>
      <w:lvlText w:val=""/>
      <w:lvlJc w:val="left"/>
      <w:pPr>
        <w:tabs>
          <w:tab w:val="num" w:pos="3600"/>
        </w:tabs>
        <w:ind w:left="3600" w:hanging="360"/>
      </w:pPr>
      <w:rPr>
        <w:rFonts w:ascii="Symbol" w:hAnsi="Symbol" w:hint="default"/>
      </w:rPr>
    </w:lvl>
    <w:lvl w:ilvl="5" w:tplc="D4EABB3C" w:tentative="1">
      <w:start w:val="1"/>
      <w:numFmt w:val="bullet"/>
      <w:lvlText w:val=""/>
      <w:lvlJc w:val="left"/>
      <w:pPr>
        <w:tabs>
          <w:tab w:val="num" w:pos="4320"/>
        </w:tabs>
        <w:ind w:left="4320" w:hanging="360"/>
      </w:pPr>
      <w:rPr>
        <w:rFonts w:ascii="Symbol" w:hAnsi="Symbol" w:hint="default"/>
      </w:rPr>
    </w:lvl>
    <w:lvl w:ilvl="6" w:tplc="6A0CC01A" w:tentative="1">
      <w:start w:val="1"/>
      <w:numFmt w:val="bullet"/>
      <w:lvlText w:val=""/>
      <w:lvlJc w:val="left"/>
      <w:pPr>
        <w:tabs>
          <w:tab w:val="num" w:pos="5040"/>
        </w:tabs>
        <w:ind w:left="5040" w:hanging="360"/>
      </w:pPr>
      <w:rPr>
        <w:rFonts w:ascii="Symbol" w:hAnsi="Symbol" w:hint="default"/>
      </w:rPr>
    </w:lvl>
    <w:lvl w:ilvl="7" w:tplc="4F2488CE" w:tentative="1">
      <w:start w:val="1"/>
      <w:numFmt w:val="bullet"/>
      <w:lvlText w:val=""/>
      <w:lvlJc w:val="left"/>
      <w:pPr>
        <w:tabs>
          <w:tab w:val="num" w:pos="5760"/>
        </w:tabs>
        <w:ind w:left="5760" w:hanging="360"/>
      </w:pPr>
      <w:rPr>
        <w:rFonts w:ascii="Symbol" w:hAnsi="Symbol" w:hint="default"/>
      </w:rPr>
    </w:lvl>
    <w:lvl w:ilvl="8" w:tplc="D0BA211C"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03829D2"/>
    <w:multiLevelType w:val="hybridMultilevel"/>
    <w:tmpl w:val="DD20C348"/>
    <w:lvl w:ilvl="0" w:tplc="3078C9C8">
      <w:start w:val="1"/>
      <w:numFmt w:val="decimal"/>
      <w:lvlText w:val="%1."/>
      <w:lvlJc w:val="left"/>
      <w:pPr>
        <w:ind w:left="720" w:hanging="360"/>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A71DA6"/>
    <w:multiLevelType w:val="multilevel"/>
    <w:tmpl w:val="9236A524"/>
    <w:lvl w:ilvl="0">
      <w:start w:val="1"/>
      <w:numFmt w:val="bullet"/>
      <w:lvlText w:val=""/>
      <w:lvlJc w:val="left"/>
      <w:pPr>
        <w:tabs>
          <w:tab w:val="num" w:pos="927"/>
        </w:tabs>
        <w:ind w:left="927" w:hanging="283"/>
      </w:pPr>
      <w:rPr>
        <w:rFonts w:ascii="Symbol" w:hAnsi="Symbol" w:hint="default"/>
      </w:rPr>
    </w:lvl>
    <w:lvl w:ilvl="1">
      <w:start w:val="2"/>
      <w:numFmt w:val="decimal"/>
      <w:isLgl/>
      <w:lvlText w:val="%1.%2"/>
      <w:lvlJc w:val="left"/>
      <w:pPr>
        <w:ind w:left="1124" w:hanging="480"/>
      </w:pPr>
      <w:rPr>
        <w:rFonts w:hint="default"/>
      </w:rPr>
    </w:lvl>
    <w:lvl w:ilvl="2">
      <w:start w:val="4"/>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54" w15:restartNumberingAfterBreak="0">
    <w:nsid w:val="57936914"/>
    <w:multiLevelType w:val="hybridMultilevel"/>
    <w:tmpl w:val="E8D2645A"/>
    <w:lvl w:ilvl="0" w:tplc="397E16C6">
      <w:start w:val="1"/>
      <w:numFmt w:val="bullet"/>
      <w:lvlText w:val=""/>
      <w:lvlJc w:val="left"/>
      <w:pPr>
        <w:tabs>
          <w:tab w:val="num" w:pos="720"/>
        </w:tabs>
        <w:ind w:left="720" w:hanging="360"/>
      </w:pPr>
      <w:rPr>
        <w:rFonts w:ascii="Symbol" w:hAnsi="Symbol" w:hint="default"/>
      </w:rPr>
    </w:lvl>
    <w:lvl w:ilvl="1" w:tplc="2A34601C" w:tentative="1">
      <w:start w:val="1"/>
      <w:numFmt w:val="bullet"/>
      <w:lvlText w:val=""/>
      <w:lvlJc w:val="left"/>
      <w:pPr>
        <w:tabs>
          <w:tab w:val="num" w:pos="1440"/>
        </w:tabs>
        <w:ind w:left="1440" w:hanging="360"/>
      </w:pPr>
      <w:rPr>
        <w:rFonts w:ascii="Symbol" w:hAnsi="Symbol" w:hint="default"/>
      </w:rPr>
    </w:lvl>
    <w:lvl w:ilvl="2" w:tplc="9D4AB900" w:tentative="1">
      <w:start w:val="1"/>
      <w:numFmt w:val="bullet"/>
      <w:lvlText w:val=""/>
      <w:lvlJc w:val="left"/>
      <w:pPr>
        <w:tabs>
          <w:tab w:val="num" w:pos="2160"/>
        </w:tabs>
        <w:ind w:left="2160" w:hanging="360"/>
      </w:pPr>
      <w:rPr>
        <w:rFonts w:ascii="Symbol" w:hAnsi="Symbol" w:hint="default"/>
      </w:rPr>
    </w:lvl>
    <w:lvl w:ilvl="3" w:tplc="E62CDEDA" w:tentative="1">
      <w:start w:val="1"/>
      <w:numFmt w:val="bullet"/>
      <w:lvlText w:val=""/>
      <w:lvlJc w:val="left"/>
      <w:pPr>
        <w:tabs>
          <w:tab w:val="num" w:pos="2880"/>
        </w:tabs>
        <w:ind w:left="2880" w:hanging="360"/>
      </w:pPr>
      <w:rPr>
        <w:rFonts w:ascii="Symbol" w:hAnsi="Symbol" w:hint="default"/>
      </w:rPr>
    </w:lvl>
    <w:lvl w:ilvl="4" w:tplc="EC52AF64" w:tentative="1">
      <w:start w:val="1"/>
      <w:numFmt w:val="bullet"/>
      <w:lvlText w:val=""/>
      <w:lvlJc w:val="left"/>
      <w:pPr>
        <w:tabs>
          <w:tab w:val="num" w:pos="3600"/>
        </w:tabs>
        <w:ind w:left="3600" w:hanging="360"/>
      </w:pPr>
      <w:rPr>
        <w:rFonts w:ascii="Symbol" w:hAnsi="Symbol" w:hint="default"/>
      </w:rPr>
    </w:lvl>
    <w:lvl w:ilvl="5" w:tplc="1F242962" w:tentative="1">
      <w:start w:val="1"/>
      <w:numFmt w:val="bullet"/>
      <w:lvlText w:val=""/>
      <w:lvlJc w:val="left"/>
      <w:pPr>
        <w:tabs>
          <w:tab w:val="num" w:pos="4320"/>
        </w:tabs>
        <w:ind w:left="4320" w:hanging="360"/>
      </w:pPr>
      <w:rPr>
        <w:rFonts w:ascii="Symbol" w:hAnsi="Symbol" w:hint="default"/>
      </w:rPr>
    </w:lvl>
    <w:lvl w:ilvl="6" w:tplc="E3025A80" w:tentative="1">
      <w:start w:val="1"/>
      <w:numFmt w:val="bullet"/>
      <w:lvlText w:val=""/>
      <w:lvlJc w:val="left"/>
      <w:pPr>
        <w:tabs>
          <w:tab w:val="num" w:pos="5040"/>
        </w:tabs>
        <w:ind w:left="5040" w:hanging="360"/>
      </w:pPr>
      <w:rPr>
        <w:rFonts w:ascii="Symbol" w:hAnsi="Symbol" w:hint="default"/>
      </w:rPr>
    </w:lvl>
    <w:lvl w:ilvl="7" w:tplc="45EA7B34" w:tentative="1">
      <w:start w:val="1"/>
      <w:numFmt w:val="bullet"/>
      <w:lvlText w:val=""/>
      <w:lvlJc w:val="left"/>
      <w:pPr>
        <w:tabs>
          <w:tab w:val="num" w:pos="5760"/>
        </w:tabs>
        <w:ind w:left="5760" w:hanging="360"/>
      </w:pPr>
      <w:rPr>
        <w:rFonts w:ascii="Symbol" w:hAnsi="Symbol" w:hint="default"/>
      </w:rPr>
    </w:lvl>
    <w:lvl w:ilvl="8" w:tplc="E55C9956"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57C86D9D"/>
    <w:multiLevelType w:val="multilevel"/>
    <w:tmpl w:val="C4AEBEC4"/>
    <w:lvl w:ilvl="0">
      <w:start w:val="1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A90BD1"/>
    <w:multiLevelType w:val="multilevel"/>
    <w:tmpl w:val="E76CBAB8"/>
    <w:lvl w:ilvl="0">
      <w:start w:val="7"/>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8EB6E1C"/>
    <w:multiLevelType w:val="hybridMultilevel"/>
    <w:tmpl w:val="F44A734A"/>
    <w:lvl w:ilvl="0" w:tplc="657CC17C">
      <w:start w:val="1"/>
      <w:numFmt w:val="bullet"/>
      <w:lvlText w:val=""/>
      <w:lvlJc w:val="left"/>
      <w:pPr>
        <w:tabs>
          <w:tab w:val="num" w:pos="720"/>
        </w:tabs>
        <w:ind w:left="720" w:hanging="360"/>
      </w:pPr>
      <w:rPr>
        <w:rFonts w:ascii="Symbol" w:hAnsi="Symbol" w:hint="default"/>
      </w:rPr>
    </w:lvl>
    <w:lvl w:ilvl="1" w:tplc="328EE952" w:tentative="1">
      <w:start w:val="1"/>
      <w:numFmt w:val="bullet"/>
      <w:lvlText w:val=""/>
      <w:lvlJc w:val="left"/>
      <w:pPr>
        <w:tabs>
          <w:tab w:val="num" w:pos="1440"/>
        </w:tabs>
        <w:ind w:left="1440" w:hanging="360"/>
      </w:pPr>
      <w:rPr>
        <w:rFonts w:ascii="Symbol" w:hAnsi="Symbol" w:hint="default"/>
      </w:rPr>
    </w:lvl>
    <w:lvl w:ilvl="2" w:tplc="72243812" w:tentative="1">
      <w:start w:val="1"/>
      <w:numFmt w:val="bullet"/>
      <w:lvlText w:val=""/>
      <w:lvlJc w:val="left"/>
      <w:pPr>
        <w:tabs>
          <w:tab w:val="num" w:pos="2160"/>
        </w:tabs>
        <w:ind w:left="2160" w:hanging="360"/>
      </w:pPr>
      <w:rPr>
        <w:rFonts w:ascii="Symbol" w:hAnsi="Symbol" w:hint="default"/>
      </w:rPr>
    </w:lvl>
    <w:lvl w:ilvl="3" w:tplc="800EF996" w:tentative="1">
      <w:start w:val="1"/>
      <w:numFmt w:val="bullet"/>
      <w:lvlText w:val=""/>
      <w:lvlJc w:val="left"/>
      <w:pPr>
        <w:tabs>
          <w:tab w:val="num" w:pos="2880"/>
        </w:tabs>
        <w:ind w:left="2880" w:hanging="360"/>
      </w:pPr>
      <w:rPr>
        <w:rFonts w:ascii="Symbol" w:hAnsi="Symbol" w:hint="default"/>
      </w:rPr>
    </w:lvl>
    <w:lvl w:ilvl="4" w:tplc="B5D0A0A0" w:tentative="1">
      <w:start w:val="1"/>
      <w:numFmt w:val="bullet"/>
      <w:lvlText w:val=""/>
      <w:lvlJc w:val="left"/>
      <w:pPr>
        <w:tabs>
          <w:tab w:val="num" w:pos="3600"/>
        </w:tabs>
        <w:ind w:left="3600" w:hanging="360"/>
      </w:pPr>
      <w:rPr>
        <w:rFonts w:ascii="Symbol" w:hAnsi="Symbol" w:hint="default"/>
      </w:rPr>
    </w:lvl>
    <w:lvl w:ilvl="5" w:tplc="8C1EE104" w:tentative="1">
      <w:start w:val="1"/>
      <w:numFmt w:val="bullet"/>
      <w:lvlText w:val=""/>
      <w:lvlJc w:val="left"/>
      <w:pPr>
        <w:tabs>
          <w:tab w:val="num" w:pos="4320"/>
        </w:tabs>
        <w:ind w:left="4320" w:hanging="360"/>
      </w:pPr>
      <w:rPr>
        <w:rFonts w:ascii="Symbol" w:hAnsi="Symbol" w:hint="default"/>
      </w:rPr>
    </w:lvl>
    <w:lvl w:ilvl="6" w:tplc="D6062C10" w:tentative="1">
      <w:start w:val="1"/>
      <w:numFmt w:val="bullet"/>
      <w:lvlText w:val=""/>
      <w:lvlJc w:val="left"/>
      <w:pPr>
        <w:tabs>
          <w:tab w:val="num" w:pos="5040"/>
        </w:tabs>
        <w:ind w:left="5040" w:hanging="360"/>
      </w:pPr>
      <w:rPr>
        <w:rFonts w:ascii="Symbol" w:hAnsi="Symbol" w:hint="default"/>
      </w:rPr>
    </w:lvl>
    <w:lvl w:ilvl="7" w:tplc="DC0C308C" w:tentative="1">
      <w:start w:val="1"/>
      <w:numFmt w:val="bullet"/>
      <w:lvlText w:val=""/>
      <w:lvlJc w:val="left"/>
      <w:pPr>
        <w:tabs>
          <w:tab w:val="num" w:pos="5760"/>
        </w:tabs>
        <w:ind w:left="5760" w:hanging="360"/>
      </w:pPr>
      <w:rPr>
        <w:rFonts w:ascii="Symbol" w:hAnsi="Symbol" w:hint="default"/>
      </w:rPr>
    </w:lvl>
    <w:lvl w:ilvl="8" w:tplc="D84468D6"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5A832011"/>
    <w:multiLevelType w:val="hybridMultilevel"/>
    <w:tmpl w:val="02C0FB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AF07ABC"/>
    <w:multiLevelType w:val="hybridMultilevel"/>
    <w:tmpl w:val="9DD691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8F18AC"/>
    <w:multiLevelType w:val="hybridMultilevel"/>
    <w:tmpl w:val="837213A8"/>
    <w:lvl w:ilvl="0" w:tplc="5AD2B4EA">
      <w:start w:val="1"/>
      <w:numFmt w:val="bullet"/>
      <w:lvlText w:val="•"/>
      <w:lvlJc w:val="left"/>
      <w:pPr>
        <w:tabs>
          <w:tab w:val="num" w:pos="720"/>
        </w:tabs>
        <w:ind w:left="720" w:hanging="360"/>
      </w:pPr>
      <w:rPr>
        <w:rFonts w:ascii="Arial" w:hAnsi="Arial" w:hint="default"/>
      </w:rPr>
    </w:lvl>
    <w:lvl w:ilvl="1" w:tplc="1D105554" w:tentative="1">
      <w:start w:val="1"/>
      <w:numFmt w:val="bullet"/>
      <w:lvlText w:val="•"/>
      <w:lvlJc w:val="left"/>
      <w:pPr>
        <w:tabs>
          <w:tab w:val="num" w:pos="1440"/>
        </w:tabs>
        <w:ind w:left="1440" w:hanging="360"/>
      </w:pPr>
      <w:rPr>
        <w:rFonts w:ascii="Arial" w:hAnsi="Arial" w:hint="default"/>
      </w:rPr>
    </w:lvl>
    <w:lvl w:ilvl="2" w:tplc="CCC2EE38" w:tentative="1">
      <w:start w:val="1"/>
      <w:numFmt w:val="bullet"/>
      <w:lvlText w:val="•"/>
      <w:lvlJc w:val="left"/>
      <w:pPr>
        <w:tabs>
          <w:tab w:val="num" w:pos="2160"/>
        </w:tabs>
        <w:ind w:left="2160" w:hanging="360"/>
      </w:pPr>
      <w:rPr>
        <w:rFonts w:ascii="Arial" w:hAnsi="Arial" w:hint="default"/>
      </w:rPr>
    </w:lvl>
    <w:lvl w:ilvl="3" w:tplc="92CC0972" w:tentative="1">
      <w:start w:val="1"/>
      <w:numFmt w:val="bullet"/>
      <w:lvlText w:val="•"/>
      <w:lvlJc w:val="left"/>
      <w:pPr>
        <w:tabs>
          <w:tab w:val="num" w:pos="2880"/>
        </w:tabs>
        <w:ind w:left="2880" w:hanging="360"/>
      </w:pPr>
      <w:rPr>
        <w:rFonts w:ascii="Arial" w:hAnsi="Arial" w:hint="default"/>
      </w:rPr>
    </w:lvl>
    <w:lvl w:ilvl="4" w:tplc="D4B0105C" w:tentative="1">
      <w:start w:val="1"/>
      <w:numFmt w:val="bullet"/>
      <w:lvlText w:val="•"/>
      <w:lvlJc w:val="left"/>
      <w:pPr>
        <w:tabs>
          <w:tab w:val="num" w:pos="3600"/>
        </w:tabs>
        <w:ind w:left="3600" w:hanging="360"/>
      </w:pPr>
      <w:rPr>
        <w:rFonts w:ascii="Arial" w:hAnsi="Arial" w:hint="default"/>
      </w:rPr>
    </w:lvl>
    <w:lvl w:ilvl="5" w:tplc="0C36AD70" w:tentative="1">
      <w:start w:val="1"/>
      <w:numFmt w:val="bullet"/>
      <w:lvlText w:val="•"/>
      <w:lvlJc w:val="left"/>
      <w:pPr>
        <w:tabs>
          <w:tab w:val="num" w:pos="4320"/>
        </w:tabs>
        <w:ind w:left="4320" w:hanging="360"/>
      </w:pPr>
      <w:rPr>
        <w:rFonts w:ascii="Arial" w:hAnsi="Arial" w:hint="default"/>
      </w:rPr>
    </w:lvl>
    <w:lvl w:ilvl="6" w:tplc="5442E9F2" w:tentative="1">
      <w:start w:val="1"/>
      <w:numFmt w:val="bullet"/>
      <w:lvlText w:val="•"/>
      <w:lvlJc w:val="left"/>
      <w:pPr>
        <w:tabs>
          <w:tab w:val="num" w:pos="5040"/>
        </w:tabs>
        <w:ind w:left="5040" w:hanging="360"/>
      </w:pPr>
      <w:rPr>
        <w:rFonts w:ascii="Arial" w:hAnsi="Arial" w:hint="default"/>
      </w:rPr>
    </w:lvl>
    <w:lvl w:ilvl="7" w:tplc="A34050E2" w:tentative="1">
      <w:start w:val="1"/>
      <w:numFmt w:val="bullet"/>
      <w:lvlText w:val="•"/>
      <w:lvlJc w:val="left"/>
      <w:pPr>
        <w:tabs>
          <w:tab w:val="num" w:pos="5760"/>
        </w:tabs>
        <w:ind w:left="5760" w:hanging="360"/>
      </w:pPr>
      <w:rPr>
        <w:rFonts w:ascii="Arial" w:hAnsi="Arial" w:hint="default"/>
      </w:rPr>
    </w:lvl>
    <w:lvl w:ilvl="8" w:tplc="63120D8E"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D9558B3"/>
    <w:multiLevelType w:val="hybridMultilevel"/>
    <w:tmpl w:val="284C67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2" w15:restartNumberingAfterBreak="0">
    <w:nsid w:val="5DDA3A2A"/>
    <w:multiLevelType w:val="hybridMultilevel"/>
    <w:tmpl w:val="62968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DB7613"/>
    <w:multiLevelType w:val="multilevel"/>
    <w:tmpl w:val="9BF20DE8"/>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E651C47"/>
    <w:multiLevelType w:val="hybridMultilevel"/>
    <w:tmpl w:val="0C06B670"/>
    <w:lvl w:ilvl="0" w:tplc="7FEAAC68">
      <w:start w:val="1"/>
      <w:numFmt w:val="bullet"/>
      <w:lvlText w:val=""/>
      <w:lvlJc w:val="left"/>
      <w:pPr>
        <w:tabs>
          <w:tab w:val="num" w:pos="720"/>
        </w:tabs>
        <w:ind w:left="720" w:hanging="360"/>
      </w:pPr>
      <w:rPr>
        <w:rFonts w:ascii="Symbol" w:hAnsi="Symbol" w:hint="default"/>
      </w:rPr>
    </w:lvl>
    <w:lvl w:ilvl="1" w:tplc="86A0107C" w:tentative="1">
      <w:start w:val="1"/>
      <w:numFmt w:val="bullet"/>
      <w:lvlText w:val=""/>
      <w:lvlJc w:val="left"/>
      <w:pPr>
        <w:tabs>
          <w:tab w:val="num" w:pos="1440"/>
        </w:tabs>
        <w:ind w:left="1440" w:hanging="360"/>
      </w:pPr>
      <w:rPr>
        <w:rFonts w:ascii="Symbol" w:hAnsi="Symbol" w:hint="default"/>
      </w:rPr>
    </w:lvl>
    <w:lvl w:ilvl="2" w:tplc="DF5455F6" w:tentative="1">
      <w:start w:val="1"/>
      <w:numFmt w:val="bullet"/>
      <w:lvlText w:val=""/>
      <w:lvlJc w:val="left"/>
      <w:pPr>
        <w:tabs>
          <w:tab w:val="num" w:pos="2160"/>
        </w:tabs>
        <w:ind w:left="2160" w:hanging="360"/>
      </w:pPr>
      <w:rPr>
        <w:rFonts w:ascii="Symbol" w:hAnsi="Symbol" w:hint="default"/>
      </w:rPr>
    </w:lvl>
    <w:lvl w:ilvl="3" w:tplc="1758DCEC" w:tentative="1">
      <w:start w:val="1"/>
      <w:numFmt w:val="bullet"/>
      <w:lvlText w:val=""/>
      <w:lvlJc w:val="left"/>
      <w:pPr>
        <w:tabs>
          <w:tab w:val="num" w:pos="2880"/>
        </w:tabs>
        <w:ind w:left="2880" w:hanging="360"/>
      </w:pPr>
      <w:rPr>
        <w:rFonts w:ascii="Symbol" w:hAnsi="Symbol" w:hint="default"/>
      </w:rPr>
    </w:lvl>
    <w:lvl w:ilvl="4" w:tplc="EAB4C40C" w:tentative="1">
      <w:start w:val="1"/>
      <w:numFmt w:val="bullet"/>
      <w:lvlText w:val=""/>
      <w:lvlJc w:val="left"/>
      <w:pPr>
        <w:tabs>
          <w:tab w:val="num" w:pos="3600"/>
        </w:tabs>
        <w:ind w:left="3600" w:hanging="360"/>
      </w:pPr>
      <w:rPr>
        <w:rFonts w:ascii="Symbol" w:hAnsi="Symbol" w:hint="default"/>
      </w:rPr>
    </w:lvl>
    <w:lvl w:ilvl="5" w:tplc="A3E28152" w:tentative="1">
      <w:start w:val="1"/>
      <w:numFmt w:val="bullet"/>
      <w:lvlText w:val=""/>
      <w:lvlJc w:val="left"/>
      <w:pPr>
        <w:tabs>
          <w:tab w:val="num" w:pos="4320"/>
        </w:tabs>
        <w:ind w:left="4320" w:hanging="360"/>
      </w:pPr>
      <w:rPr>
        <w:rFonts w:ascii="Symbol" w:hAnsi="Symbol" w:hint="default"/>
      </w:rPr>
    </w:lvl>
    <w:lvl w:ilvl="6" w:tplc="B1A81892" w:tentative="1">
      <w:start w:val="1"/>
      <w:numFmt w:val="bullet"/>
      <w:lvlText w:val=""/>
      <w:lvlJc w:val="left"/>
      <w:pPr>
        <w:tabs>
          <w:tab w:val="num" w:pos="5040"/>
        </w:tabs>
        <w:ind w:left="5040" w:hanging="360"/>
      </w:pPr>
      <w:rPr>
        <w:rFonts w:ascii="Symbol" w:hAnsi="Symbol" w:hint="default"/>
      </w:rPr>
    </w:lvl>
    <w:lvl w:ilvl="7" w:tplc="191EDABE" w:tentative="1">
      <w:start w:val="1"/>
      <w:numFmt w:val="bullet"/>
      <w:lvlText w:val=""/>
      <w:lvlJc w:val="left"/>
      <w:pPr>
        <w:tabs>
          <w:tab w:val="num" w:pos="5760"/>
        </w:tabs>
        <w:ind w:left="5760" w:hanging="360"/>
      </w:pPr>
      <w:rPr>
        <w:rFonts w:ascii="Symbol" w:hAnsi="Symbol" w:hint="default"/>
      </w:rPr>
    </w:lvl>
    <w:lvl w:ilvl="8" w:tplc="43D23BD4"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610D0D6E"/>
    <w:multiLevelType w:val="hybridMultilevel"/>
    <w:tmpl w:val="C59EB83E"/>
    <w:lvl w:ilvl="0" w:tplc="BD5CEFCE">
      <w:start w:val="1"/>
      <w:numFmt w:val="bullet"/>
      <w:lvlText w:val=""/>
      <w:lvlJc w:val="left"/>
      <w:pPr>
        <w:tabs>
          <w:tab w:val="num" w:pos="720"/>
        </w:tabs>
        <w:ind w:left="720" w:hanging="360"/>
      </w:pPr>
      <w:rPr>
        <w:rFonts w:ascii="Symbol" w:hAnsi="Symbol" w:hint="default"/>
        <w:sz w:val="20"/>
      </w:rPr>
    </w:lvl>
    <w:lvl w:ilvl="1" w:tplc="738C43FC" w:tentative="1">
      <w:start w:val="1"/>
      <w:numFmt w:val="bullet"/>
      <w:lvlText w:val="o"/>
      <w:lvlJc w:val="left"/>
      <w:pPr>
        <w:tabs>
          <w:tab w:val="num" w:pos="1440"/>
        </w:tabs>
        <w:ind w:left="1440" w:hanging="360"/>
      </w:pPr>
      <w:rPr>
        <w:rFonts w:ascii="Courier New" w:hAnsi="Courier New" w:hint="default"/>
        <w:sz w:val="20"/>
      </w:rPr>
    </w:lvl>
    <w:lvl w:ilvl="2" w:tplc="7662185C" w:tentative="1">
      <w:start w:val="1"/>
      <w:numFmt w:val="bullet"/>
      <w:lvlText w:val=""/>
      <w:lvlJc w:val="left"/>
      <w:pPr>
        <w:tabs>
          <w:tab w:val="num" w:pos="2160"/>
        </w:tabs>
        <w:ind w:left="2160" w:hanging="360"/>
      </w:pPr>
      <w:rPr>
        <w:rFonts w:ascii="Wingdings" w:hAnsi="Wingdings" w:hint="default"/>
        <w:sz w:val="20"/>
      </w:rPr>
    </w:lvl>
    <w:lvl w:ilvl="3" w:tplc="F30EED84" w:tentative="1">
      <w:start w:val="1"/>
      <w:numFmt w:val="bullet"/>
      <w:lvlText w:val=""/>
      <w:lvlJc w:val="left"/>
      <w:pPr>
        <w:tabs>
          <w:tab w:val="num" w:pos="2880"/>
        </w:tabs>
        <w:ind w:left="2880" w:hanging="360"/>
      </w:pPr>
      <w:rPr>
        <w:rFonts w:ascii="Wingdings" w:hAnsi="Wingdings" w:hint="default"/>
        <w:sz w:val="20"/>
      </w:rPr>
    </w:lvl>
    <w:lvl w:ilvl="4" w:tplc="5F166A22" w:tentative="1">
      <w:start w:val="1"/>
      <w:numFmt w:val="bullet"/>
      <w:lvlText w:val=""/>
      <w:lvlJc w:val="left"/>
      <w:pPr>
        <w:tabs>
          <w:tab w:val="num" w:pos="3600"/>
        </w:tabs>
        <w:ind w:left="3600" w:hanging="360"/>
      </w:pPr>
      <w:rPr>
        <w:rFonts w:ascii="Wingdings" w:hAnsi="Wingdings" w:hint="default"/>
        <w:sz w:val="20"/>
      </w:rPr>
    </w:lvl>
    <w:lvl w:ilvl="5" w:tplc="0358B082" w:tentative="1">
      <w:start w:val="1"/>
      <w:numFmt w:val="bullet"/>
      <w:lvlText w:val=""/>
      <w:lvlJc w:val="left"/>
      <w:pPr>
        <w:tabs>
          <w:tab w:val="num" w:pos="4320"/>
        </w:tabs>
        <w:ind w:left="4320" w:hanging="360"/>
      </w:pPr>
      <w:rPr>
        <w:rFonts w:ascii="Wingdings" w:hAnsi="Wingdings" w:hint="default"/>
        <w:sz w:val="20"/>
      </w:rPr>
    </w:lvl>
    <w:lvl w:ilvl="6" w:tplc="105AA26A" w:tentative="1">
      <w:start w:val="1"/>
      <w:numFmt w:val="bullet"/>
      <w:lvlText w:val=""/>
      <w:lvlJc w:val="left"/>
      <w:pPr>
        <w:tabs>
          <w:tab w:val="num" w:pos="5040"/>
        </w:tabs>
        <w:ind w:left="5040" w:hanging="360"/>
      </w:pPr>
      <w:rPr>
        <w:rFonts w:ascii="Wingdings" w:hAnsi="Wingdings" w:hint="default"/>
        <w:sz w:val="20"/>
      </w:rPr>
    </w:lvl>
    <w:lvl w:ilvl="7" w:tplc="2BEA26FC" w:tentative="1">
      <w:start w:val="1"/>
      <w:numFmt w:val="bullet"/>
      <w:lvlText w:val=""/>
      <w:lvlJc w:val="left"/>
      <w:pPr>
        <w:tabs>
          <w:tab w:val="num" w:pos="5760"/>
        </w:tabs>
        <w:ind w:left="5760" w:hanging="360"/>
      </w:pPr>
      <w:rPr>
        <w:rFonts w:ascii="Wingdings" w:hAnsi="Wingdings" w:hint="default"/>
        <w:sz w:val="20"/>
      </w:rPr>
    </w:lvl>
    <w:lvl w:ilvl="8" w:tplc="FF7A7342"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E333D1"/>
    <w:multiLevelType w:val="hybridMultilevel"/>
    <w:tmpl w:val="092A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EA5969"/>
    <w:multiLevelType w:val="hybridMultilevel"/>
    <w:tmpl w:val="183E4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84A1A7E"/>
    <w:multiLevelType w:val="multilevel"/>
    <w:tmpl w:val="C90441D4"/>
    <w:lvl w:ilvl="0">
      <w:start w:val="1"/>
      <w:numFmt w:val="decimal"/>
      <w:pStyle w:val="Heading1"/>
      <w:lvlText w:val="%1"/>
      <w:lvlJc w:val="left"/>
      <w:pPr>
        <w:tabs>
          <w:tab w:val="num" w:pos="2984"/>
        </w:tabs>
        <w:ind w:left="2984" w:hanging="432"/>
      </w:pPr>
      <w:rPr>
        <w:rFonts w:hint="default"/>
      </w:rPr>
    </w:lvl>
    <w:lvl w:ilvl="1">
      <w:start w:val="1"/>
      <w:numFmt w:val="decimal"/>
      <w:pStyle w:val="Heading2"/>
      <w:lvlText w:val="%1.%2"/>
      <w:lvlJc w:val="left"/>
      <w:pPr>
        <w:tabs>
          <w:tab w:val="num" w:pos="576"/>
        </w:tabs>
        <w:ind w:left="576" w:hanging="576"/>
      </w:pPr>
      <w:rPr>
        <w:rFonts w:ascii="Arial" w:hAnsi="Arial" w:hint="default"/>
        <w:b/>
        <w:i w:val="0"/>
        <w:caps w:val="0"/>
        <w:smallCaps w:val="0"/>
        <w:strike w:val="0"/>
        <w:dstrike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6A6D2933"/>
    <w:multiLevelType w:val="hybridMultilevel"/>
    <w:tmpl w:val="9FB8BD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0" w15:restartNumberingAfterBreak="0">
    <w:nsid w:val="6F764184"/>
    <w:multiLevelType w:val="hybridMultilevel"/>
    <w:tmpl w:val="2E14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065F0C"/>
    <w:multiLevelType w:val="hybridMultilevel"/>
    <w:tmpl w:val="F4A63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01A607C"/>
    <w:multiLevelType w:val="hybridMultilevel"/>
    <w:tmpl w:val="674C4100"/>
    <w:lvl w:ilvl="0" w:tplc="0A966488">
      <w:start w:val="1"/>
      <w:numFmt w:val="bullet"/>
      <w:lvlText w:val=""/>
      <w:lvlJc w:val="left"/>
      <w:pPr>
        <w:tabs>
          <w:tab w:val="num" w:pos="720"/>
        </w:tabs>
        <w:ind w:left="720" w:hanging="360"/>
      </w:pPr>
      <w:rPr>
        <w:rFonts w:ascii="Symbol" w:hAnsi="Symbol" w:hint="default"/>
      </w:rPr>
    </w:lvl>
    <w:lvl w:ilvl="1" w:tplc="207C9DD8" w:tentative="1">
      <w:start w:val="1"/>
      <w:numFmt w:val="bullet"/>
      <w:lvlText w:val=""/>
      <w:lvlJc w:val="left"/>
      <w:pPr>
        <w:tabs>
          <w:tab w:val="num" w:pos="1440"/>
        </w:tabs>
        <w:ind w:left="1440" w:hanging="360"/>
      </w:pPr>
      <w:rPr>
        <w:rFonts w:ascii="Symbol" w:hAnsi="Symbol" w:hint="default"/>
      </w:rPr>
    </w:lvl>
    <w:lvl w:ilvl="2" w:tplc="D6F62E8A" w:tentative="1">
      <w:start w:val="1"/>
      <w:numFmt w:val="bullet"/>
      <w:lvlText w:val=""/>
      <w:lvlJc w:val="left"/>
      <w:pPr>
        <w:tabs>
          <w:tab w:val="num" w:pos="2160"/>
        </w:tabs>
        <w:ind w:left="2160" w:hanging="360"/>
      </w:pPr>
      <w:rPr>
        <w:rFonts w:ascii="Symbol" w:hAnsi="Symbol" w:hint="default"/>
      </w:rPr>
    </w:lvl>
    <w:lvl w:ilvl="3" w:tplc="B5AAB130" w:tentative="1">
      <w:start w:val="1"/>
      <w:numFmt w:val="bullet"/>
      <w:lvlText w:val=""/>
      <w:lvlJc w:val="left"/>
      <w:pPr>
        <w:tabs>
          <w:tab w:val="num" w:pos="2880"/>
        </w:tabs>
        <w:ind w:left="2880" w:hanging="360"/>
      </w:pPr>
      <w:rPr>
        <w:rFonts w:ascii="Symbol" w:hAnsi="Symbol" w:hint="default"/>
      </w:rPr>
    </w:lvl>
    <w:lvl w:ilvl="4" w:tplc="FD1E11D0" w:tentative="1">
      <w:start w:val="1"/>
      <w:numFmt w:val="bullet"/>
      <w:lvlText w:val=""/>
      <w:lvlJc w:val="left"/>
      <w:pPr>
        <w:tabs>
          <w:tab w:val="num" w:pos="3600"/>
        </w:tabs>
        <w:ind w:left="3600" w:hanging="360"/>
      </w:pPr>
      <w:rPr>
        <w:rFonts w:ascii="Symbol" w:hAnsi="Symbol" w:hint="default"/>
      </w:rPr>
    </w:lvl>
    <w:lvl w:ilvl="5" w:tplc="DC38137E" w:tentative="1">
      <w:start w:val="1"/>
      <w:numFmt w:val="bullet"/>
      <w:lvlText w:val=""/>
      <w:lvlJc w:val="left"/>
      <w:pPr>
        <w:tabs>
          <w:tab w:val="num" w:pos="4320"/>
        </w:tabs>
        <w:ind w:left="4320" w:hanging="360"/>
      </w:pPr>
      <w:rPr>
        <w:rFonts w:ascii="Symbol" w:hAnsi="Symbol" w:hint="default"/>
      </w:rPr>
    </w:lvl>
    <w:lvl w:ilvl="6" w:tplc="37369D2E" w:tentative="1">
      <w:start w:val="1"/>
      <w:numFmt w:val="bullet"/>
      <w:lvlText w:val=""/>
      <w:lvlJc w:val="left"/>
      <w:pPr>
        <w:tabs>
          <w:tab w:val="num" w:pos="5040"/>
        </w:tabs>
        <w:ind w:left="5040" w:hanging="360"/>
      </w:pPr>
      <w:rPr>
        <w:rFonts w:ascii="Symbol" w:hAnsi="Symbol" w:hint="default"/>
      </w:rPr>
    </w:lvl>
    <w:lvl w:ilvl="7" w:tplc="9B882498" w:tentative="1">
      <w:start w:val="1"/>
      <w:numFmt w:val="bullet"/>
      <w:lvlText w:val=""/>
      <w:lvlJc w:val="left"/>
      <w:pPr>
        <w:tabs>
          <w:tab w:val="num" w:pos="5760"/>
        </w:tabs>
        <w:ind w:left="5760" w:hanging="360"/>
      </w:pPr>
      <w:rPr>
        <w:rFonts w:ascii="Symbol" w:hAnsi="Symbol" w:hint="default"/>
      </w:rPr>
    </w:lvl>
    <w:lvl w:ilvl="8" w:tplc="4FC24FD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18F535F"/>
    <w:multiLevelType w:val="hybridMultilevel"/>
    <w:tmpl w:val="4C188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1C90062"/>
    <w:multiLevelType w:val="multilevel"/>
    <w:tmpl w:val="EE50F9E2"/>
    <w:lvl w:ilvl="0">
      <w:start w:val="15"/>
      <w:numFmt w:val="decimal"/>
      <w:lvlText w:val="%1"/>
      <w:lvlJc w:val="left"/>
      <w:pPr>
        <w:ind w:left="480" w:hanging="480"/>
      </w:pPr>
      <w:rPr>
        <w:rFonts w:ascii="Arial" w:eastAsia="Times" w:hAnsi="Arial" w:cs="Arial" w:hint="default"/>
        <w:color w:val="0000FF"/>
        <w:sz w:val="20"/>
        <w:u w:val="single"/>
      </w:rPr>
    </w:lvl>
    <w:lvl w:ilvl="1">
      <w:start w:val="21"/>
      <w:numFmt w:val="decimal"/>
      <w:lvlText w:val="%1.%2"/>
      <w:lvlJc w:val="left"/>
      <w:pPr>
        <w:ind w:left="480" w:hanging="480"/>
      </w:pPr>
      <w:rPr>
        <w:rFonts w:ascii="Arial" w:eastAsia="Times" w:hAnsi="Arial" w:cs="Arial" w:hint="default"/>
        <w:color w:val="0000FF"/>
        <w:sz w:val="20"/>
        <w:u w:val="single"/>
      </w:rPr>
    </w:lvl>
    <w:lvl w:ilvl="2">
      <w:start w:val="1"/>
      <w:numFmt w:val="decimal"/>
      <w:lvlText w:val="%1.%2.%3"/>
      <w:lvlJc w:val="left"/>
      <w:pPr>
        <w:ind w:left="720" w:hanging="720"/>
      </w:pPr>
      <w:rPr>
        <w:rFonts w:ascii="Arial" w:eastAsia="Times" w:hAnsi="Arial" w:cs="Arial" w:hint="default"/>
        <w:color w:val="0000FF"/>
        <w:sz w:val="20"/>
        <w:u w:val="single"/>
      </w:rPr>
    </w:lvl>
    <w:lvl w:ilvl="3">
      <w:start w:val="1"/>
      <w:numFmt w:val="decimal"/>
      <w:lvlText w:val="%1.%2.%3.%4"/>
      <w:lvlJc w:val="left"/>
      <w:pPr>
        <w:ind w:left="1080" w:hanging="1080"/>
      </w:pPr>
      <w:rPr>
        <w:rFonts w:ascii="Arial" w:eastAsia="Times" w:hAnsi="Arial" w:cs="Arial" w:hint="default"/>
        <w:color w:val="0000FF"/>
        <w:sz w:val="20"/>
        <w:u w:val="single"/>
      </w:rPr>
    </w:lvl>
    <w:lvl w:ilvl="4">
      <w:start w:val="1"/>
      <w:numFmt w:val="decimal"/>
      <w:lvlText w:val="%1.%2.%3.%4.%5"/>
      <w:lvlJc w:val="left"/>
      <w:pPr>
        <w:ind w:left="1080" w:hanging="1080"/>
      </w:pPr>
      <w:rPr>
        <w:rFonts w:ascii="Arial" w:eastAsia="Times" w:hAnsi="Arial" w:cs="Arial" w:hint="default"/>
        <w:color w:val="0000FF"/>
        <w:sz w:val="20"/>
        <w:u w:val="single"/>
      </w:rPr>
    </w:lvl>
    <w:lvl w:ilvl="5">
      <w:start w:val="1"/>
      <w:numFmt w:val="decimal"/>
      <w:lvlText w:val="%1.%2.%3.%4.%5.%6"/>
      <w:lvlJc w:val="left"/>
      <w:pPr>
        <w:ind w:left="1440" w:hanging="1440"/>
      </w:pPr>
      <w:rPr>
        <w:rFonts w:ascii="Arial" w:eastAsia="Times" w:hAnsi="Arial" w:cs="Arial" w:hint="default"/>
        <w:color w:val="0000FF"/>
        <w:sz w:val="20"/>
        <w:u w:val="single"/>
      </w:rPr>
    </w:lvl>
    <w:lvl w:ilvl="6">
      <w:start w:val="1"/>
      <w:numFmt w:val="decimal"/>
      <w:lvlText w:val="%1.%2.%3.%4.%5.%6.%7"/>
      <w:lvlJc w:val="left"/>
      <w:pPr>
        <w:ind w:left="1440" w:hanging="1440"/>
      </w:pPr>
      <w:rPr>
        <w:rFonts w:ascii="Arial" w:eastAsia="Times" w:hAnsi="Arial" w:cs="Arial" w:hint="default"/>
        <w:color w:val="0000FF"/>
        <w:sz w:val="20"/>
        <w:u w:val="single"/>
      </w:rPr>
    </w:lvl>
    <w:lvl w:ilvl="7">
      <w:start w:val="1"/>
      <w:numFmt w:val="decimal"/>
      <w:lvlText w:val="%1.%2.%3.%4.%5.%6.%7.%8"/>
      <w:lvlJc w:val="left"/>
      <w:pPr>
        <w:ind w:left="1800" w:hanging="1800"/>
      </w:pPr>
      <w:rPr>
        <w:rFonts w:ascii="Arial" w:eastAsia="Times" w:hAnsi="Arial" w:cs="Arial" w:hint="default"/>
        <w:color w:val="0000FF"/>
        <w:sz w:val="20"/>
        <w:u w:val="single"/>
      </w:rPr>
    </w:lvl>
    <w:lvl w:ilvl="8">
      <w:start w:val="1"/>
      <w:numFmt w:val="decimal"/>
      <w:lvlText w:val="%1.%2.%3.%4.%5.%6.%7.%8.%9"/>
      <w:lvlJc w:val="left"/>
      <w:pPr>
        <w:ind w:left="1800" w:hanging="1800"/>
      </w:pPr>
      <w:rPr>
        <w:rFonts w:ascii="Arial" w:eastAsia="Times" w:hAnsi="Arial" w:cs="Arial" w:hint="default"/>
        <w:color w:val="0000FF"/>
        <w:sz w:val="20"/>
        <w:u w:val="single"/>
      </w:rPr>
    </w:lvl>
  </w:abstractNum>
  <w:abstractNum w:abstractNumId="75" w15:restartNumberingAfterBreak="0">
    <w:nsid w:val="75CF4F63"/>
    <w:multiLevelType w:val="multilevel"/>
    <w:tmpl w:val="1A3E3E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741563E"/>
    <w:multiLevelType w:val="multilevel"/>
    <w:tmpl w:val="FF40DFC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7747628"/>
    <w:multiLevelType w:val="hybridMultilevel"/>
    <w:tmpl w:val="6EC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7F5B2B"/>
    <w:multiLevelType w:val="hybridMultilevel"/>
    <w:tmpl w:val="9C4A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6429FB"/>
    <w:multiLevelType w:val="hybridMultilevel"/>
    <w:tmpl w:val="781A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E9166B"/>
    <w:multiLevelType w:val="hybridMultilevel"/>
    <w:tmpl w:val="08090021"/>
    <w:lvl w:ilvl="0" w:tplc="B9B61FE6">
      <w:start w:val="1"/>
      <w:numFmt w:val="bullet"/>
      <w:lvlText w:val=""/>
      <w:lvlJc w:val="left"/>
      <w:pPr>
        <w:ind w:left="1800" w:hanging="360"/>
      </w:pPr>
      <w:rPr>
        <w:rFonts w:ascii="Wingdings" w:hAnsi="Wingdings" w:hint="default"/>
      </w:rPr>
    </w:lvl>
    <w:lvl w:ilvl="1" w:tplc="1CE83EAE">
      <w:start w:val="1"/>
      <w:numFmt w:val="bullet"/>
      <w:lvlText w:val=""/>
      <w:lvlJc w:val="left"/>
      <w:pPr>
        <w:ind w:left="2160" w:hanging="360"/>
      </w:pPr>
      <w:rPr>
        <w:rFonts w:ascii="Wingdings" w:hAnsi="Wingdings" w:hint="default"/>
      </w:rPr>
    </w:lvl>
    <w:lvl w:ilvl="2" w:tplc="1E3C493C">
      <w:start w:val="1"/>
      <w:numFmt w:val="bullet"/>
      <w:lvlText w:val=""/>
      <w:lvlJc w:val="left"/>
      <w:pPr>
        <w:ind w:left="2520" w:hanging="360"/>
      </w:pPr>
      <w:rPr>
        <w:rFonts w:ascii="Wingdings" w:hAnsi="Wingdings" w:hint="default"/>
      </w:rPr>
    </w:lvl>
    <w:lvl w:ilvl="3" w:tplc="CF64E604">
      <w:start w:val="1"/>
      <w:numFmt w:val="bullet"/>
      <w:lvlText w:val=""/>
      <w:lvlJc w:val="left"/>
      <w:pPr>
        <w:ind w:left="2880" w:hanging="360"/>
      </w:pPr>
      <w:rPr>
        <w:rFonts w:ascii="Symbol" w:hAnsi="Symbol" w:hint="default"/>
      </w:rPr>
    </w:lvl>
    <w:lvl w:ilvl="4" w:tplc="B0620CC2">
      <w:start w:val="1"/>
      <w:numFmt w:val="bullet"/>
      <w:lvlText w:val=""/>
      <w:lvlJc w:val="left"/>
      <w:pPr>
        <w:ind w:left="3240" w:hanging="360"/>
      </w:pPr>
      <w:rPr>
        <w:rFonts w:ascii="Symbol" w:hAnsi="Symbol" w:hint="default"/>
      </w:rPr>
    </w:lvl>
    <w:lvl w:ilvl="5" w:tplc="D4509338">
      <w:start w:val="1"/>
      <w:numFmt w:val="bullet"/>
      <w:lvlText w:val=""/>
      <w:lvlJc w:val="left"/>
      <w:pPr>
        <w:ind w:left="3600" w:hanging="360"/>
      </w:pPr>
      <w:rPr>
        <w:rFonts w:ascii="Wingdings" w:hAnsi="Wingdings" w:hint="default"/>
      </w:rPr>
    </w:lvl>
    <w:lvl w:ilvl="6" w:tplc="54BAD9D8">
      <w:start w:val="1"/>
      <w:numFmt w:val="bullet"/>
      <w:lvlText w:val=""/>
      <w:lvlJc w:val="left"/>
      <w:pPr>
        <w:ind w:left="3960" w:hanging="360"/>
      </w:pPr>
      <w:rPr>
        <w:rFonts w:ascii="Wingdings" w:hAnsi="Wingdings" w:hint="default"/>
      </w:rPr>
    </w:lvl>
    <w:lvl w:ilvl="7" w:tplc="C468727C">
      <w:start w:val="1"/>
      <w:numFmt w:val="bullet"/>
      <w:lvlText w:val=""/>
      <w:lvlJc w:val="left"/>
      <w:pPr>
        <w:ind w:left="4320" w:hanging="360"/>
      </w:pPr>
      <w:rPr>
        <w:rFonts w:ascii="Symbol" w:hAnsi="Symbol" w:hint="default"/>
      </w:rPr>
    </w:lvl>
    <w:lvl w:ilvl="8" w:tplc="6FA0B6C8">
      <w:start w:val="1"/>
      <w:numFmt w:val="bullet"/>
      <w:lvlText w:val=""/>
      <w:lvlJc w:val="left"/>
      <w:pPr>
        <w:ind w:left="4680" w:hanging="360"/>
      </w:pPr>
      <w:rPr>
        <w:rFonts w:ascii="Symbol" w:hAnsi="Symbol" w:hint="default"/>
      </w:rPr>
    </w:lvl>
  </w:abstractNum>
  <w:abstractNum w:abstractNumId="81" w15:restartNumberingAfterBreak="0">
    <w:nsid w:val="7E9B5B5D"/>
    <w:multiLevelType w:val="multilevel"/>
    <w:tmpl w:val="F3FCD0F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F7A3C67"/>
    <w:multiLevelType w:val="hybridMultilevel"/>
    <w:tmpl w:val="0546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8"/>
    <w:lvlOverride w:ilvl="0">
      <w:lvl w:ilvl="0">
        <w:start w:val="1"/>
        <w:numFmt w:val="decimal"/>
        <w:pStyle w:val="SECTION"/>
        <w:lvlText w:val="%1."/>
        <w:lvlJc w:val="left"/>
        <w:pPr>
          <w:tabs>
            <w:tab w:val="num" w:pos="1152"/>
          </w:tabs>
          <w:ind w:left="1152" w:hanging="1152"/>
        </w:pPr>
      </w:lvl>
    </w:lvlOverride>
    <w:lvlOverride w:ilvl="1">
      <w:lvl w:ilvl="1">
        <w:start w:val="1"/>
        <w:numFmt w:val="decimal"/>
        <w:pStyle w:val="SOPBODY"/>
        <w:lvlText w:val="%1.%2."/>
        <w:lvlJc w:val="left"/>
        <w:pPr>
          <w:tabs>
            <w:tab w:val="num" w:pos="1080"/>
          </w:tabs>
          <w:ind w:left="1080" w:hanging="1080"/>
        </w:pPr>
      </w:lvl>
    </w:lvlOverride>
    <w:lvlOverride w:ilvl="2">
      <w:lvl w:ilvl="2">
        <w:start w:val="1"/>
        <w:numFmt w:val="decimal"/>
        <w:pStyle w:val="SOPSUBOD"/>
        <w:lvlText w:val="%1.%2.%3."/>
        <w:lvlJc w:val="left"/>
        <w:pPr>
          <w:tabs>
            <w:tab w:val="num" w:pos="1800"/>
          </w:tabs>
          <w:ind w:left="1800" w:hanging="864"/>
        </w:pPr>
      </w:lvl>
    </w:lvlOverride>
    <w:lvlOverride w:ilvl="3">
      <w:lvl w:ilvl="3">
        <w:start w:val="1"/>
        <w:numFmt w:val="decimal"/>
        <w:lvlText w:val="%1.%2.%3.%4."/>
        <w:lvlJc w:val="left"/>
        <w:pPr>
          <w:tabs>
            <w:tab w:val="num" w:pos="0"/>
          </w:tabs>
          <w:ind w:left="0" w:firstLine="0"/>
        </w:pPr>
      </w:lvl>
    </w:lvlOverride>
    <w:lvlOverride w:ilvl="4">
      <w:lvl w:ilvl="4">
        <w:start w:val="1"/>
        <w:numFmt w:val="decimal"/>
        <w:lvlText w:val="%1.%2.%3.%4.%5."/>
        <w:lvlJc w:val="left"/>
        <w:pPr>
          <w:tabs>
            <w:tab w:val="num" w:pos="0"/>
          </w:tabs>
          <w:ind w:left="0" w:firstLine="0"/>
        </w:pPr>
      </w:lvl>
    </w:lvlOverride>
    <w:lvlOverride w:ilvl="5">
      <w:lvl w:ilvl="5">
        <w:start w:val="1"/>
        <w:numFmt w:val="decimal"/>
        <w:lvlText w:val="%1.%2.%3.%4.%5.%6."/>
        <w:lvlJc w:val="left"/>
        <w:pPr>
          <w:tabs>
            <w:tab w:val="num" w:pos="0"/>
          </w:tabs>
          <w:ind w:left="0" w:firstLine="0"/>
        </w:pPr>
      </w:lvl>
    </w:lvlOverride>
    <w:lvlOverride w:ilvl="6">
      <w:lvl w:ilvl="6">
        <w:start w:val="1"/>
        <w:numFmt w:val="decimal"/>
        <w:lvlText w:val="%1.%2.%3.%4.%5.%6.%7."/>
        <w:lvlJc w:val="left"/>
        <w:pPr>
          <w:tabs>
            <w:tab w:val="num" w:pos="0"/>
          </w:tabs>
          <w:ind w:left="0" w:firstLine="0"/>
        </w:pPr>
      </w:lvl>
    </w:lvlOverride>
    <w:lvlOverride w:ilvl="7">
      <w:lvl w:ilvl="7">
        <w:start w:val="1"/>
        <w:numFmt w:val="decimal"/>
        <w:lvlText w:val="%1.%2.%3.%4.%5.%6.%7.%8."/>
        <w:lvlJc w:val="left"/>
        <w:pPr>
          <w:tabs>
            <w:tab w:val="num" w:pos="0"/>
          </w:tabs>
          <w:ind w:left="0" w:firstLine="0"/>
        </w:pPr>
      </w:lvl>
    </w:lvlOverride>
    <w:lvlOverride w:ilvl="8">
      <w:lvl w:ilvl="8">
        <w:start w:val="1"/>
        <w:numFmt w:val="decimal"/>
        <w:lvlText w:val="%1.%2.%3.%4.%5.%6.%7.%8.%9."/>
        <w:lvlJc w:val="left"/>
        <w:pPr>
          <w:tabs>
            <w:tab w:val="num" w:pos="0"/>
          </w:tabs>
          <w:ind w:left="0" w:firstLine="0"/>
        </w:pPr>
      </w:lvl>
    </w:lvlOverride>
  </w:num>
  <w:num w:numId="3">
    <w:abstractNumId w:val="41"/>
  </w:num>
  <w:num w:numId="4">
    <w:abstractNumId w:val="7"/>
  </w:num>
  <w:num w:numId="5">
    <w:abstractNumId w:val="62"/>
  </w:num>
  <w:num w:numId="6">
    <w:abstractNumId w:val="38"/>
  </w:num>
  <w:num w:numId="7">
    <w:abstractNumId w:val="53"/>
  </w:num>
  <w:num w:numId="8">
    <w:abstractNumId w:val="29"/>
  </w:num>
  <w:num w:numId="9">
    <w:abstractNumId w:val="81"/>
  </w:num>
  <w:num w:numId="10">
    <w:abstractNumId w:val="1"/>
  </w:num>
  <w:num w:numId="11">
    <w:abstractNumId w:val="40"/>
  </w:num>
  <w:num w:numId="12">
    <w:abstractNumId w:val="15"/>
  </w:num>
  <w:num w:numId="13">
    <w:abstractNumId w:val="26"/>
  </w:num>
  <w:num w:numId="14">
    <w:abstractNumId w:val="59"/>
  </w:num>
  <w:num w:numId="15">
    <w:abstractNumId w:val="58"/>
  </w:num>
  <w:num w:numId="16">
    <w:abstractNumId w:val="35"/>
  </w:num>
  <w:num w:numId="17">
    <w:abstractNumId w:val="77"/>
  </w:num>
  <w:num w:numId="18">
    <w:abstractNumId w:val="33"/>
  </w:num>
  <w:num w:numId="19">
    <w:abstractNumId w:val="39"/>
  </w:num>
  <w:num w:numId="20">
    <w:abstractNumId w:val="0"/>
  </w:num>
  <w:num w:numId="21">
    <w:abstractNumId w:val="10"/>
  </w:num>
  <w:num w:numId="22">
    <w:abstractNumId w:val="19"/>
  </w:num>
  <w:num w:numId="23">
    <w:abstractNumId w:val="14"/>
  </w:num>
  <w:num w:numId="24">
    <w:abstractNumId w:val="43"/>
  </w:num>
  <w:num w:numId="25">
    <w:abstractNumId w:val="48"/>
  </w:num>
  <w:num w:numId="26">
    <w:abstractNumId w:val="52"/>
  </w:num>
  <w:num w:numId="27">
    <w:abstractNumId w:val="36"/>
  </w:num>
  <w:num w:numId="28">
    <w:abstractNumId w:val="37"/>
  </w:num>
  <w:num w:numId="29">
    <w:abstractNumId w:val="47"/>
  </w:num>
  <w:num w:numId="30">
    <w:abstractNumId w:val="75"/>
  </w:num>
  <w:num w:numId="31">
    <w:abstractNumId w:val="76"/>
  </w:num>
  <w:num w:numId="32">
    <w:abstractNumId w:val="45"/>
  </w:num>
  <w:num w:numId="33">
    <w:abstractNumId w:val="49"/>
  </w:num>
  <w:num w:numId="34">
    <w:abstractNumId w:val="56"/>
  </w:num>
  <w:num w:numId="35">
    <w:abstractNumId w:val="30"/>
  </w:num>
  <w:num w:numId="36">
    <w:abstractNumId w:val="42"/>
  </w:num>
  <w:num w:numId="37">
    <w:abstractNumId w:val="55"/>
  </w:num>
  <w:num w:numId="38">
    <w:abstractNumId w:val="21"/>
  </w:num>
  <w:num w:numId="39">
    <w:abstractNumId w:val="34"/>
  </w:num>
  <w:num w:numId="40">
    <w:abstractNumId w:val="82"/>
  </w:num>
  <w:num w:numId="41">
    <w:abstractNumId w:val="79"/>
  </w:num>
  <w:num w:numId="42">
    <w:abstractNumId w:val="44"/>
  </w:num>
  <w:num w:numId="43">
    <w:abstractNumId w:val="23"/>
  </w:num>
  <w:num w:numId="44">
    <w:abstractNumId w:val="46"/>
  </w:num>
  <w:num w:numId="45">
    <w:abstractNumId w:val="63"/>
  </w:num>
  <w:num w:numId="46">
    <w:abstractNumId w:val="13"/>
  </w:num>
  <w:num w:numId="47">
    <w:abstractNumId w:val="74"/>
  </w:num>
  <w:num w:numId="48">
    <w:abstractNumId w:val="61"/>
  </w:num>
  <w:num w:numId="49">
    <w:abstractNumId w:val="70"/>
  </w:num>
  <w:num w:numId="50">
    <w:abstractNumId w:val="6"/>
  </w:num>
  <w:num w:numId="51">
    <w:abstractNumId w:val="18"/>
  </w:num>
  <w:num w:numId="52">
    <w:abstractNumId w:val="17"/>
  </w:num>
  <w:num w:numId="53">
    <w:abstractNumId w:val="78"/>
  </w:num>
  <w:num w:numId="54">
    <w:abstractNumId w:val="11"/>
  </w:num>
  <w:num w:numId="55">
    <w:abstractNumId w:val="24"/>
  </w:num>
  <w:num w:numId="56">
    <w:abstractNumId w:val="72"/>
  </w:num>
  <w:num w:numId="57">
    <w:abstractNumId w:val="60"/>
  </w:num>
  <w:num w:numId="58">
    <w:abstractNumId w:val="64"/>
  </w:num>
  <w:num w:numId="59">
    <w:abstractNumId w:val="51"/>
  </w:num>
  <w:num w:numId="60">
    <w:abstractNumId w:val="3"/>
  </w:num>
  <w:num w:numId="61">
    <w:abstractNumId w:val="20"/>
  </w:num>
  <w:num w:numId="62">
    <w:abstractNumId w:val="9"/>
  </w:num>
  <w:num w:numId="63">
    <w:abstractNumId w:val="57"/>
  </w:num>
  <w:num w:numId="64">
    <w:abstractNumId w:val="22"/>
  </w:num>
  <w:num w:numId="65">
    <w:abstractNumId w:val="54"/>
  </w:num>
  <w:num w:numId="66">
    <w:abstractNumId w:val="28"/>
  </w:num>
  <w:num w:numId="67">
    <w:abstractNumId w:val="4"/>
  </w:num>
  <w:num w:numId="68">
    <w:abstractNumId w:val="50"/>
  </w:num>
  <w:num w:numId="69">
    <w:abstractNumId w:val="73"/>
  </w:num>
  <w:num w:numId="70">
    <w:abstractNumId w:val="2"/>
  </w:num>
  <w:num w:numId="71">
    <w:abstractNumId w:val="27"/>
  </w:num>
  <w:num w:numId="72">
    <w:abstractNumId w:val="65"/>
  </w:num>
  <w:num w:numId="73">
    <w:abstractNumId w:val="5"/>
  </w:num>
  <w:num w:numId="74">
    <w:abstractNumId w:val="25"/>
  </w:num>
  <w:num w:numId="75">
    <w:abstractNumId w:val="67"/>
  </w:num>
  <w:num w:numId="76">
    <w:abstractNumId w:val="32"/>
  </w:num>
  <w:num w:numId="77">
    <w:abstractNumId w:val="16"/>
  </w:num>
  <w:num w:numId="78">
    <w:abstractNumId w:val="69"/>
  </w:num>
  <w:num w:numId="79">
    <w:abstractNumId w:val="80"/>
  </w:num>
  <w:num w:numId="80">
    <w:abstractNumId w:val="66"/>
  </w:num>
  <w:num w:numId="81">
    <w:abstractNumId w:val="31"/>
  </w:num>
  <w:num w:numId="82">
    <w:abstractNumId w:val="12"/>
  </w:num>
  <w:num w:numId="83">
    <w:abstractNumId w:val="7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 w:dllVersion="2" w:checkStyle="1"/>
  <w:activeWritingStyle w:appName="MSWord" w:lang="fr-FR" w:vendorID="65" w:dllVersion="514" w:checkStyle="1"/>
  <w:activeWritingStyle w:appName="MSWord" w:lang="en-US" w:vendorID="6" w:dllVersion="2"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8673" fillcolor="white">
      <v:fill color="white"/>
      <v:textbox inset="2.64161mm,1.3208mm,2.64161mm,1.3208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8A"/>
    <w:rsid w:val="000038E8"/>
    <w:rsid w:val="00005DFD"/>
    <w:rsid w:val="00005F3F"/>
    <w:rsid w:val="000060C4"/>
    <w:rsid w:val="000068DF"/>
    <w:rsid w:val="0000762F"/>
    <w:rsid w:val="00010A0F"/>
    <w:rsid w:val="00010B8A"/>
    <w:rsid w:val="00010C27"/>
    <w:rsid w:val="00010E40"/>
    <w:rsid w:val="00011E3D"/>
    <w:rsid w:val="000145EF"/>
    <w:rsid w:val="00022942"/>
    <w:rsid w:val="00022EC1"/>
    <w:rsid w:val="00023576"/>
    <w:rsid w:val="00025962"/>
    <w:rsid w:val="00026A83"/>
    <w:rsid w:val="0002710F"/>
    <w:rsid w:val="000307FF"/>
    <w:rsid w:val="00031E40"/>
    <w:rsid w:val="00032246"/>
    <w:rsid w:val="00032B46"/>
    <w:rsid w:val="000338FF"/>
    <w:rsid w:val="000369FE"/>
    <w:rsid w:val="00037747"/>
    <w:rsid w:val="00037E7C"/>
    <w:rsid w:val="0004242B"/>
    <w:rsid w:val="00047EAE"/>
    <w:rsid w:val="00050F5D"/>
    <w:rsid w:val="000526B7"/>
    <w:rsid w:val="00054B6A"/>
    <w:rsid w:val="00054D36"/>
    <w:rsid w:val="00061CA5"/>
    <w:rsid w:val="00064F64"/>
    <w:rsid w:val="00065D6D"/>
    <w:rsid w:val="00065E54"/>
    <w:rsid w:val="00065F06"/>
    <w:rsid w:val="000660B5"/>
    <w:rsid w:val="00067106"/>
    <w:rsid w:val="0006714C"/>
    <w:rsid w:val="00070235"/>
    <w:rsid w:val="000707FE"/>
    <w:rsid w:val="00071FCD"/>
    <w:rsid w:val="00072918"/>
    <w:rsid w:val="00074A63"/>
    <w:rsid w:val="00077113"/>
    <w:rsid w:val="000771B1"/>
    <w:rsid w:val="00077937"/>
    <w:rsid w:val="000779FA"/>
    <w:rsid w:val="000801A0"/>
    <w:rsid w:val="00080D73"/>
    <w:rsid w:val="000826F4"/>
    <w:rsid w:val="00082B64"/>
    <w:rsid w:val="00082B8C"/>
    <w:rsid w:val="00082D3F"/>
    <w:rsid w:val="00083072"/>
    <w:rsid w:val="000839E6"/>
    <w:rsid w:val="00085D45"/>
    <w:rsid w:val="000917E5"/>
    <w:rsid w:val="0009268F"/>
    <w:rsid w:val="00092F3C"/>
    <w:rsid w:val="00093282"/>
    <w:rsid w:val="00094547"/>
    <w:rsid w:val="00094786"/>
    <w:rsid w:val="00094A09"/>
    <w:rsid w:val="0009585D"/>
    <w:rsid w:val="000A08E8"/>
    <w:rsid w:val="000A21E0"/>
    <w:rsid w:val="000A4CB5"/>
    <w:rsid w:val="000A513C"/>
    <w:rsid w:val="000A7BE2"/>
    <w:rsid w:val="000B1305"/>
    <w:rsid w:val="000B1844"/>
    <w:rsid w:val="000B1FA8"/>
    <w:rsid w:val="000B3625"/>
    <w:rsid w:val="000B5B6D"/>
    <w:rsid w:val="000B5F14"/>
    <w:rsid w:val="000B6474"/>
    <w:rsid w:val="000B79C4"/>
    <w:rsid w:val="000C03DE"/>
    <w:rsid w:val="000C0452"/>
    <w:rsid w:val="000C0778"/>
    <w:rsid w:val="000C1C3E"/>
    <w:rsid w:val="000C25AF"/>
    <w:rsid w:val="000C3238"/>
    <w:rsid w:val="000C4850"/>
    <w:rsid w:val="000C51E9"/>
    <w:rsid w:val="000C525B"/>
    <w:rsid w:val="000C64C9"/>
    <w:rsid w:val="000C6771"/>
    <w:rsid w:val="000C6D1D"/>
    <w:rsid w:val="000C7CA0"/>
    <w:rsid w:val="000D1A08"/>
    <w:rsid w:val="000D67BE"/>
    <w:rsid w:val="000E0C5D"/>
    <w:rsid w:val="000E12EC"/>
    <w:rsid w:val="000E23FC"/>
    <w:rsid w:val="000E3942"/>
    <w:rsid w:val="000E56FB"/>
    <w:rsid w:val="000E5C52"/>
    <w:rsid w:val="000E718D"/>
    <w:rsid w:val="000E776B"/>
    <w:rsid w:val="000F0BC1"/>
    <w:rsid w:val="000F1C30"/>
    <w:rsid w:val="000F35E9"/>
    <w:rsid w:val="000F3A97"/>
    <w:rsid w:val="000F4548"/>
    <w:rsid w:val="000F499D"/>
    <w:rsid w:val="000F52AC"/>
    <w:rsid w:val="001002C7"/>
    <w:rsid w:val="0010048C"/>
    <w:rsid w:val="00102879"/>
    <w:rsid w:val="001028A5"/>
    <w:rsid w:val="0010326F"/>
    <w:rsid w:val="0010338C"/>
    <w:rsid w:val="001074B7"/>
    <w:rsid w:val="001074DC"/>
    <w:rsid w:val="0011008A"/>
    <w:rsid w:val="001104CC"/>
    <w:rsid w:val="00111139"/>
    <w:rsid w:val="00111F45"/>
    <w:rsid w:val="0011205D"/>
    <w:rsid w:val="00113C98"/>
    <w:rsid w:val="00113FB2"/>
    <w:rsid w:val="001154FA"/>
    <w:rsid w:val="00116F6B"/>
    <w:rsid w:val="00117A8B"/>
    <w:rsid w:val="00120609"/>
    <w:rsid w:val="00123392"/>
    <w:rsid w:val="00123799"/>
    <w:rsid w:val="00125C27"/>
    <w:rsid w:val="00126594"/>
    <w:rsid w:val="00126FB0"/>
    <w:rsid w:val="0013017F"/>
    <w:rsid w:val="00130EDB"/>
    <w:rsid w:val="00131DD8"/>
    <w:rsid w:val="00131FAD"/>
    <w:rsid w:val="00133EB7"/>
    <w:rsid w:val="00134AD7"/>
    <w:rsid w:val="00134CE6"/>
    <w:rsid w:val="0013550E"/>
    <w:rsid w:val="001367D0"/>
    <w:rsid w:val="00137493"/>
    <w:rsid w:val="0013773E"/>
    <w:rsid w:val="00137A64"/>
    <w:rsid w:val="0014098A"/>
    <w:rsid w:val="00141B3E"/>
    <w:rsid w:val="00142384"/>
    <w:rsid w:val="00142623"/>
    <w:rsid w:val="00143DB8"/>
    <w:rsid w:val="001440BD"/>
    <w:rsid w:val="0014433F"/>
    <w:rsid w:val="00144CCC"/>
    <w:rsid w:val="00144F0D"/>
    <w:rsid w:val="00151F02"/>
    <w:rsid w:val="00153784"/>
    <w:rsid w:val="00154022"/>
    <w:rsid w:val="00154260"/>
    <w:rsid w:val="00154B94"/>
    <w:rsid w:val="001571D6"/>
    <w:rsid w:val="001574DB"/>
    <w:rsid w:val="0015757C"/>
    <w:rsid w:val="00157B39"/>
    <w:rsid w:val="00161588"/>
    <w:rsid w:val="001618C6"/>
    <w:rsid w:val="00162FB5"/>
    <w:rsid w:val="0016352E"/>
    <w:rsid w:val="0016357D"/>
    <w:rsid w:val="00163B05"/>
    <w:rsid w:val="00163C39"/>
    <w:rsid w:val="00164F32"/>
    <w:rsid w:val="00165752"/>
    <w:rsid w:val="00165C28"/>
    <w:rsid w:val="001667FC"/>
    <w:rsid w:val="00166CA2"/>
    <w:rsid w:val="0016702E"/>
    <w:rsid w:val="001671EA"/>
    <w:rsid w:val="001675A5"/>
    <w:rsid w:val="00167FCA"/>
    <w:rsid w:val="00170264"/>
    <w:rsid w:val="00171A6A"/>
    <w:rsid w:val="00171AAF"/>
    <w:rsid w:val="001723C8"/>
    <w:rsid w:val="00174E00"/>
    <w:rsid w:val="00174FCA"/>
    <w:rsid w:val="00175190"/>
    <w:rsid w:val="0017610F"/>
    <w:rsid w:val="00176D6A"/>
    <w:rsid w:val="00180D43"/>
    <w:rsid w:val="001832B0"/>
    <w:rsid w:val="00183929"/>
    <w:rsid w:val="00183CC9"/>
    <w:rsid w:val="0018439D"/>
    <w:rsid w:val="001853BA"/>
    <w:rsid w:val="00185614"/>
    <w:rsid w:val="001864F9"/>
    <w:rsid w:val="001865CF"/>
    <w:rsid w:val="00186875"/>
    <w:rsid w:val="00186E68"/>
    <w:rsid w:val="00190806"/>
    <w:rsid w:val="0019126A"/>
    <w:rsid w:val="00191880"/>
    <w:rsid w:val="00192507"/>
    <w:rsid w:val="001950C8"/>
    <w:rsid w:val="00196106"/>
    <w:rsid w:val="00196878"/>
    <w:rsid w:val="00197235"/>
    <w:rsid w:val="00197ED5"/>
    <w:rsid w:val="001A0A08"/>
    <w:rsid w:val="001A1ECC"/>
    <w:rsid w:val="001A26D8"/>
    <w:rsid w:val="001A2AAF"/>
    <w:rsid w:val="001A3441"/>
    <w:rsid w:val="001A4860"/>
    <w:rsid w:val="001A49FF"/>
    <w:rsid w:val="001A5AD2"/>
    <w:rsid w:val="001A5D7D"/>
    <w:rsid w:val="001A781B"/>
    <w:rsid w:val="001A7E80"/>
    <w:rsid w:val="001B0465"/>
    <w:rsid w:val="001B1216"/>
    <w:rsid w:val="001B29F1"/>
    <w:rsid w:val="001B2B33"/>
    <w:rsid w:val="001B3883"/>
    <w:rsid w:val="001B3EB4"/>
    <w:rsid w:val="001B7560"/>
    <w:rsid w:val="001C0775"/>
    <w:rsid w:val="001C2DB8"/>
    <w:rsid w:val="001C5423"/>
    <w:rsid w:val="001C5B3A"/>
    <w:rsid w:val="001C7090"/>
    <w:rsid w:val="001D0360"/>
    <w:rsid w:val="001D0B58"/>
    <w:rsid w:val="001D0FFA"/>
    <w:rsid w:val="001D11C4"/>
    <w:rsid w:val="001D24AC"/>
    <w:rsid w:val="001D32D8"/>
    <w:rsid w:val="001D344B"/>
    <w:rsid w:val="001D47DE"/>
    <w:rsid w:val="001D57FE"/>
    <w:rsid w:val="001D598B"/>
    <w:rsid w:val="001D5EE8"/>
    <w:rsid w:val="001D744C"/>
    <w:rsid w:val="001E0AA2"/>
    <w:rsid w:val="001E0C2A"/>
    <w:rsid w:val="001E0DF9"/>
    <w:rsid w:val="001E284E"/>
    <w:rsid w:val="001E2FFF"/>
    <w:rsid w:val="001E3343"/>
    <w:rsid w:val="001E3A00"/>
    <w:rsid w:val="001E3FB5"/>
    <w:rsid w:val="001E4AC4"/>
    <w:rsid w:val="001E7018"/>
    <w:rsid w:val="001F0352"/>
    <w:rsid w:val="001F2404"/>
    <w:rsid w:val="001F3F76"/>
    <w:rsid w:val="001F6684"/>
    <w:rsid w:val="001F7108"/>
    <w:rsid w:val="001F7112"/>
    <w:rsid w:val="001F7F0C"/>
    <w:rsid w:val="00200405"/>
    <w:rsid w:val="00201AA1"/>
    <w:rsid w:val="0020237F"/>
    <w:rsid w:val="002028F5"/>
    <w:rsid w:val="00202FC9"/>
    <w:rsid w:val="0020460E"/>
    <w:rsid w:val="00205DD2"/>
    <w:rsid w:val="00210DE8"/>
    <w:rsid w:val="0021414D"/>
    <w:rsid w:val="002157AE"/>
    <w:rsid w:val="0021597C"/>
    <w:rsid w:val="00215C5E"/>
    <w:rsid w:val="00216711"/>
    <w:rsid w:val="00221B18"/>
    <w:rsid w:val="00222CC3"/>
    <w:rsid w:val="00223803"/>
    <w:rsid w:val="00224A43"/>
    <w:rsid w:val="00225057"/>
    <w:rsid w:val="0022595A"/>
    <w:rsid w:val="00227AD5"/>
    <w:rsid w:val="00230D99"/>
    <w:rsid w:val="00232BD7"/>
    <w:rsid w:val="00232FA8"/>
    <w:rsid w:val="00233AED"/>
    <w:rsid w:val="002374AF"/>
    <w:rsid w:val="00237B62"/>
    <w:rsid w:val="002416E5"/>
    <w:rsid w:val="00242C8B"/>
    <w:rsid w:val="0024663E"/>
    <w:rsid w:val="00246EF7"/>
    <w:rsid w:val="0024737D"/>
    <w:rsid w:val="00247527"/>
    <w:rsid w:val="00247D01"/>
    <w:rsid w:val="00251B30"/>
    <w:rsid w:val="00252F60"/>
    <w:rsid w:val="00253063"/>
    <w:rsid w:val="00253C23"/>
    <w:rsid w:val="00253E04"/>
    <w:rsid w:val="00256E2C"/>
    <w:rsid w:val="00257BD2"/>
    <w:rsid w:val="002628A6"/>
    <w:rsid w:val="00263361"/>
    <w:rsid w:val="00265779"/>
    <w:rsid w:val="00266718"/>
    <w:rsid w:val="00270D1A"/>
    <w:rsid w:val="002714A0"/>
    <w:rsid w:val="002719D2"/>
    <w:rsid w:val="002721B3"/>
    <w:rsid w:val="00273292"/>
    <w:rsid w:val="00276E15"/>
    <w:rsid w:val="0028124B"/>
    <w:rsid w:val="00282C54"/>
    <w:rsid w:val="00284DE0"/>
    <w:rsid w:val="002852D6"/>
    <w:rsid w:val="00285928"/>
    <w:rsid w:val="002875F8"/>
    <w:rsid w:val="00293192"/>
    <w:rsid w:val="00293A01"/>
    <w:rsid w:val="00295E13"/>
    <w:rsid w:val="0029755C"/>
    <w:rsid w:val="00297942"/>
    <w:rsid w:val="002979E5"/>
    <w:rsid w:val="002A05B7"/>
    <w:rsid w:val="002A10B2"/>
    <w:rsid w:val="002A1BDE"/>
    <w:rsid w:val="002A2017"/>
    <w:rsid w:val="002A21E7"/>
    <w:rsid w:val="002A33B2"/>
    <w:rsid w:val="002A38F9"/>
    <w:rsid w:val="002A3EEA"/>
    <w:rsid w:val="002A40DE"/>
    <w:rsid w:val="002A46CA"/>
    <w:rsid w:val="002A4A29"/>
    <w:rsid w:val="002A53EB"/>
    <w:rsid w:val="002A73C0"/>
    <w:rsid w:val="002A7DDD"/>
    <w:rsid w:val="002A7EF0"/>
    <w:rsid w:val="002B02C2"/>
    <w:rsid w:val="002B1CED"/>
    <w:rsid w:val="002B2328"/>
    <w:rsid w:val="002B24AC"/>
    <w:rsid w:val="002B27EA"/>
    <w:rsid w:val="002B38E8"/>
    <w:rsid w:val="002B4725"/>
    <w:rsid w:val="002B491F"/>
    <w:rsid w:val="002B4E40"/>
    <w:rsid w:val="002B5BFA"/>
    <w:rsid w:val="002B6618"/>
    <w:rsid w:val="002B6946"/>
    <w:rsid w:val="002B69FC"/>
    <w:rsid w:val="002C136F"/>
    <w:rsid w:val="002C3599"/>
    <w:rsid w:val="002C38A3"/>
    <w:rsid w:val="002C5584"/>
    <w:rsid w:val="002C5C1E"/>
    <w:rsid w:val="002C60EE"/>
    <w:rsid w:val="002C71E0"/>
    <w:rsid w:val="002C7BEB"/>
    <w:rsid w:val="002D04A2"/>
    <w:rsid w:val="002D0F89"/>
    <w:rsid w:val="002D15CD"/>
    <w:rsid w:val="002D42AC"/>
    <w:rsid w:val="002D436B"/>
    <w:rsid w:val="002D45E5"/>
    <w:rsid w:val="002D4616"/>
    <w:rsid w:val="002D51B5"/>
    <w:rsid w:val="002D690B"/>
    <w:rsid w:val="002D6FB3"/>
    <w:rsid w:val="002D720E"/>
    <w:rsid w:val="002D770F"/>
    <w:rsid w:val="002D7729"/>
    <w:rsid w:val="002D7C72"/>
    <w:rsid w:val="002E0D9B"/>
    <w:rsid w:val="002E1349"/>
    <w:rsid w:val="002E1A39"/>
    <w:rsid w:val="002E1F81"/>
    <w:rsid w:val="002E28EB"/>
    <w:rsid w:val="002E442D"/>
    <w:rsid w:val="002E6142"/>
    <w:rsid w:val="002F26ED"/>
    <w:rsid w:val="002F4F34"/>
    <w:rsid w:val="002F50CF"/>
    <w:rsid w:val="002F5258"/>
    <w:rsid w:val="002F60D0"/>
    <w:rsid w:val="002F6B4D"/>
    <w:rsid w:val="002F6C7F"/>
    <w:rsid w:val="00300ED8"/>
    <w:rsid w:val="0030267C"/>
    <w:rsid w:val="00303132"/>
    <w:rsid w:val="00307ADC"/>
    <w:rsid w:val="003106FD"/>
    <w:rsid w:val="00310F39"/>
    <w:rsid w:val="00311C4C"/>
    <w:rsid w:val="00311E03"/>
    <w:rsid w:val="00312B0D"/>
    <w:rsid w:val="00315269"/>
    <w:rsid w:val="0031639C"/>
    <w:rsid w:val="003168D2"/>
    <w:rsid w:val="00316B55"/>
    <w:rsid w:val="00317431"/>
    <w:rsid w:val="00317A38"/>
    <w:rsid w:val="00317BB2"/>
    <w:rsid w:val="003213A8"/>
    <w:rsid w:val="00321718"/>
    <w:rsid w:val="003220BF"/>
    <w:rsid w:val="00326B6A"/>
    <w:rsid w:val="00332BF0"/>
    <w:rsid w:val="00332CC4"/>
    <w:rsid w:val="00332E78"/>
    <w:rsid w:val="0033366B"/>
    <w:rsid w:val="0033390B"/>
    <w:rsid w:val="003369AE"/>
    <w:rsid w:val="00337960"/>
    <w:rsid w:val="00337A9F"/>
    <w:rsid w:val="003404B9"/>
    <w:rsid w:val="00340E2D"/>
    <w:rsid w:val="00342C1F"/>
    <w:rsid w:val="00342EF8"/>
    <w:rsid w:val="00343203"/>
    <w:rsid w:val="00346FB3"/>
    <w:rsid w:val="0034773E"/>
    <w:rsid w:val="00347D5B"/>
    <w:rsid w:val="00350288"/>
    <w:rsid w:val="0035193C"/>
    <w:rsid w:val="003522E0"/>
    <w:rsid w:val="00352B62"/>
    <w:rsid w:val="0035639C"/>
    <w:rsid w:val="00356843"/>
    <w:rsid w:val="0035721D"/>
    <w:rsid w:val="00360A0F"/>
    <w:rsid w:val="003618B6"/>
    <w:rsid w:val="00361DC2"/>
    <w:rsid w:val="00363135"/>
    <w:rsid w:val="003638E8"/>
    <w:rsid w:val="00363A4B"/>
    <w:rsid w:val="00363DA3"/>
    <w:rsid w:val="00364290"/>
    <w:rsid w:val="00364916"/>
    <w:rsid w:val="00365541"/>
    <w:rsid w:val="00365DE7"/>
    <w:rsid w:val="00365E0C"/>
    <w:rsid w:val="00367CF8"/>
    <w:rsid w:val="0037161C"/>
    <w:rsid w:val="00376F41"/>
    <w:rsid w:val="00377DFF"/>
    <w:rsid w:val="003802DA"/>
    <w:rsid w:val="003809CF"/>
    <w:rsid w:val="00386326"/>
    <w:rsid w:val="003871A3"/>
    <w:rsid w:val="00392AEB"/>
    <w:rsid w:val="00394BA2"/>
    <w:rsid w:val="003955A6"/>
    <w:rsid w:val="00395CB2"/>
    <w:rsid w:val="00397429"/>
    <w:rsid w:val="00397FC3"/>
    <w:rsid w:val="003A0089"/>
    <w:rsid w:val="003A0FAB"/>
    <w:rsid w:val="003A4966"/>
    <w:rsid w:val="003A52D9"/>
    <w:rsid w:val="003A6704"/>
    <w:rsid w:val="003A6DDD"/>
    <w:rsid w:val="003A6F37"/>
    <w:rsid w:val="003A702F"/>
    <w:rsid w:val="003A72B7"/>
    <w:rsid w:val="003A7317"/>
    <w:rsid w:val="003A7FD4"/>
    <w:rsid w:val="003B047D"/>
    <w:rsid w:val="003B2F37"/>
    <w:rsid w:val="003B497A"/>
    <w:rsid w:val="003B5466"/>
    <w:rsid w:val="003B5D9A"/>
    <w:rsid w:val="003C07FC"/>
    <w:rsid w:val="003C0B97"/>
    <w:rsid w:val="003C239F"/>
    <w:rsid w:val="003C55E5"/>
    <w:rsid w:val="003C6A77"/>
    <w:rsid w:val="003C6B29"/>
    <w:rsid w:val="003D0255"/>
    <w:rsid w:val="003D08F5"/>
    <w:rsid w:val="003D09D1"/>
    <w:rsid w:val="003D0D37"/>
    <w:rsid w:val="003D3887"/>
    <w:rsid w:val="003D4039"/>
    <w:rsid w:val="003D5030"/>
    <w:rsid w:val="003D5257"/>
    <w:rsid w:val="003D6433"/>
    <w:rsid w:val="003E0CCA"/>
    <w:rsid w:val="003E117A"/>
    <w:rsid w:val="003E1B2C"/>
    <w:rsid w:val="003E255D"/>
    <w:rsid w:val="003E276B"/>
    <w:rsid w:val="003E310D"/>
    <w:rsid w:val="003E3F2E"/>
    <w:rsid w:val="003F03CD"/>
    <w:rsid w:val="003F3900"/>
    <w:rsid w:val="003F495C"/>
    <w:rsid w:val="003F4CC8"/>
    <w:rsid w:val="003F5779"/>
    <w:rsid w:val="003F61F7"/>
    <w:rsid w:val="003F64E4"/>
    <w:rsid w:val="003F72A1"/>
    <w:rsid w:val="003F733E"/>
    <w:rsid w:val="003F746B"/>
    <w:rsid w:val="003F78BD"/>
    <w:rsid w:val="003F7CBC"/>
    <w:rsid w:val="0040198E"/>
    <w:rsid w:val="00401F63"/>
    <w:rsid w:val="00402641"/>
    <w:rsid w:val="00403746"/>
    <w:rsid w:val="0040441C"/>
    <w:rsid w:val="004047D3"/>
    <w:rsid w:val="00404C9E"/>
    <w:rsid w:val="0040545F"/>
    <w:rsid w:val="00405621"/>
    <w:rsid w:val="00407497"/>
    <w:rsid w:val="00413A65"/>
    <w:rsid w:val="00413CC3"/>
    <w:rsid w:val="0041472B"/>
    <w:rsid w:val="004147DF"/>
    <w:rsid w:val="00415034"/>
    <w:rsid w:val="00417FDB"/>
    <w:rsid w:val="00421004"/>
    <w:rsid w:val="00421202"/>
    <w:rsid w:val="00423AC1"/>
    <w:rsid w:val="00424055"/>
    <w:rsid w:val="004241BD"/>
    <w:rsid w:val="00425D88"/>
    <w:rsid w:val="00425FDE"/>
    <w:rsid w:val="00426882"/>
    <w:rsid w:val="004275A8"/>
    <w:rsid w:val="0043238C"/>
    <w:rsid w:val="00432FEB"/>
    <w:rsid w:val="00433A32"/>
    <w:rsid w:val="00433F04"/>
    <w:rsid w:val="00435DAE"/>
    <w:rsid w:val="00436582"/>
    <w:rsid w:val="004367F5"/>
    <w:rsid w:val="00436F36"/>
    <w:rsid w:val="00437536"/>
    <w:rsid w:val="004400C7"/>
    <w:rsid w:val="004408AF"/>
    <w:rsid w:val="0044164E"/>
    <w:rsid w:val="00442649"/>
    <w:rsid w:val="00442D16"/>
    <w:rsid w:val="0044464E"/>
    <w:rsid w:val="00444F53"/>
    <w:rsid w:val="00446283"/>
    <w:rsid w:val="004465CD"/>
    <w:rsid w:val="00447CD7"/>
    <w:rsid w:val="00447EDF"/>
    <w:rsid w:val="00451CD2"/>
    <w:rsid w:val="004537B7"/>
    <w:rsid w:val="00453C04"/>
    <w:rsid w:val="00454592"/>
    <w:rsid w:val="00454947"/>
    <w:rsid w:val="004559F3"/>
    <w:rsid w:val="004614AA"/>
    <w:rsid w:val="00463002"/>
    <w:rsid w:val="0046311B"/>
    <w:rsid w:val="004647B7"/>
    <w:rsid w:val="004658C7"/>
    <w:rsid w:val="00465A46"/>
    <w:rsid w:val="0046759E"/>
    <w:rsid w:val="00467CF2"/>
    <w:rsid w:val="004716CD"/>
    <w:rsid w:val="00471C6F"/>
    <w:rsid w:val="0047379B"/>
    <w:rsid w:val="00474AE0"/>
    <w:rsid w:val="00475B3B"/>
    <w:rsid w:val="00476A0F"/>
    <w:rsid w:val="00476EE5"/>
    <w:rsid w:val="004817EF"/>
    <w:rsid w:val="00482634"/>
    <w:rsid w:val="00482FF9"/>
    <w:rsid w:val="0048482D"/>
    <w:rsid w:val="00485D27"/>
    <w:rsid w:val="00486327"/>
    <w:rsid w:val="004901D6"/>
    <w:rsid w:val="00491324"/>
    <w:rsid w:val="00492DFB"/>
    <w:rsid w:val="004941B0"/>
    <w:rsid w:val="00494CE5"/>
    <w:rsid w:val="004A11F0"/>
    <w:rsid w:val="004A1ECF"/>
    <w:rsid w:val="004A2746"/>
    <w:rsid w:val="004A3D30"/>
    <w:rsid w:val="004A5821"/>
    <w:rsid w:val="004A64EC"/>
    <w:rsid w:val="004B39C8"/>
    <w:rsid w:val="004B3D76"/>
    <w:rsid w:val="004B5180"/>
    <w:rsid w:val="004B52EA"/>
    <w:rsid w:val="004B5314"/>
    <w:rsid w:val="004B7446"/>
    <w:rsid w:val="004B7EDF"/>
    <w:rsid w:val="004C06E9"/>
    <w:rsid w:val="004C3375"/>
    <w:rsid w:val="004C4404"/>
    <w:rsid w:val="004C4733"/>
    <w:rsid w:val="004D01CF"/>
    <w:rsid w:val="004D0FA2"/>
    <w:rsid w:val="004D2BFE"/>
    <w:rsid w:val="004D41E3"/>
    <w:rsid w:val="004D4CC5"/>
    <w:rsid w:val="004D4D51"/>
    <w:rsid w:val="004D54DD"/>
    <w:rsid w:val="004E25FC"/>
    <w:rsid w:val="004E28C2"/>
    <w:rsid w:val="004E367D"/>
    <w:rsid w:val="004E46B0"/>
    <w:rsid w:val="004E6804"/>
    <w:rsid w:val="004E6FE8"/>
    <w:rsid w:val="004E7508"/>
    <w:rsid w:val="004E7F0A"/>
    <w:rsid w:val="004F050E"/>
    <w:rsid w:val="004F1450"/>
    <w:rsid w:val="004F3EB9"/>
    <w:rsid w:val="004F555C"/>
    <w:rsid w:val="004F715F"/>
    <w:rsid w:val="005005B5"/>
    <w:rsid w:val="005014C1"/>
    <w:rsid w:val="00501C31"/>
    <w:rsid w:val="00502E29"/>
    <w:rsid w:val="005039B0"/>
    <w:rsid w:val="0050718B"/>
    <w:rsid w:val="00507AC0"/>
    <w:rsid w:val="00507E88"/>
    <w:rsid w:val="00507F97"/>
    <w:rsid w:val="0051354D"/>
    <w:rsid w:val="00513BE9"/>
    <w:rsid w:val="005148E1"/>
    <w:rsid w:val="00515689"/>
    <w:rsid w:val="005204FA"/>
    <w:rsid w:val="00521523"/>
    <w:rsid w:val="00522AC9"/>
    <w:rsid w:val="005239DE"/>
    <w:rsid w:val="005245F7"/>
    <w:rsid w:val="00524BF1"/>
    <w:rsid w:val="00527DA8"/>
    <w:rsid w:val="005301D8"/>
    <w:rsid w:val="005309F6"/>
    <w:rsid w:val="005320C8"/>
    <w:rsid w:val="00533A94"/>
    <w:rsid w:val="00537C41"/>
    <w:rsid w:val="005412A3"/>
    <w:rsid w:val="0054178E"/>
    <w:rsid w:val="005418BB"/>
    <w:rsid w:val="00541F60"/>
    <w:rsid w:val="00542BC8"/>
    <w:rsid w:val="00543BC7"/>
    <w:rsid w:val="005448C7"/>
    <w:rsid w:val="0054710E"/>
    <w:rsid w:val="005508AF"/>
    <w:rsid w:val="00552A06"/>
    <w:rsid w:val="00552A40"/>
    <w:rsid w:val="005610FD"/>
    <w:rsid w:val="00561BB0"/>
    <w:rsid w:val="00561CD8"/>
    <w:rsid w:val="00566112"/>
    <w:rsid w:val="00567882"/>
    <w:rsid w:val="0057097B"/>
    <w:rsid w:val="005719B1"/>
    <w:rsid w:val="00572A08"/>
    <w:rsid w:val="00572C96"/>
    <w:rsid w:val="00574F85"/>
    <w:rsid w:val="00576C3B"/>
    <w:rsid w:val="00577836"/>
    <w:rsid w:val="00577F94"/>
    <w:rsid w:val="0058012F"/>
    <w:rsid w:val="00580A10"/>
    <w:rsid w:val="005812E4"/>
    <w:rsid w:val="00581791"/>
    <w:rsid w:val="00581EEF"/>
    <w:rsid w:val="00582BD3"/>
    <w:rsid w:val="005848B2"/>
    <w:rsid w:val="0058580D"/>
    <w:rsid w:val="00586328"/>
    <w:rsid w:val="005867EA"/>
    <w:rsid w:val="0059053A"/>
    <w:rsid w:val="00590DFD"/>
    <w:rsid w:val="00592733"/>
    <w:rsid w:val="00592D7D"/>
    <w:rsid w:val="005942BA"/>
    <w:rsid w:val="0059437E"/>
    <w:rsid w:val="00597AF8"/>
    <w:rsid w:val="00597E16"/>
    <w:rsid w:val="005A08B0"/>
    <w:rsid w:val="005A245F"/>
    <w:rsid w:val="005A2A6C"/>
    <w:rsid w:val="005A30F6"/>
    <w:rsid w:val="005A382C"/>
    <w:rsid w:val="005A49F0"/>
    <w:rsid w:val="005A4AEC"/>
    <w:rsid w:val="005A4E2A"/>
    <w:rsid w:val="005A744F"/>
    <w:rsid w:val="005B28B7"/>
    <w:rsid w:val="005B2A9B"/>
    <w:rsid w:val="005B2DD3"/>
    <w:rsid w:val="005B2F6A"/>
    <w:rsid w:val="005B6B69"/>
    <w:rsid w:val="005B7314"/>
    <w:rsid w:val="005B76A3"/>
    <w:rsid w:val="005C18FC"/>
    <w:rsid w:val="005C3682"/>
    <w:rsid w:val="005C5ACD"/>
    <w:rsid w:val="005C5DE4"/>
    <w:rsid w:val="005C67AE"/>
    <w:rsid w:val="005C7469"/>
    <w:rsid w:val="005C74FF"/>
    <w:rsid w:val="005D238A"/>
    <w:rsid w:val="005D497B"/>
    <w:rsid w:val="005D54C9"/>
    <w:rsid w:val="005D5ED0"/>
    <w:rsid w:val="005D7DFB"/>
    <w:rsid w:val="005E1BF6"/>
    <w:rsid w:val="005E22BF"/>
    <w:rsid w:val="005E31FC"/>
    <w:rsid w:val="005E36CB"/>
    <w:rsid w:val="005E4696"/>
    <w:rsid w:val="005E4838"/>
    <w:rsid w:val="005F1118"/>
    <w:rsid w:val="005F1887"/>
    <w:rsid w:val="005F2098"/>
    <w:rsid w:val="005F3283"/>
    <w:rsid w:val="005F32E3"/>
    <w:rsid w:val="005F4747"/>
    <w:rsid w:val="0060051E"/>
    <w:rsid w:val="00600C11"/>
    <w:rsid w:val="00601C66"/>
    <w:rsid w:val="006042E1"/>
    <w:rsid w:val="006052D1"/>
    <w:rsid w:val="00607573"/>
    <w:rsid w:val="00607A60"/>
    <w:rsid w:val="00607E11"/>
    <w:rsid w:val="006100DC"/>
    <w:rsid w:val="00610519"/>
    <w:rsid w:val="00612485"/>
    <w:rsid w:val="00612ECD"/>
    <w:rsid w:val="00613B65"/>
    <w:rsid w:val="00613F44"/>
    <w:rsid w:val="00614BF6"/>
    <w:rsid w:val="00614C3C"/>
    <w:rsid w:val="00616581"/>
    <w:rsid w:val="006175CE"/>
    <w:rsid w:val="0062155D"/>
    <w:rsid w:val="00621774"/>
    <w:rsid w:val="0062335A"/>
    <w:rsid w:val="00623F32"/>
    <w:rsid w:val="00623FBE"/>
    <w:rsid w:val="00625C25"/>
    <w:rsid w:val="00627C8B"/>
    <w:rsid w:val="006319B7"/>
    <w:rsid w:val="00632572"/>
    <w:rsid w:val="00633379"/>
    <w:rsid w:val="0063439A"/>
    <w:rsid w:val="00635124"/>
    <w:rsid w:val="00635318"/>
    <w:rsid w:val="0063564E"/>
    <w:rsid w:val="00635D11"/>
    <w:rsid w:val="00637B24"/>
    <w:rsid w:val="00640AD7"/>
    <w:rsid w:val="006414A0"/>
    <w:rsid w:val="00642EB9"/>
    <w:rsid w:val="00643776"/>
    <w:rsid w:val="0064497D"/>
    <w:rsid w:val="00644A27"/>
    <w:rsid w:val="0064626B"/>
    <w:rsid w:val="0065076D"/>
    <w:rsid w:val="00650C63"/>
    <w:rsid w:val="006511DD"/>
    <w:rsid w:val="00652052"/>
    <w:rsid w:val="0065322E"/>
    <w:rsid w:val="006532B6"/>
    <w:rsid w:val="006536BF"/>
    <w:rsid w:val="00653ADB"/>
    <w:rsid w:val="00653C06"/>
    <w:rsid w:val="006540E3"/>
    <w:rsid w:val="006602E6"/>
    <w:rsid w:val="00660516"/>
    <w:rsid w:val="0066203F"/>
    <w:rsid w:val="00664F28"/>
    <w:rsid w:val="00665699"/>
    <w:rsid w:val="00665BAF"/>
    <w:rsid w:val="00667FD1"/>
    <w:rsid w:val="006738B4"/>
    <w:rsid w:val="006745AF"/>
    <w:rsid w:val="006759B0"/>
    <w:rsid w:val="00677048"/>
    <w:rsid w:val="006771B5"/>
    <w:rsid w:val="00677EA0"/>
    <w:rsid w:val="00680972"/>
    <w:rsid w:val="00682E29"/>
    <w:rsid w:val="00684216"/>
    <w:rsid w:val="00687D9F"/>
    <w:rsid w:val="006907A7"/>
    <w:rsid w:val="00690D6C"/>
    <w:rsid w:val="00691EB5"/>
    <w:rsid w:val="0069256A"/>
    <w:rsid w:val="00696CF3"/>
    <w:rsid w:val="00696EB5"/>
    <w:rsid w:val="006A018D"/>
    <w:rsid w:val="006A13F6"/>
    <w:rsid w:val="006A4BD6"/>
    <w:rsid w:val="006A52DD"/>
    <w:rsid w:val="006A62E9"/>
    <w:rsid w:val="006A6558"/>
    <w:rsid w:val="006A6CBA"/>
    <w:rsid w:val="006A732F"/>
    <w:rsid w:val="006A7511"/>
    <w:rsid w:val="006B03AB"/>
    <w:rsid w:val="006B37E2"/>
    <w:rsid w:val="006B3E7E"/>
    <w:rsid w:val="006B42B6"/>
    <w:rsid w:val="006B53E9"/>
    <w:rsid w:val="006C003E"/>
    <w:rsid w:val="006C05DB"/>
    <w:rsid w:val="006C08B5"/>
    <w:rsid w:val="006C08BB"/>
    <w:rsid w:val="006C0BB0"/>
    <w:rsid w:val="006C13B1"/>
    <w:rsid w:val="006C2135"/>
    <w:rsid w:val="006C2DA0"/>
    <w:rsid w:val="006C2FB7"/>
    <w:rsid w:val="006C3FE6"/>
    <w:rsid w:val="006C55E9"/>
    <w:rsid w:val="006C5E10"/>
    <w:rsid w:val="006C7C9F"/>
    <w:rsid w:val="006D0237"/>
    <w:rsid w:val="006D0D29"/>
    <w:rsid w:val="006D142B"/>
    <w:rsid w:val="006D1943"/>
    <w:rsid w:val="006D22DB"/>
    <w:rsid w:val="006D367C"/>
    <w:rsid w:val="006D4731"/>
    <w:rsid w:val="006D4B10"/>
    <w:rsid w:val="006D5008"/>
    <w:rsid w:val="006E2C50"/>
    <w:rsid w:val="006E3BA2"/>
    <w:rsid w:val="006E3D7F"/>
    <w:rsid w:val="006E436D"/>
    <w:rsid w:val="006E5923"/>
    <w:rsid w:val="006F19B7"/>
    <w:rsid w:val="006F2958"/>
    <w:rsid w:val="006F2B2F"/>
    <w:rsid w:val="006F34FF"/>
    <w:rsid w:val="006F4E2A"/>
    <w:rsid w:val="006F5356"/>
    <w:rsid w:val="006F56AC"/>
    <w:rsid w:val="00700790"/>
    <w:rsid w:val="00700BDC"/>
    <w:rsid w:val="007011B2"/>
    <w:rsid w:val="007012DA"/>
    <w:rsid w:val="007014CC"/>
    <w:rsid w:val="00701B66"/>
    <w:rsid w:val="00702C13"/>
    <w:rsid w:val="00704013"/>
    <w:rsid w:val="00704C0A"/>
    <w:rsid w:val="00707BAE"/>
    <w:rsid w:val="00710B1C"/>
    <w:rsid w:val="007120C6"/>
    <w:rsid w:val="0071352A"/>
    <w:rsid w:val="00713AA0"/>
    <w:rsid w:val="00713D8A"/>
    <w:rsid w:val="00715066"/>
    <w:rsid w:val="0071510E"/>
    <w:rsid w:val="007153EE"/>
    <w:rsid w:val="00720747"/>
    <w:rsid w:val="00720D57"/>
    <w:rsid w:val="0072152F"/>
    <w:rsid w:val="007217C9"/>
    <w:rsid w:val="00721BAE"/>
    <w:rsid w:val="00722858"/>
    <w:rsid w:val="0072398C"/>
    <w:rsid w:val="0072448B"/>
    <w:rsid w:val="007269B6"/>
    <w:rsid w:val="00726CCA"/>
    <w:rsid w:val="007277F7"/>
    <w:rsid w:val="00727EC2"/>
    <w:rsid w:val="00730E32"/>
    <w:rsid w:val="00731390"/>
    <w:rsid w:val="00733CC3"/>
    <w:rsid w:val="0074079D"/>
    <w:rsid w:val="00741DEE"/>
    <w:rsid w:val="00743F64"/>
    <w:rsid w:val="00744AF7"/>
    <w:rsid w:val="00745382"/>
    <w:rsid w:val="007469D8"/>
    <w:rsid w:val="0074758B"/>
    <w:rsid w:val="00747E2E"/>
    <w:rsid w:val="0075117D"/>
    <w:rsid w:val="007511B3"/>
    <w:rsid w:val="00754354"/>
    <w:rsid w:val="007544A8"/>
    <w:rsid w:val="007547AE"/>
    <w:rsid w:val="007621EE"/>
    <w:rsid w:val="0076247A"/>
    <w:rsid w:val="007636FB"/>
    <w:rsid w:val="007643CD"/>
    <w:rsid w:val="00770B95"/>
    <w:rsid w:val="0077139B"/>
    <w:rsid w:val="007726B1"/>
    <w:rsid w:val="00772AFD"/>
    <w:rsid w:val="00773AA9"/>
    <w:rsid w:val="007753A8"/>
    <w:rsid w:val="00781476"/>
    <w:rsid w:val="007837D8"/>
    <w:rsid w:val="00783BAE"/>
    <w:rsid w:val="0078484B"/>
    <w:rsid w:val="00787528"/>
    <w:rsid w:val="0078764F"/>
    <w:rsid w:val="007879B0"/>
    <w:rsid w:val="007902B3"/>
    <w:rsid w:val="007906E7"/>
    <w:rsid w:val="007910B7"/>
    <w:rsid w:val="0079174E"/>
    <w:rsid w:val="007946F9"/>
    <w:rsid w:val="00795DA9"/>
    <w:rsid w:val="00795E60"/>
    <w:rsid w:val="00796767"/>
    <w:rsid w:val="007967A6"/>
    <w:rsid w:val="00796848"/>
    <w:rsid w:val="00796D11"/>
    <w:rsid w:val="007A1EA9"/>
    <w:rsid w:val="007A49F2"/>
    <w:rsid w:val="007A5076"/>
    <w:rsid w:val="007A51E6"/>
    <w:rsid w:val="007A55BD"/>
    <w:rsid w:val="007A5A66"/>
    <w:rsid w:val="007A61E9"/>
    <w:rsid w:val="007A6426"/>
    <w:rsid w:val="007B0ACA"/>
    <w:rsid w:val="007B0DBA"/>
    <w:rsid w:val="007B108E"/>
    <w:rsid w:val="007B1463"/>
    <w:rsid w:val="007B19B7"/>
    <w:rsid w:val="007B2FD1"/>
    <w:rsid w:val="007B4227"/>
    <w:rsid w:val="007B4338"/>
    <w:rsid w:val="007B45E9"/>
    <w:rsid w:val="007B4620"/>
    <w:rsid w:val="007B5FD3"/>
    <w:rsid w:val="007B62C0"/>
    <w:rsid w:val="007B77CB"/>
    <w:rsid w:val="007C243E"/>
    <w:rsid w:val="007C244B"/>
    <w:rsid w:val="007C6225"/>
    <w:rsid w:val="007C64F3"/>
    <w:rsid w:val="007D0A35"/>
    <w:rsid w:val="007D0CEB"/>
    <w:rsid w:val="007D465C"/>
    <w:rsid w:val="007D5DFB"/>
    <w:rsid w:val="007D7696"/>
    <w:rsid w:val="007D7E66"/>
    <w:rsid w:val="007E071D"/>
    <w:rsid w:val="007E2E95"/>
    <w:rsid w:val="007E43B9"/>
    <w:rsid w:val="007E4775"/>
    <w:rsid w:val="007E577E"/>
    <w:rsid w:val="007E73F8"/>
    <w:rsid w:val="007E7E77"/>
    <w:rsid w:val="007F07A2"/>
    <w:rsid w:val="007F0A7D"/>
    <w:rsid w:val="007F14A5"/>
    <w:rsid w:val="007F1F60"/>
    <w:rsid w:val="007F2529"/>
    <w:rsid w:val="007F33BE"/>
    <w:rsid w:val="007F402C"/>
    <w:rsid w:val="007F5C1A"/>
    <w:rsid w:val="007F6C00"/>
    <w:rsid w:val="007F6E84"/>
    <w:rsid w:val="007F7F8F"/>
    <w:rsid w:val="008003BA"/>
    <w:rsid w:val="00801C1A"/>
    <w:rsid w:val="00802503"/>
    <w:rsid w:val="0080289C"/>
    <w:rsid w:val="008030BE"/>
    <w:rsid w:val="0080456A"/>
    <w:rsid w:val="008048F0"/>
    <w:rsid w:val="00805321"/>
    <w:rsid w:val="00805436"/>
    <w:rsid w:val="0080728A"/>
    <w:rsid w:val="008076A0"/>
    <w:rsid w:val="00810CC3"/>
    <w:rsid w:val="008112F8"/>
    <w:rsid w:val="008165C1"/>
    <w:rsid w:val="00817A51"/>
    <w:rsid w:val="00820D8E"/>
    <w:rsid w:val="0082182B"/>
    <w:rsid w:val="00822B95"/>
    <w:rsid w:val="00827AE6"/>
    <w:rsid w:val="008309AD"/>
    <w:rsid w:val="00830FCE"/>
    <w:rsid w:val="008336A1"/>
    <w:rsid w:val="008368F7"/>
    <w:rsid w:val="00836BFC"/>
    <w:rsid w:val="00836F92"/>
    <w:rsid w:val="008373B8"/>
    <w:rsid w:val="0083760C"/>
    <w:rsid w:val="00837892"/>
    <w:rsid w:val="008379D9"/>
    <w:rsid w:val="00837FDF"/>
    <w:rsid w:val="0084105F"/>
    <w:rsid w:val="0084150D"/>
    <w:rsid w:val="00842A0B"/>
    <w:rsid w:val="00843F6D"/>
    <w:rsid w:val="00844759"/>
    <w:rsid w:val="00846BC2"/>
    <w:rsid w:val="008500EF"/>
    <w:rsid w:val="00854343"/>
    <w:rsid w:val="00854730"/>
    <w:rsid w:val="00855B12"/>
    <w:rsid w:val="00855C45"/>
    <w:rsid w:val="00860C91"/>
    <w:rsid w:val="00860E08"/>
    <w:rsid w:val="00860E42"/>
    <w:rsid w:val="00861E51"/>
    <w:rsid w:val="00861F43"/>
    <w:rsid w:val="0086222D"/>
    <w:rsid w:val="008628DC"/>
    <w:rsid w:val="00863939"/>
    <w:rsid w:val="00863991"/>
    <w:rsid w:val="00863CDF"/>
    <w:rsid w:val="00864502"/>
    <w:rsid w:val="00864BD2"/>
    <w:rsid w:val="00864FDD"/>
    <w:rsid w:val="00866BD2"/>
    <w:rsid w:val="00867107"/>
    <w:rsid w:val="0087323D"/>
    <w:rsid w:val="00874102"/>
    <w:rsid w:val="0087478C"/>
    <w:rsid w:val="008769EB"/>
    <w:rsid w:val="00876ADA"/>
    <w:rsid w:val="00876BC0"/>
    <w:rsid w:val="00876EC9"/>
    <w:rsid w:val="00881237"/>
    <w:rsid w:val="00885727"/>
    <w:rsid w:val="00886A37"/>
    <w:rsid w:val="00887342"/>
    <w:rsid w:val="00887D3F"/>
    <w:rsid w:val="0089401D"/>
    <w:rsid w:val="008940AA"/>
    <w:rsid w:val="00894892"/>
    <w:rsid w:val="00894C92"/>
    <w:rsid w:val="00895185"/>
    <w:rsid w:val="0089636A"/>
    <w:rsid w:val="00896680"/>
    <w:rsid w:val="008966D6"/>
    <w:rsid w:val="008A195C"/>
    <w:rsid w:val="008A268A"/>
    <w:rsid w:val="008A29A1"/>
    <w:rsid w:val="008A3501"/>
    <w:rsid w:val="008A3AD9"/>
    <w:rsid w:val="008A5D97"/>
    <w:rsid w:val="008B20D1"/>
    <w:rsid w:val="008B27B3"/>
    <w:rsid w:val="008B3263"/>
    <w:rsid w:val="008B3580"/>
    <w:rsid w:val="008B440D"/>
    <w:rsid w:val="008B46F5"/>
    <w:rsid w:val="008B46FD"/>
    <w:rsid w:val="008B48B7"/>
    <w:rsid w:val="008B59CD"/>
    <w:rsid w:val="008B60D7"/>
    <w:rsid w:val="008B7A4A"/>
    <w:rsid w:val="008B7DD2"/>
    <w:rsid w:val="008C0B75"/>
    <w:rsid w:val="008C0F80"/>
    <w:rsid w:val="008C0FFD"/>
    <w:rsid w:val="008C2491"/>
    <w:rsid w:val="008C28A5"/>
    <w:rsid w:val="008C3FCC"/>
    <w:rsid w:val="008C53C4"/>
    <w:rsid w:val="008C5700"/>
    <w:rsid w:val="008C573B"/>
    <w:rsid w:val="008C5EDF"/>
    <w:rsid w:val="008C7550"/>
    <w:rsid w:val="008D0A00"/>
    <w:rsid w:val="008D1767"/>
    <w:rsid w:val="008D2410"/>
    <w:rsid w:val="008D3586"/>
    <w:rsid w:val="008D37E6"/>
    <w:rsid w:val="008D5455"/>
    <w:rsid w:val="008D64A0"/>
    <w:rsid w:val="008D6C61"/>
    <w:rsid w:val="008D70A7"/>
    <w:rsid w:val="008E2AB9"/>
    <w:rsid w:val="008E33D7"/>
    <w:rsid w:val="008E4114"/>
    <w:rsid w:val="008E423C"/>
    <w:rsid w:val="008E4B31"/>
    <w:rsid w:val="008E4E07"/>
    <w:rsid w:val="008E5A81"/>
    <w:rsid w:val="008E5F6B"/>
    <w:rsid w:val="008F1827"/>
    <w:rsid w:val="008F1FE7"/>
    <w:rsid w:val="008F22AE"/>
    <w:rsid w:val="008F255D"/>
    <w:rsid w:val="008F3D07"/>
    <w:rsid w:val="008F3DBB"/>
    <w:rsid w:val="008F5556"/>
    <w:rsid w:val="008F58B3"/>
    <w:rsid w:val="008F5C5F"/>
    <w:rsid w:val="008F6457"/>
    <w:rsid w:val="00900540"/>
    <w:rsid w:val="00900C8A"/>
    <w:rsid w:val="00902BD5"/>
    <w:rsid w:val="009033ED"/>
    <w:rsid w:val="00903760"/>
    <w:rsid w:val="00903C75"/>
    <w:rsid w:val="0090620D"/>
    <w:rsid w:val="00907930"/>
    <w:rsid w:val="00907C80"/>
    <w:rsid w:val="00907FE5"/>
    <w:rsid w:val="009131D7"/>
    <w:rsid w:val="00913290"/>
    <w:rsid w:val="00913FEA"/>
    <w:rsid w:val="009157B7"/>
    <w:rsid w:val="009171C9"/>
    <w:rsid w:val="009174C3"/>
    <w:rsid w:val="009176D6"/>
    <w:rsid w:val="00917E50"/>
    <w:rsid w:val="00920439"/>
    <w:rsid w:val="00921031"/>
    <w:rsid w:val="009215A6"/>
    <w:rsid w:val="0092211C"/>
    <w:rsid w:val="009236AB"/>
    <w:rsid w:val="0092796C"/>
    <w:rsid w:val="00930067"/>
    <w:rsid w:val="00930934"/>
    <w:rsid w:val="00930BE0"/>
    <w:rsid w:val="009329E5"/>
    <w:rsid w:val="009375D7"/>
    <w:rsid w:val="00937CC8"/>
    <w:rsid w:val="00937D92"/>
    <w:rsid w:val="009400AB"/>
    <w:rsid w:val="00940121"/>
    <w:rsid w:val="00940669"/>
    <w:rsid w:val="00941617"/>
    <w:rsid w:val="009434E5"/>
    <w:rsid w:val="00944E07"/>
    <w:rsid w:val="00944E7D"/>
    <w:rsid w:val="00946992"/>
    <w:rsid w:val="009477E5"/>
    <w:rsid w:val="00950A0E"/>
    <w:rsid w:val="009522FA"/>
    <w:rsid w:val="009541B4"/>
    <w:rsid w:val="00954BE5"/>
    <w:rsid w:val="009551F0"/>
    <w:rsid w:val="00956A57"/>
    <w:rsid w:val="00960F09"/>
    <w:rsid w:val="009617AC"/>
    <w:rsid w:val="00962A4A"/>
    <w:rsid w:val="00964522"/>
    <w:rsid w:val="00964A54"/>
    <w:rsid w:val="00965258"/>
    <w:rsid w:val="009669FF"/>
    <w:rsid w:val="00970C47"/>
    <w:rsid w:val="00970D6F"/>
    <w:rsid w:val="009716C2"/>
    <w:rsid w:val="00971A66"/>
    <w:rsid w:val="00971D8A"/>
    <w:rsid w:val="009735EB"/>
    <w:rsid w:val="00974776"/>
    <w:rsid w:val="00974D0A"/>
    <w:rsid w:val="00975A76"/>
    <w:rsid w:val="00977107"/>
    <w:rsid w:val="009775D8"/>
    <w:rsid w:val="0097793E"/>
    <w:rsid w:val="00982D8D"/>
    <w:rsid w:val="00984384"/>
    <w:rsid w:val="00985176"/>
    <w:rsid w:val="009858F8"/>
    <w:rsid w:val="00986395"/>
    <w:rsid w:val="00990364"/>
    <w:rsid w:val="00990982"/>
    <w:rsid w:val="009918D9"/>
    <w:rsid w:val="009948C8"/>
    <w:rsid w:val="00996004"/>
    <w:rsid w:val="00997B9E"/>
    <w:rsid w:val="009A10F4"/>
    <w:rsid w:val="009A3827"/>
    <w:rsid w:val="009A3B0B"/>
    <w:rsid w:val="009A62D0"/>
    <w:rsid w:val="009A659A"/>
    <w:rsid w:val="009A7A1F"/>
    <w:rsid w:val="009B079B"/>
    <w:rsid w:val="009B0C38"/>
    <w:rsid w:val="009B1B0A"/>
    <w:rsid w:val="009B26F9"/>
    <w:rsid w:val="009B4698"/>
    <w:rsid w:val="009B4FF7"/>
    <w:rsid w:val="009B779F"/>
    <w:rsid w:val="009C019D"/>
    <w:rsid w:val="009C2DDF"/>
    <w:rsid w:val="009C424F"/>
    <w:rsid w:val="009C44AC"/>
    <w:rsid w:val="009C4BCA"/>
    <w:rsid w:val="009C61E2"/>
    <w:rsid w:val="009C73BA"/>
    <w:rsid w:val="009D26B2"/>
    <w:rsid w:val="009D2E54"/>
    <w:rsid w:val="009D3457"/>
    <w:rsid w:val="009D4B8C"/>
    <w:rsid w:val="009D6314"/>
    <w:rsid w:val="009D7B2B"/>
    <w:rsid w:val="009D7D57"/>
    <w:rsid w:val="009E0E9F"/>
    <w:rsid w:val="009E11CD"/>
    <w:rsid w:val="009E49FF"/>
    <w:rsid w:val="009E7084"/>
    <w:rsid w:val="009E78A7"/>
    <w:rsid w:val="009F03EF"/>
    <w:rsid w:val="009F17C7"/>
    <w:rsid w:val="009F22B1"/>
    <w:rsid w:val="009F407F"/>
    <w:rsid w:val="009F4762"/>
    <w:rsid w:val="009F4CBF"/>
    <w:rsid w:val="009F5269"/>
    <w:rsid w:val="009F5953"/>
    <w:rsid w:val="009F5D32"/>
    <w:rsid w:val="009F6246"/>
    <w:rsid w:val="00A002FF"/>
    <w:rsid w:val="00A0140D"/>
    <w:rsid w:val="00A01CEE"/>
    <w:rsid w:val="00A0473F"/>
    <w:rsid w:val="00A04B7A"/>
    <w:rsid w:val="00A0508E"/>
    <w:rsid w:val="00A07498"/>
    <w:rsid w:val="00A11164"/>
    <w:rsid w:val="00A11398"/>
    <w:rsid w:val="00A121C3"/>
    <w:rsid w:val="00A12C90"/>
    <w:rsid w:val="00A14398"/>
    <w:rsid w:val="00A14E76"/>
    <w:rsid w:val="00A1502D"/>
    <w:rsid w:val="00A152AC"/>
    <w:rsid w:val="00A16871"/>
    <w:rsid w:val="00A17879"/>
    <w:rsid w:val="00A23938"/>
    <w:rsid w:val="00A24DF5"/>
    <w:rsid w:val="00A263DD"/>
    <w:rsid w:val="00A26D32"/>
    <w:rsid w:val="00A32832"/>
    <w:rsid w:val="00A32D91"/>
    <w:rsid w:val="00A33E60"/>
    <w:rsid w:val="00A34344"/>
    <w:rsid w:val="00A35858"/>
    <w:rsid w:val="00A37BF7"/>
    <w:rsid w:val="00A42C80"/>
    <w:rsid w:val="00A434EC"/>
    <w:rsid w:val="00A43A4B"/>
    <w:rsid w:val="00A44779"/>
    <w:rsid w:val="00A46D15"/>
    <w:rsid w:val="00A52D86"/>
    <w:rsid w:val="00A532FB"/>
    <w:rsid w:val="00A557E6"/>
    <w:rsid w:val="00A5615F"/>
    <w:rsid w:val="00A5645E"/>
    <w:rsid w:val="00A6438F"/>
    <w:rsid w:val="00A64F10"/>
    <w:rsid w:val="00A65191"/>
    <w:rsid w:val="00A655E2"/>
    <w:rsid w:val="00A65A93"/>
    <w:rsid w:val="00A65ECE"/>
    <w:rsid w:val="00A67693"/>
    <w:rsid w:val="00A73AAE"/>
    <w:rsid w:val="00A7491D"/>
    <w:rsid w:val="00A803E3"/>
    <w:rsid w:val="00A804B8"/>
    <w:rsid w:val="00A804C0"/>
    <w:rsid w:val="00A8170C"/>
    <w:rsid w:val="00A83E0F"/>
    <w:rsid w:val="00A842A8"/>
    <w:rsid w:val="00A85493"/>
    <w:rsid w:val="00A8698F"/>
    <w:rsid w:val="00A86B26"/>
    <w:rsid w:val="00A87835"/>
    <w:rsid w:val="00A87A5F"/>
    <w:rsid w:val="00A9005B"/>
    <w:rsid w:val="00A908CB"/>
    <w:rsid w:val="00A90A3F"/>
    <w:rsid w:val="00A917C2"/>
    <w:rsid w:val="00A92598"/>
    <w:rsid w:val="00A94573"/>
    <w:rsid w:val="00A94662"/>
    <w:rsid w:val="00A946B1"/>
    <w:rsid w:val="00A94971"/>
    <w:rsid w:val="00A95D93"/>
    <w:rsid w:val="00A9626E"/>
    <w:rsid w:val="00A962A6"/>
    <w:rsid w:val="00A9767D"/>
    <w:rsid w:val="00AA2034"/>
    <w:rsid w:val="00AA360C"/>
    <w:rsid w:val="00AA614E"/>
    <w:rsid w:val="00AA6EDB"/>
    <w:rsid w:val="00AA7761"/>
    <w:rsid w:val="00AB04F6"/>
    <w:rsid w:val="00AB06AA"/>
    <w:rsid w:val="00AB170A"/>
    <w:rsid w:val="00AB3656"/>
    <w:rsid w:val="00AB3A15"/>
    <w:rsid w:val="00AB4242"/>
    <w:rsid w:val="00AB4A99"/>
    <w:rsid w:val="00AB503C"/>
    <w:rsid w:val="00AB5836"/>
    <w:rsid w:val="00AB5AE0"/>
    <w:rsid w:val="00AB6F50"/>
    <w:rsid w:val="00AB6F81"/>
    <w:rsid w:val="00AC132E"/>
    <w:rsid w:val="00AC16E9"/>
    <w:rsid w:val="00AC5892"/>
    <w:rsid w:val="00AD008C"/>
    <w:rsid w:val="00AD1A8F"/>
    <w:rsid w:val="00AD2617"/>
    <w:rsid w:val="00AD370F"/>
    <w:rsid w:val="00AD4B00"/>
    <w:rsid w:val="00AD4C50"/>
    <w:rsid w:val="00AD5B67"/>
    <w:rsid w:val="00AD61A6"/>
    <w:rsid w:val="00AD61E9"/>
    <w:rsid w:val="00AD6B0C"/>
    <w:rsid w:val="00AD766D"/>
    <w:rsid w:val="00AD78E0"/>
    <w:rsid w:val="00AE0282"/>
    <w:rsid w:val="00AE25A0"/>
    <w:rsid w:val="00AE4236"/>
    <w:rsid w:val="00AE6183"/>
    <w:rsid w:val="00AE7E84"/>
    <w:rsid w:val="00AF26F1"/>
    <w:rsid w:val="00AF2893"/>
    <w:rsid w:val="00AF316F"/>
    <w:rsid w:val="00AF3327"/>
    <w:rsid w:val="00AF4E35"/>
    <w:rsid w:val="00AF57B0"/>
    <w:rsid w:val="00AF58C2"/>
    <w:rsid w:val="00AF696B"/>
    <w:rsid w:val="00AF6D18"/>
    <w:rsid w:val="00AF7196"/>
    <w:rsid w:val="00AF745C"/>
    <w:rsid w:val="00AF792B"/>
    <w:rsid w:val="00B00862"/>
    <w:rsid w:val="00B0112D"/>
    <w:rsid w:val="00B02B53"/>
    <w:rsid w:val="00B05EA5"/>
    <w:rsid w:val="00B1010B"/>
    <w:rsid w:val="00B1182B"/>
    <w:rsid w:val="00B12698"/>
    <w:rsid w:val="00B12E54"/>
    <w:rsid w:val="00B12EDD"/>
    <w:rsid w:val="00B16E7C"/>
    <w:rsid w:val="00B23B4B"/>
    <w:rsid w:val="00B24A4F"/>
    <w:rsid w:val="00B24B48"/>
    <w:rsid w:val="00B24C8A"/>
    <w:rsid w:val="00B25932"/>
    <w:rsid w:val="00B262D2"/>
    <w:rsid w:val="00B33992"/>
    <w:rsid w:val="00B35560"/>
    <w:rsid w:val="00B35DB5"/>
    <w:rsid w:val="00B36F32"/>
    <w:rsid w:val="00B40577"/>
    <w:rsid w:val="00B415CD"/>
    <w:rsid w:val="00B42442"/>
    <w:rsid w:val="00B42872"/>
    <w:rsid w:val="00B4325A"/>
    <w:rsid w:val="00B435B7"/>
    <w:rsid w:val="00B4402A"/>
    <w:rsid w:val="00B46929"/>
    <w:rsid w:val="00B47B33"/>
    <w:rsid w:val="00B505D8"/>
    <w:rsid w:val="00B52C23"/>
    <w:rsid w:val="00B538F8"/>
    <w:rsid w:val="00B53E32"/>
    <w:rsid w:val="00B54714"/>
    <w:rsid w:val="00B550AB"/>
    <w:rsid w:val="00B5571B"/>
    <w:rsid w:val="00B559E4"/>
    <w:rsid w:val="00B568F9"/>
    <w:rsid w:val="00B56AA0"/>
    <w:rsid w:val="00B56CE7"/>
    <w:rsid w:val="00B60C39"/>
    <w:rsid w:val="00B612D4"/>
    <w:rsid w:val="00B614B3"/>
    <w:rsid w:val="00B63926"/>
    <w:rsid w:val="00B63C60"/>
    <w:rsid w:val="00B65A84"/>
    <w:rsid w:val="00B65F3E"/>
    <w:rsid w:val="00B6628F"/>
    <w:rsid w:val="00B6641B"/>
    <w:rsid w:val="00B665E1"/>
    <w:rsid w:val="00B670A3"/>
    <w:rsid w:val="00B670D5"/>
    <w:rsid w:val="00B759B7"/>
    <w:rsid w:val="00B75B31"/>
    <w:rsid w:val="00B807D2"/>
    <w:rsid w:val="00B817B2"/>
    <w:rsid w:val="00B85D00"/>
    <w:rsid w:val="00B85E4E"/>
    <w:rsid w:val="00B86E0D"/>
    <w:rsid w:val="00B878AD"/>
    <w:rsid w:val="00B90DD8"/>
    <w:rsid w:val="00B911EA"/>
    <w:rsid w:val="00B91886"/>
    <w:rsid w:val="00B93E26"/>
    <w:rsid w:val="00B93F47"/>
    <w:rsid w:val="00B94329"/>
    <w:rsid w:val="00B9438C"/>
    <w:rsid w:val="00B945D7"/>
    <w:rsid w:val="00B94838"/>
    <w:rsid w:val="00B94F62"/>
    <w:rsid w:val="00B95F45"/>
    <w:rsid w:val="00B96683"/>
    <w:rsid w:val="00B9752B"/>
    <w:rsid w:val="00B97F04"/>
    <w:rsid w:val="00BA1442"/>
    <w:rsid w:val="00BA1E38"/>
    <w:rsid w:val="00BA334F"/>
    <w:rsid w:val="00BA36AA"/>
    <w:rsid w:val="00BA43C6"/>
    <w:rsid w:val="00BA4E50"/>
    <w:rsid w:val="00BA5778"/>
    <w:rsid w:val="00BA6ACC"/>
    <w:rsid w:val="00BA6C5C"/>
    <w:rsid w:val="00BB1560"/>
    <w:rsid w:val="00BB33CD"/>
    <w:rsid w:val="00BB4987"/>
    <w:rsid w:val="00BB4EFB"/>
    <w:rsid w:val="00BB5C42"/>
    <w:rsid w:val="00BB69E2"/>
    <w:rsid w:val="00BB7192"/>
    <w:rsid w:val="00BB77A5"/>
    <w:rsid w:val="00BC1F62"/>
    <w:rsid w:val="00BC27EF"/>
    <w:rsid w:val="00BC30DF"/>
    <w:rsid w:val="00BC4992"/>
    <w:rsid w:val="00BD0C42"/>
    <w:rsid w:val="00BD0FCB"/>
    <w:rsid w:val="00BD120D"/>
    <w:rsid w:val="00BD274E"/>
    <w:rsid w:val="00BD2B20"/>
    <w:rsid w:val="00BD3CB3"/>
    <w:rsid w:val="00BD42B2"/>
    <w:rsid w:val="00BD586D"/>
    <w:rsid w:val="00BD62F1"/>
    <w:rsid w:val="00BD664C"/>
    <w:rsid w:val="00BD684D"/>
    <w:rsid w:val="00BD7948"/>
    <w:rsid w:val="00BE0916"/>
    <w:rsid w:val="00BE13E1"/>
    <w:rsid w:val="00BE26E5"/>
    <w:rsid w:val="00BE2F63"/>
    <w:rsid w:val="00BE3DA6"/>
    <w:rsid w:val="00BE4158"/>
    <w:rsid w:val="00BE4D76"/>
    <w:rsid w:val="00BE6C05"/>
    <w:rsid w:val="00BF0A21"/>
    <w:rsid w:val="00BF1AAD"/>
    <w:rsid w:val="00BF1F70"/>
    <w:rsid w:val="00BF2EEA"/>
    <w:rsid w:val="00BF398B"/>
    <w:rsid w:val="00BF4854"/>
    <w:rsid w:val="00BF5386"/>
    <w:rsid w:val="00BF5B9C"/>
    <w:rsid w:val="00BF6461"/>
    <w:rsid w:val="00BF77B9"/>
    <w:rsid w:val="00C04235"/>
    <w:rsid w:val="00C0456B"/>
    <w:rsid w:val="00C059C5"/>
    <w:rsid w:val="00C05D4B"/>
    <w:rsid w:val="00C060EC"/>
    <w:rsid w:val="00C0636E"/>
    <w:rsid w:val="00C07B94"/>
    <w:rsid w:val="00C07F6E"/>
    <w:rsid w:val="00C10A93"/>
    <w:rsid w:val="00C11399"/>
    <w:rsid w:val="00C1159D"/>
    <w:rsid w:val="00C12419"/>
    <w:rsid w:val="00C13D4A"/>
    <w:rsid w:val="00C16919"/>
    <w:rsid w:val="00C16979"/>
    <w:rsid w:val="00C16C4D"/>
    <w:rsid w:val="00C179B0"/>
    <w:rsid w:val="00C17E27"/>
    <w:rsid w:val="00C208F3"/>
    <w:rsid w:val="00C21A23"/>
    <w:rsid w:val="00C223B6"/>
    <w:rsid w:val="00C22B9A"/>
    <w:rsid w:val="00C23387"/>
    <w:rsid w:val="00C2491D"/>
    <w:rsid w:val="00C26A8D"/>
    <w:rsid w:val="00C30F7A"/>
    <w:rsid w:val="00C31218"/>
    <w:rsid w:val="00C312C9"/>
    <w:rsid w:val="00C313C8"/>
    <w:rsid w:val="00C317F9"/>
    <w:rsid w:val="00C33EEC"/>
    <w:rsid w:val="00C36881"/>
    <w:rsid w:val="00C36F44"/>
    <w:rsid w:val="00C37941"/>
    <w:rsid w:val="00C37E67"/>
    <w:rsid w:val="00C41210"/>
    <w:rsid w:val="00C419FE"/>
    <w:rsid w:val="00C41AAC"/>
    <w:rsid w:val="00C4357E"/>
    <w:rsid w:val="00C4436D"/>
    <w:rsid w:val="00C449BD"/>
    <w:rsid w:val="00C44AF5"/>
    <w:rsid w:val="00C46A11"/>
    <w:rsid w:val="00C46F62"/>
    <w:rsid w:val="00C5001D"/>
    <w:rsid w:val="00C500C6"/>
    <w:rsid w:val="00C51F52"/>
    <w:rsid w:val="00C523D5"/>
    <w:rsid w:val="00C52AB6"/>
    <w:rsid w:val="00C5310D"/>
    <w:rsid w:val="00C5416D"/>
    <w:rsid w:val="00C5519D"/>
    <w:rsid w:val="00C5593D"/>
    <w:rsid w:val="00C56834"/>
    <w:rsid w:val="00C57086"/>
    <w:rsid w:val="00C63B7A"/>
    <w:rsid w:val="00C65987"/>
    <w:rsid w:val="00C66415"/>
    <w:rsid w:val="00C66AA9"/>
    <w:rsid w:val="00C71288"/>
    <w:rsid w:val="00C71D03"/>
    <w:rsid w:val="00C72247"/>
    <w:rsid w:val="00C726D5"/>
    <w:rsid w:val="00C73A95"/>
    <w:rsid w:val="00C746DA"/>
    <w:rsid w:val="00C74C2E"/>
    <w:rsid w:val="00C760F4"/>
    <w:rsid w:val="00C766ED"/>
    <w:rsid w:val="00C76ACD"/>
    <w:rsid w:val="00C805F4"/>
    <w:rsid w:val="00C81E62"/>
    <w:rsid w:val="00C8278B"/>
    <w:rsid w:val="00C82CF8"/>
    <w:rsid w:val="00C83E39"/>
    <w:rsid w:val="00C84F76"/>
    <w:rsid w:val="00C85694"/>
    <w:rsid w:val="00C86289"/>
    <w:rsid w:val="00C87B00"/>
    <w:rsid w:val="00C90092"/>
    <w:rsid w:val="00C93799"/>
    <w:rsid w:val="00C9405C"/>
    <w:rsid w:val="00C9463A"/>
    <w:rsid w:val="00C95552"/>
    <w:rsid w:val="00C96759"/>
    <w:rsid w:val="00C96CC8"/>
    <w:rsid w:val="00C97099"/>
    <w:rsid w:val="00C97DE3"/>
    <w:rsid w:val="00CA057C"/>
    <w:rsid w:val="00CA3943"/>
    <w:rsid w:val="00CA41F2"/>
    <w:rsid w:val="00CA4E0F"/>
    <w:rsid w:val="00CA5119"/>
    <w:rsid w:val="00CA5A0D"/>
    <w:rsid w:val="00CA62F6"/>
    <w:rsid w:val="00CA666B"/>
    <w:rsid w:val="00CA7EAB"/>
    <w:rsid w:val="00CB1643"/>
    <w:rsid w:val="00CB2311"/>
    <w:rsid w:val="00CB2E38"/>
    <w:rsid w:val="00CB3698"/>
    <w:rsid w:val="00CB4DFF"/>
    <w:rsid w:val="00CB5292"/>
    <w:rsid w:val="00CB54C8"/>
    <w:rsid w:val="00CB570A"/>
    <w:rsid w:val="00CB6FB7"/>
    <w:rsid w:val="00CB7095"/>
    <w:rsid w:val="00CC024D"/>
    <w:rsid w:val="00CC0539"/>
    <w:rsid w:val="00CC10A8"/>
    <w:rsid w:val="00CC1312"/>
    <w:rsid w:val="00CC234D"/>
    <w:rsid w:val="00CC3F73"/>
    <w:rsid w:val="00CC4068"/>
    <w:rsid w:val="00CC4673"/>
    <w:rsid w:val="00CC4B77"/>
    <w:rsid w:val="00CD0FC2"/>
    <w:rsid w:val="00CD1A32"/>
    <w:rsid w:val="00CD1B13"/>
    <w:rsid w:val="00CD34CD"/>
    <w:rsid w:val="00CD4138"/>
    <w:rsid w:val="00CD7BBD"/>
    <w:rsid w:val="00CE390B"/>
    <w:rsid w:val="00CE4761"/>
    <w:rsid w:val="00CE54A0"/>
    <w:rsid w:val="00CE58D9"/>
    <w:rsid w:val="00CE715A"/>
    <w:rsid w:val="00CE7BA4"/>
    <w:rsid w:val="00CF4C4E"/>
    <w:rsid w:val="00CF4E7A"/>
    <w:rsid w:val="00CF4FF6"/>
    <w:rsid w:val="00CF5759"/>
    <w:rsid w:val="00D01C6A"/>
    <w:rsid w:val="00D01CB4"/>
    <w:rsid w:val="00D01F52"/>
    <w:rsid w:val="00D02B9B"/>
    <w:rsid w:val="00D0350E"/>
    <w:rsid w:val="00D05418"/>
    <w:rsid w:val="00D060CA"/>
    <w:rsid w:val="00D06D43"/>
    <w:rsid w:val="00D106B7"/>
    <w:rsid w:val="00D11210"/>
    <w:rsid w:val="00D12801"/>
    <w:rsid w:val="00D12A2D"/>
    <w:rsid w:val="00D13AC7"/>
    <w:rsid w:val="00D13CDD"/>
    <w:rsid w:val="00D15B98"/>
    <w:rsid w:val="00D16466"/>
    <w:rsid w:val="00D16DEE"/>
    <w:rsid w:val="00D175FD"/>
    <w:rsid w:val="00D17E23"/>
    <w:rsid w:val="00D20603"/>
    <w:rsid w:val="00D209A2"/>
    <w:rsid w:val="00D22BBF"/>
    <w:rsid w:val="00D22C80"/>
    <w:rsid w:val="00D23DD6"/>
    <w:rsid w:val="00D241ED"/>
    <w:rsid w:val="00D3117B"/>
    <w:rsid w:val="00D313FF"/>
    <w:rsid w:val="00D32EBE"/>
    <w:rsid w:val="00D3312E"/>
    <w:rsid w:val="00D34739"/>
    <w:rsid w:val="00D3483A"/>
    <w:rsid w:val="00D34ABF"/>
    <w:rsid w:val="00D35D42"/>
    <w:rsid w:val="00D363CA"/>
    <w:rsid w:val="00D36845"/>
    <w:rsid w:val="00D42144"/>
    <w:rsid w:val="00D42504"/>
    <w:rsid w:val="00D42594"/>
    <w:rsid w:val="00D42E2C"/>
    <w:rsid w:val="00D42F4A"/>
    <w:rsid w:val="00D434F7"/>
    <w:rsid w:val="00D44368"/>
    <w:rsid w:val="00D454D9"/>
    <w:rsid w:val="00D45538"/>
    <w:rsid w:val="00D46128"/>
    <w:rsid w:val="00D46947"/>
    <w:rsid w:val="00D47F61"/>
    <w:rsid w:val="00D5119C"/>
    <w:rsid w:val="00D51F4B"/>
    <w:rsid w:val="00D53A1E"/>
    <w:rsid w:val="00D556EC"/>
    <w:rsid w:val="00D56197"/>
    <w:rsid w:val="00D6001D"/>
    <w:rsid w:val="00D60191"/>
    <w:rsid w:val="00D6126C"/>
    <w:rsid w:val="00D61CDD"/>
    <w:rsid w:val="00D62AEC"/>
    <w:rsid w:val="00D64052"/>
    <w:rsid w:val="00D64E21"/>
    <w:rsid w:val="00D6543F"/>
    <w:rsid w:val="00D65EDF"/>
    <w:rsid w:val="00D67973"/>
    <w:rsid w:val="00D7012C"/>
    <w:rsid w:val="00D71141"/>
    <w:rsid w:val="00D7118B"/>
    <w:rsid w:val="00D71475"/>
    <w:rsid w:val="00D71C75"/>
    <w:rsid w:val="00D74331"/>
    <w:rsid w:val="00D74B61"/>
    <w:rsid w:val="00D7709F"/>
    <w:rsid w:val="00D80267"/>
    <w:rsid w:val="00D80E07"/>
    <w:rsid w:val="00D84E54"/>
    <w:rsid w:val="00D856FB"/>
    <w:rsid w:val="00D87C0C"/>
    <w:rsid w:val="00D87CE3"/>
    <w:rsid w:val="00D90C9B"/>
    <w:rsid w:val="00D90F0B"/>
    <w:rsid w:val="00D923E4"/>
    <w:rsid w:val="00D94EF5"/>
    <w:rsid w:val="00D95557"/>
    <w:rsid w:val="00D959F5"/>
    <w:rsid w:val="00D96178"/>
    <w:rsid w:val="00DA0036"/>
    <w:rsid w:val="00DA079F"/>
    <w:rsid w:val="00DA0D42"/>
    <w:rsid w:val="00DA1664"/>
    <w:rsid w:val="00DA1EAE"/>
    <w:rsid w:val="00DA230F"/>
    <w:rsid w:val="00DA293D"/>
    <w:rsid w:val="00DA2BE6"/>
    <w:rsid w:val="00DA6AD9"/>
    <w:rsid w:val="00DA719E"/>
    <w:rsid w:val="00DB0360"/>
    <w:rsid w:val="00DB0BC9"/>
    <w:rsid w:val="00DB1374"/>
    <w:rsid w:val="00DB1B87"/>
    <w:rsid w:val="00DB2570"/>
    <w:rsid w:val="00DB411F"/>
    <w:rsid w:val="00DB4BE3"/>
    <w:rsid w:val="00DB602A"/>
    <w:rsid w:val="00DB7421"/>
    <w:rsid w:val="00DC238F"/>
    <w:rsid w:val="00DC3853"/>
    <w:rsid w:val="00DC3EE5"/>
    <w:rsid w:val="00DC46A6"/>
    <w:rsid w:val="00DC483F"/>
    <w:rsid w:val="00DC4B78"/>
    <w:rsid w:val="00DC4DFA"/>
    <w:rsid w:val="00DC678F"/>
    <w:rsid w:val="00DC6B83"/>
    <w:rsid w:val="00DC7474"/>
    <w:rsid w:val="00DC76B9"/>
    <w:rsid w:val="00DD0A56"/>
    <w:rsid w:val="00DD2A12"/>
    <w:rsid w:val="00DD2F3E"/>
    <w:rsid w:val="00DD49F6"/>
    <w:rsid w:val="00DD5E83"/>
    <w:rsid w:val="00DD7747"/>
    <w:rsid w:val="00DE0105"/>
    <w:rsid w:val="00DE2D2B"/>
    <w:rsid w:val="00DE3FFF"/>
    <w:rsid w:val="00DE440B"/>
    <w:rsid w:val="00DE483E"/>
    <w:rsid w:val="00DF0854"/>
    <w:rsid w:val="00DF29D0"/>
    <w:rsid w:val="00DF324D"/>
    <w:rsid w:val="00DF6CE1"/>
    <w:rsid w:val="00DF753E"/>
    <w:rsid w:val="00E0059B"/>
    <w:rsid w:val="00E0112F"/>
    <w:rsid w:val="00E01171"/>
    <w:rsid w:val="00E01514"/>
    <w:rsid w:val="00E01744"/>
    <w:rsid w:val="00E01B8B"/>
    <w:rsid w:val="00E034E7"/>
    <w:rsid w:val="00E03EE3"/>
    <w:rsid w:val="00E04CB1"/>
    <w:rsid w:val="00E05DFA"/>
    <w:rsid w:val="00E06EBD"/>
    <w:rsid w:val="00E103F4"/>
    <w:rsid w:val="00E118E4"/>
    <w:rsid w:val="00E12095"/>
    <w:rsid w:val="00E12B7C"/>
    <w:rsid w:val="00E140C3"/>
    <w:rsid w:val="00E1481C"/>
    <w:rsid w:val="00E17B7A"/>
    <w:rsid w:val="00E20E99"/>
    <w:rsid w:val="00E21818"/>
    <w:rsid w:val="00E22386"/>
    <w:rsid w:val="00E223B0"/>
    <w:rsid w:val="00E2423B"/>
    <w:rsid w:val="00E25C12"/>
    <w:rsid w:val="00E25C9E"/>
    <w:rsid w:val="00E2649B"/>
    <w:rsid w:val="00E26B84"/>
    <w:rsid w:val="00E26C9E"/>
    <w:rsid w:val="00E3019C"/>
    <w:rsid w:val="00E31BA4"/>
    <w:rsid w:val="00E325E8"/>
    <w:rsid w:val="00E3773A"/>
    <w:rsid w:val="00E37A72"/>
    <w:rsid w:val="00E37B25"/>
    <w:rsid w:val="00E409B6"/>
    <w:rsid w:val="00E41394"/>
    <w:rsid w:val="00E4285F"/>
    <w:rsid w:val="00E42D8D"/>
    <w:rsid w:val="00E43979"/>
    <w:rsid w:val="00E4433E"/>
    <w:rsid w:val="00E44C12"/>
    <w:rsid w:val="00E516F4"/>
    <w:rsid w:val="00E51A46"/>
    <w:rsid w:val="00E528EE"/>
    <w:rsid w:val="00E53D17"/>
    <w:rsid w:val="00E5454A"/>
    <w:rsid w:val="00E5473A"/>
    <w:rsid w:val="00E563EB"/>
    <w:rsid w:val="00E578B9"/>
    <w:rsid w:val="00E57B40"/>
    <w:rsid w:val="00E57D3A"/>
    <w:rsid w:val="00E608DA"/>
    <w:rsid w:val="00E6154B"/>
    <w:rsid w:val="00E6213C"/>
    <w:rsid w:val="00E6391E"/>
    <w:rsid w:val="00E63B17"/>
    <w:rsid w:val="00E63E00"/>
    <w:rsid w:val="00E64C2B"/>
    <w:rsid w:val="00E64C3C"/>
    <w:rsid w:val="00E652CD"/>
    <w:rsid w:val="00E65315"/>
    <w:rsid w:val="00E65EA9"/>
    <w:rsid w:val="00E70272"/>
    <w:rsid w:val="00E71400"/>
    <w:rsid w:val="00E71865"/>
    <w:rsid w:val="00E73E25"/>
    <w:rsid w:val="00E74305"/>
    <w:rsid w:val="00E74935"/>
    <w:rsid w:val="00E74ABC"/>
    <w:rsid w:val="00E75C7C"/>
    <w:rsid w:val="00E77E8F"/>
    <w:rsid w:val="00E8003F"/>
    <w:rsid w:val="00E821E3"/>
    <w:rsid w:val="00E82B77"/>
    <w:rsid w:val="00E83356"/>
    <w:rsid w:val="00E84D15"/>
    <w:rsid w:val="00E84FEE"/>
    <w:rsid w:val="00E855E7"/>
    <w:rsid w:val="00E860B6"/>
    <w:rsid w:val="00E87315"/>
    <w:rsid w:val="00E87499"/>
    <w:rsid w:val="00E87A7F"/>
    <w:rsid w:val="00E94B7C"/>
    <w:rsid w:val="00E94FE1"/>
    <w:rsid w:val="00E9556B"/>
    <w:rsid w:val="00E95ABD"/>
    <w:rsid w:val="00E962B9"/>
    <w:rsid w:val="00E9661F"/>
    <w:rsid w:val="00EA006A"/>
    <w:rsid w:val="00EA0D26"/>
    <w:rsid w:val="00EA4706"/>
    <w:rsid w:val="00EB12C2"/>
    <w:rsid w:val="00EB2212"/>
    <w:rsid w:val="00EB6765"/>
    <w:rsid w:val="00EB7FF5"/>
    <w:rsid w:val="00EC1D2A"/>
    <w:rsid w:val="00EC300E"/>
    <w:rsid w:val="00EC316B"/>
    <w:rsid w:val="00EC3D81"/>
    <w:rsid w:val="00EC3E44"/>
    <w:rsid w:val="00EC6325"/>
    <w:rsid w:val="00EC6661"/>
    <w:rsid w:val="00EC7E72"/>
    <w:rsid w:val="00ED0447"/>
    <w:rsid w:val="00ED0762"/>
    <w:rsid w:val="00ED17EC"/>
    <w:rsid w:val="00ED245E"/>
    <w:rsid w:val="00ED3165"/>
    <w:rsid w:val="00ED4BAD"/>
    <w:rsid w:val="00ED5763"/>
    <w:rsid w:val="00ED6CF4"/>
    <w:rsid w:val="00ED6E4B"/>
    <w:rsid w:val="00ED7028"/>
    <w:rsid w:val="00ED76ED"/>
    <w:rsid w:val="00EE25B7"/>
    <w:rsid w:val="00EE2847"/>
    <w:rsid w:val="00EE32E8"/>
    <w:rsid w:val="00EE3917"/>
    <w:rsid w:val="00EE5288"/>
    <w:rsid w:val="00EE6488"/>
    <w:rsid w:val="00EE6AAD"/>
    <w:rsid w:val="00EF0630"/>
    <w:rsid w:val="00EF2653"/>
    <w:rsid w:val="00EF401C"/>
    <w:rsid w:val="00EF4230"/>
    <w:rsid w:val="00EF4406"/>
    <w:rsid w:val="00EF65C1"/>
    <w:rsid w:val="00EF7433"/>
    <w:rsid w:val="00EF77B4"/>
    <w:rsid w:val="00EF7D0F"/>
    <w:rsid w:val="00F0048D"/>
    <w:rsid w:val="00F015B3"/>
    <w:rsid w:val="00F016C4"/>
    <w:rsid w:val="00F01831"/>
    <w:rsid w:val="00F035A3"/>
    <w:rsid w:val="00F0428C"/>
    <w:rsid w:val="00F053D4"/>
    <w:rsid w:val="00F0736A"/>
    <w:rsid w:val="00F1026C"/>
    <w:rsid w:val="00F11F67"/>
    <w:rsid w:val="00F13A82"/>
    <w:rsid w:val="00F1410D"/>
    <w:rsid w:val="00F14390"/>
    <w:rsid w:val="00F15730"/>
    <w:rsid w:val="00F16AFF"/>
    <w:rsid w:val="00F20ABC"/>
    <w:rsid w:val="00F213B2"/>
    <w:rsid w:val="00F22617"/>
    <w:rsid w:val="00F2303D"/>
    <w:rsid w:val="00F2344C"/>
    <w:rsid w:val="00F23ED0"/>
    <w:rsid w:val="00F27DE3"/>
    <w:rsid w:val="00F31424"/>
    <w:rsid w:val="00F316B4"/>
    <w:rsid w:val="00F31EF9"/>
    <w:rsid w:val="00F32D88"/>
    <w:rsid w:val="00F336DB"/>
    <w:rsid w:val="00F33891"/>
    <w:rsid w:val="00F33F26"/>
    <w:rsid w:val="00F351BF"/>
    <w:rsid w:val="00F36483"/>
    <w:rsid w:val="00F3664B"/>
    <w:rsid w:val="00F41352"/>
    <w:rsid w:val="00F41A04"/>
    <w:rsid w:val="00F41BD6"/>
    <w:rsid w:val="00F431EB"/>
    <w:rsid w:val="00F43499"/>
    <w:rsid w:val="00F436EA"/>
    <w:rsid w:val="00F437AA"/>
    <w:rsid w:val="00F45D4B"/>
    <w:rsid w:val="00F46387"/>
    <w:rsid w:val="00F47130"/>
    <w:rsid w:val="00F4757E"/>
    <w:rsid w:val="00F47878"/>
    <w:rsid w:val="00F47B72"/>
    <w:rsid w:val="00F509A8"/>
    <w:rsid w:val="00F51A90"/>
    <w:rsid w:val="00F536A4"/>
    <w:rsid w:val="00F53740"/>
    <w:rsid w:val="00F55FCA"/>
    <w:rsid w:val="00F5673D"/>
    <w:rsid w:val="00F5762F"/>
    <w:rsid w:val="00F60BC1"/>
    <w:rsid w:val="00F618A3"/>
    <w:rsid w:val="00F6514A"/>
    <w:rsid w:val="00F67455"/>
    <w:rsid w:val="00F6794F"/>
    <w:rsid w:val="00F702C9"/>
    <w:rsid w:val="00F70C31"/>
    <w:rsid w:val="00F72558"/>
    <w:rsid w:val="00F75E65"/>
    <w:rsid w:val="00F76E22"/>
    <w:rsid w:val="00F800AE"/>
    <w:rsid w:val="00F80CB0"/>
    <w:rsid w:val="00F81207"/>
    <w:rsid w:val="00F8240C"/>
    <w:rsid w:val="00F82696"/>
    <w:rsid w:val="00F83147"/>
    <w:rsid w:val="00F8612E"/>
    <w:rsid w:val="00F86FDC"/>
    <w:rsid w:val="00F90752"/>
    <w:rsid w:val="00F936AD"/>
    <w:rsid w:val="00F93937"/>
    <w:rsid w:val="00F96E1A"/>
    <w:rsid w:val="00F96F2B"/>
    <w:rsid w:val="00F97EF5"/>
    <w:rsid w:val="00FA07E9"/>
    <w:rsid w:val="00FA0900"/>
    <w:rsid w:val="00FA32B4"/>
    <w:rsid w:val="00FA4237"/>
    <w:rsid w:val="00FA4C62"/>
    <w:rsid w:val="00FA65DD"/>
    <w:rsid w:val="00FA72F6"/>
    <w:rsid w:val="00FA731C"/>
    <w:rsid w:val="00FB0D38"/>
    <w:rsid w:val="00FB1884"/>
    <w:rsid w:val="00FB1DC8"/>
    <w:rsid w:val="00FB22C6"/>
    <w:rsid w:val="00FB2957"/>
    <w:rsid w:val="00FB3CF3"/>
    <w:rsid w:val="00FB470A"/>
    <w:rsid w:val="00FB5F97"/>
    <w:rsid w:val="00FB63B3"/>
    <w:rsid w:val="00FC07DA"/>
    <w:rsid w:val="00FC17AC"/>
    <w:rsid w:val="00FC2482"/>
    <w:rsid w:val="00FC256C"/>
    <w:rsid w:val="00FC400B"/>
    <w:rsid w:val="00FC4A6A"/>
    <w:rsid w:val="00FC4A76"/>
    <w:rsid w:val="00FC4BC2"/>
    <w:rsid w:val="00FC64C4"/>
    <w:rsid w:val="00FC6560"/>
    <w:rsid w:val="00FC6D1E"/>
    <w:rsid w:val="00FC7FF2"/>
    <w:rsid w:val="00FD131E"/>
    <w:rsid w:val="00FD1745"/>
    <w:rsid w:val="00FD1E64"/>
    <w:rsid w:val="00FD3AB1"/>
    <w:rsid w:val="00FD482C"/>
    <w:rsid w:val="00FD4C3C"/>
    <w:rsid w:val="00FD4C5F"/>
    <w:rsid w:val="00FD667A"/>
    <w:rsid w:val="00FD693E"/>
    <w:rsid w:val="00FE0940"/>
    <w:rsid w:val="00FE128B"/>
    <w:rsid w:val="00FE4668"/>
    <w:rsid w:val="00FE4EF3"/>
    <w:rsid w:val="00FE51EF"/>
    <w:rsid w:val="00FE5D99"/>
    <w:rsid w:val="00FE6804"/>
    <w:rsid w:val="00FE763F"/>
    <w:rsid w:val="00FE7CF5"/>
    <w:rsid w:val="00FF2070"/>
    <w:rsid w:val="00FF2F12"/>
    <w:rsid w:val="00FF2F1A"/>
    <w:rsid w:val="00FF3A5F"/>
    <w:rsid w:val="00FF62DB"/>
    <w:rsid w:val="00FF6440"/>
    <w:rsid w:val="00FF7689"/>
    <w:rsid w:val="00FF7F29"/>
    <w:rsid w:val="334EF525"/>
    <w:rsid w:val="4FA27EF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fillcolor="white">
      <v:fill color="white"/>
      <v:textbox inset="2.64161mm,1.3208mm,2.64161mm,1.3208mm"/>
    </o:shapedefaults>
    <o:shapelayout v:ext="edit">
      <o:idmap v:ext="edit" data="1"/>
    </o:shapelayout>
  </w:shapeDefaults>
  <w:doNotEmbedSmartTags/>
  <w:decimalSymbol w:val="."/>
  <w:listSeparator w:val=","/>
  <w14:docId w14:val="43E4E543"/>
  <w15:docId w15:val="{D413E4B0-0A2C-42B0-AE27-3BD3498B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6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8B"/>
    <w:rPr>
      <w:rFonts w:ascii="Arial" w:eastAsia="Times" w:hAnsi="Arial"/>
      <w:sz w:val="22"/>
      <w:lang w:eastAsia="en-US"/>
    </w:rPr>
  </w:style>
  <w:style w:type="paragraph" w:styleId="Heading1">
    <w:name w:val="heading 1"/>
    <w:basedOn w:val="Normal"/>
    <w:next w:val="Normal"/>
    <w:uiPriority w:val="9"/>
    <w:qFormat/>
    <w:rsid w:val="00DC6493"/>
    <w:pPr>
      <w:keepNext/>
      <w:widowControl w:val="0"/>
      <w:numPr>
        <w:numId w:val="1"/>
      </w:numPr>
      <w:spacing w:before="120" w:after="120"/>
      <w:outlineLvl w:val="0"/>
    </w:pPr>
    <w:rPr>
      <w:rFonts w:eastAsia="Times New Roman"/>
      <w:b/>
      <w:sz w:val="24"/>
    </w:rPr>
  </w:style>
  <w:style w:type="paragraph" w:styleId="Heading2">
    <w:name w:val="heading 2"/>
    <w:basedOn w:val="Heading1"/>
    <w:next w:val="Normal"/>
    <w:link w:val="Heading2Char"/>
    <w:uiPriority w:val="9"/>
    <w:qFormat/>
    <w:rsid w:val="006908F8"/>
    <w:pPr>
      <w:widowControl/>
      <w:numPr>
        <w:ilvl w:val="1"/>
      </w:numPr>
      <w:spacing w:after="60"/>
      <w:contextualSpacing/>
      <w:outlineLvl w:val="1"/>
    </w:pPr>
    <w:rPr>
      <w:rFonts w:cs="Arial"/>
      <w:bCs/>
      <w:iCs/>
      <w:sz w:val="22"/>
      <w:szCs w:val="28"/>
      <w:lang w:eastAsia="es-ES"/>
    </w:rPr>
  </w:style>
  <w:style w:type="paragraph" w:styleId="Heading3">
    <w:name w:val="heading 3"/>
    <w:basedOn w:val="Normal"/>
    <w:next w:val="Normal"/>
    <w:qFormat/>
    <w:rsid w:val="006319B7"/>
    <w:pPr>
      <w:keepNext/>
      <w:numPr>
        <w:ilvl w:val="2"/>
        <w:numId w:val="1"/>
      </w:numPr>
      <w:spacing w:before="240" w:after="120"/>
      <w:outlineLvl w:val="2"/>
    </w:pPr>
    <w:rPr>
      <w:rFonts w:eastAsia="Times New Roman"/>
      <w:b/>
    </w:rPr>
  </w:style>
  <w:style w:type="paragraph" w:styleId="Heading4">
    <w:name w:val="heading 4"/>
    <w:basedOn w:val="Normal"/>
    <w:next w:val="Normal"/>
    <w:qFormat/>
    <w:rsid w:val="00866819"/>
    <w:pPr>
      <w:keepNext/>
      <w:numPr>
        <w:ilvl w:val="3"/>
        <w:numId w:val="1"/>
      </w:numPr>
      <w:spacing w:before="120" w:after="120" w:line="360" w:lineRule="auto"/>
      <w:outlineLvl w:val="3"/>
    </w:pPr>
    <w:rPr>
      <w:rFonts w:ascii="Times New Roman" w:eastAsia="Times New Roman" w:hAnsi="Times New Roman"/>
      <w:b/>
      <w:sz w:val="24"/>
    </w:rPr>
  </w:style>
  <w:style w:type="paragraph" w:styleId="Heading5">
    <w:name w:val="heading 5"/>
    <w:basedOn w:val="Heading2"/>
    <w:next w:val="Normal"/>
    <w:qFormat/>
    <w:rsid w:val="00866819"/>
    <w:pPr>
      <w:numPr>
        <w:ilvl w:val="4"/>
      </w:numPr>
      <w:outlineLvl w:val="4"/>
    </w:pPr>
  </w:style>
  <w:style w:type="paragraph" w:styleId="Heading6">
    <w:name w:val="heading 6"/>
    <w:basedOn w:val="Normal"/>
    <w:next w:val="Normal"/>
    <w:qFormat/>
    <w:rsid w:val="00866819"/>
    <w:pPr>
      <w:numPr>
        <w:ilvl w:val="5"/>
        <w:numId w:val="1"/>
      </w:numPr>
      <w:spacing w:before="240" w:after="60"/>
      <w:outlineLvl w:val="5"/>
    </w:pPr>
    <w:rPr>
      <w:rFonts w:eastAsia="Times New Roman"/>
      <w:i/>
    </w:rPr>
  </w:style>
  <w:style w:type="paragraph" w:styleId="Heading7">
    <w:name w:val="heading 7"/>
    <w:basedOn w:val="Normal"/>
    <w:next w:val="Normal"/>
    <w:qFormat/>
    <w:rsid w:val="00866819"/>
    <w:pPr>
      <w:numPr>
        <w:ilvl w:val="6"/>
        <w:numId w:val="1"/>
      </w:numPr>
      <w:spacing w:before="240" w:after="60"/>
      <w:outlineLvl w:val="6"/>
    </w:pPr>
    <w:rPr>
      <w:rFonts w:ascii="Helvetica" w:eastAsia="Times New Roman" w:hAnsi="Helvetica"/>
      <w:sz w:val="20"/>
    </w:rPr>
  </w:style>
  <w:style w:type="paragraph" w:styleId="Heading8">
    <w:name w:val="heading 8"/>
    <w:basedOn w:val="Normal"/>
    <w:next w:val="Normal"/>
    <w:qFormat/>
    <w:rsid w:val="00866819"/>
    <w:pPr>
      <w:numPr>
        <w:ilvl w:val="7"/>
        <w:numId w:val="1"/>
      </w:numPr>
      <w:spacing w:before="240" w:after="60"/>
      <w:outlineLvl w:val="7"/>
    </w:pPr>
    <w:rPr>
      <w:rFonts w:ascii="Helvetica" w:eastAsia="Times New Roman" w:hAnsi="Helvetica"/>
      <w:i/>
      <w:sz w:val="20"/>
    </w:rPr>
  </w:style>
  <w:style w:type="paragraph" w:styleId="Heading9">
    <w:name w:val="heading 9"/>
    <w:basedOn w:val="Normal"/>
    <w:next w:val="Normal"/>
    <w:qFormat/>
    <w:rsid w:val="00866819"/>
    <w:pPr>
      <w:numPr>
        <w:ilvl w:val="8"/>
        <w:numId w:val="1"/>
      </w:numPr>
      <w:spacing w:before="240" w:after="60"/>
      <w:outlineLvl w:val="8"/>
    </w:pPr>
    <w:rPr>
      <w:rFonts w:ascii="Helvetica" w:eastAsia="Times New Roman"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4B1B27"/>
    <w:pPr>
      <w:spacing w:before="120" w:after="120"/>
    </w:pPr>
    <w:rPr>
      <w:b/>
      <w:caps/>
      <w:sz w:val="20"/>
    </w:rPr>
  </w:style>
  <w:style w:type="paragraph" w:styleId="TOC2">
    <w:name w:val="toc 2"/>
    <w:basedOn w:val="Normal"/>
    <w:next w:val="Normal"/>
    <w:autoRedefine/>
    <w:uiPriority w:val="39"/>
    <w:rsid w:val="00232FA8"/>
    <w:pPr>
      <w:tabs>
        <w:tab w:val="left" w:pos="567"/>
        <w:tab w:val="right" w:leader="dot" w:pos="9622"/>
      </w:tabs>
      <w:spacing w:line="276" w:lineRule="auto"/>
    </w:pPr>
    <w:rPr>
      <w:rFonts w:cs="Arial"/>
      <w:smallCaps/>
      <w:sz w:val="20"/>
    </w:rPr>
  </w:style>
  <w:style w:type="paragraph" w:styleId="TOC3">
    <w:name w:val="toc 3"/>
    <w:basedOn w:val="Normal"/>
    <w:next w:val="Normal"/>
    <w:autoRedefine/>
    <w:uiPriority w:val="39"/>
    <w:rsid w:val="00CB7E66"/>
    <w:pPr>
      <w:ind w:left="480"/>
    </w:pPr>
    <w:rPr>
      <w:i/>
      <w:sz w:val="20"/>
    </w:rPr>
  </w:style>
  <w:style w:type="paragraph" w:styleId="TOC4">
    <w:name w:val="toc 4"/>
    <w:basedOn w:val="Normal"/>
    <w:next w:val="Normal"/>
    <w:autoRedefine/>
    <w:uiPriority w:val="39"/>
    <w:rsid w:val="00CB7E66"/>
    <w:pPr>
      <w:ind w:left="720"/>
    </w:pPr>
    <w:rPr>
      <w:sz w:val="18"/>
      <w:szCs w:val="18"/>
    </w:rPr>
  </w:style>
  <w:style w:type="character" w:styleId="FootnoteReference">
    <w:name w:val="footnote reference"/>
    <w:rsid w:val="00046826"/>
    <w:rPr>
      <w:rFonts w:ascii="Arial" w:hAnsi="Arial"/>
      <w:vertAlign w:val="superscript"/>
    </w:rPr>
  </w:style>
  <w:style w:type="paragraph" w:styleId="FootnoteText">
    <w:name w:val="footnote text"/>
    <w:basedOn w:val="Normal"/>
    <w:rsid w:val="002121BB"/>
    <w:rPr>
      <w:rFonts w:eastAsia="Times New Roman"/>
      <w:sz w:val="18"/>
    </w:rPr>
  </w:style>
  <w:style w:type="paragraph" w:styleId="Title">
    <w:name w:val="Title"/>
    <w:basedOn w:val="Normal"/>
    <w:qFormat/>
    <w:rsid w:val="00B03873"/>
    <w:pPr>
      <w:spacing w:before="240" w:after="240"/>
      <w:jc w:val="center"/>
    </w:pPr>
    <w:rPr>
      <w:rFonts w:eastAsia="Times New Roman"/>
      <w:b/>
      <w:kern w:val="28"/>
      <w:sz w:val="28"/>
    </w:rPr>
  </w:style>
  <w:style w:type="paragraph" w:styleId="Header">
    <w:name w:val="header"/>
    <w:basedOn w:val="Normal"/>
    <w:link w:val="HeaderChar"/>
    <w:rsid w:val="002121BB"/>
    <w:pPr>
      <w:tabs>
        <w:tab w:val="center" w:pos="4153"/>
        <w:tab w:val="right" w:pos="8306"/>
      </w:tabs>
      <w:jc w:val="center"/>
    </w:pPr>
    <w:rPr>
      <w:rFonts w:eastAsia="Times New Roman"/>
      <w:b/>
      <w:color w:val="000080"/>
      <w:sz w:val="24"/>
      <w:lang w:val="x-none"/>
    </w:rPr>
  </w:style>
  <w:style w:type="character" w:styleId="PageNumber">
    <w:name w:val="page number"/>
    <w:basedOn w:val="DefaultParagraphFont"/>
    <w:rsid w:val="00CB7E66"/>
  </w:style>
  <w:style w:type="paragraph" w:styleId="Footer">
    <w:name w:val="footer"/>
    <w:basedOn w:val="Normal"/>
    <w:link w:val="FooterChar"/>
    <w:rsid w:val="00CB7E66"/>
    <w:pPr>
      <w:tabs>
        <w:tab w:val="center" w:pos="4153"/>
        <w:tab w:val="right" w:pos="8306"/>
      </w:tabs>
    </w:pPr>
    <w:rPr>
      <w:rFonts w:eastAsia="Times New Roman"/>
    </w:rPr>
  </w:style>
  <w:style w:type="character" w:styleId="Hyperlink">
    <w:name w:val="Hyperlink"/>
    <w:uiPriority w:val="99"/>
    <w:rsid w:val="00CB7E66"/>
    <w:rPr>
      <w:color w:val="0000FF"/>
      <w:u w:val="single"/>
    </w:rPr>
  </w:style>
  <w:style w:type="paragraph" w:customStyle="1" w:styleId="Letterhead">
    <w:name w:val="Letterhead"/>
    <w:basedOn w:val="Normal"/>
    <w:rsid w:val="002121BB"/>
    <w:pPr>
      <w:jc w:val="right"/>
    </w:pPr>
    <w:rPr>
      <w:rFonts w:ascii="Palatino" w:eastAsia="Times New Roman" w:hAnsi="Palatino"/>
      <w:sz w:val="20"/>
    </w:rPr>
  </w:style>
  <w:style w:type="table" w:styleId="TableGrid">
    <w:name w:val="Table Grid"/>
    <w:basedOn w:val="TableNormal"/>
    <w:uiPriority w:val="59"/>
    <w:rsid w:val="002B7785"/>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121BB"/>
    <w:rPr>
      <w:color w:val="800080"/>
      <w:u w:val="single"/>
    </w:rPr>
  </w:style>
  <w:style w:type="paragraph" w:customStyle="1" w:styleId="FLOWCHART">
    <w:name w:val="FLOWCHART"/>
    <w:basedOn w:val="Normal"/>
    <w:link w:val="FLOWCHARTChar"/>
    <w:rsid w:val="00154CEA"/>
    <w:pPr>
      <w:jc w:val="center"/>
    </w:pPr>
    <w:rPr>
      <w:rFonts w:ascii="Times New Roman" w:hAnsi="Times New Roman"/>
      <w:sz w:val="16"/>
    </w:rPr>
  </w:style>
  <w:style w:type="character" w:customStyle="1" w:styleId="FLOWCHARTChar">
    <w:name w:val="FLOWCHART Char"/>
    <w:link w:val="FLOWCHART"/>
    <w:rsid w:val="00154CEA"/>
    <w:rPr>
      <w:rFonts w:eastAsia="Times"/>
      <w:sz w:val="16"/>
      <w:lang w:val="en-GB" w:eastAsia="en-US" w:bidi="ar-SA"/>
    </w:rPr>
  </w:style>
  <w:style w:type="paragraph" w:customStyle="1" w:styleId="StyleBulleted">
    <w:name w:val="Style Bulleted"/>
    <w:basedOn w:val="Normal"/>
    <w:rsid w:val="00E751AD"/>
    <w:pPr>
      <w:tabs>
        <w:tab w:val="num" w:pos="1440"/>
      </w:tabs>
      <w:ind w:left="1440" w:hanging="360"/>
    </w:pPr>
  </w:style>
  <w:style w:type="character" w:styleId="CommentReference">
    <w:name w:val="annotation reference"/>
    <w:uiPriority w:val="99"/>
    <w:rsid w:val="00324122"/>
    <w:rPr>
      <w:sz w:val="18"/>
    </w:rPr>
  </w:style>
  <w:style w:type="paragraph" w:styleId="CommentText">
    <w:name w:val="annotation text"/>
    <w:basedOn w:val="Normal"/>
    <w:link w:val="CommentTextChar"/>
    <w:rsid w:val="00324122"/>
    <w:pPr>
      <w:jc w:val="both"/>
    </w:pPr>
    <w:rPr>
      <w:sz w:val="24"/>
      <w:szCs w:val="24"/>
      <w:lang w:val="x-none"/>
    </w:rPr>
  </w:style>
  <w:style w:type="paragraph" w:styleId="TOC7">
    <w:name w:val="toc 7"/>
    <w:basedOn w:val="Normal"/>
    <w:next w:val="Normal"/>
    <w:autoRedefine/>
    <w:uiPriority w:val="39"/>
    <w:rsid w:val="00324122"/>
    <w:pPr>
      <w:ind w:left="1440"/>
    </w:pPr>
    <w:rPr>
      <w:sz w:val="18"/>
      <w:szCs w:val="18"/>
    </w:rPr>
  </w:style>
  <w:style w:type="character" w:customStyle="1" w:styleId="A4Portrait">
    <w:name w:val="A4 Portrait"/>
    <w:rsid w:val="00BB754E"/>
    <w:rPr>
      <w:sz w:val="22"/>
      <w:lang w:val="en-GB"/>
    </w:rPr>
  </w:style>
  <w:style w:type="character" w:customStyle="1" w:styleId="A4Landscape">
    <w:name w:val="A4 Landscape"/>
    <w:rsid w:val="00BB754E"/>
    <w:rPr>
      <w:rFonts w:ascii="Arial" w:hAnsi="Arial"/>
      <w:sz w:val="22"/>
      <w:lang w:val="en-GB"/>
    </w:rPr>
  </w:style>
  <w:style w:type="paragraph" w:styleId="NormalIndent">
    <w:name w:val="Normal Indent"/>
    <w:basedOn w:val="Normal"/>
    <w:rsid w:val="00324122"/>
    <w:pPr>
      <w:suppressAutoHyphens/>
      <w:spacing w:line="240" w:lineRule="atLeast"/>
      <w:ind w:left="737"/>
      <w:jc w:val="both"/>
    </w:pPr>
    <w:rPr>
      <w:rFonts w:eastAsia="Times New Roman"/>
      <w:lang w:val="en-US"/>
    </w:rPr>
  </w:style>
  <w:style w:type="paragraph" w:styleId="TOC5">
    <w:name w:val="toc 5"/>
    <w:basedOn w:val="Normal"/>
    <w:next w:val="Normal"/>
    <w:autoRedefine/>
    <w:uiPriority w:val="39"/>
    <w:rsid w:val="00324122"/>
    <w:pPr>
      <w:ind w:left="960"/>
    </w:pPr>
    <w:rPr>
      <w:sz w:val="18"/>
      <w:szCs w:val="18"/>
    </w:rPr>
  </w:style>
  <w:style w:type="paragraph" w:styleId="TOC6">
    <w:name w:val="toc 6"/>
    <w:basedOn w:val="Normal"/>
    <w:next w:val="Normal"/>
    <w:autoRedefine/>
    <w:uiPriority w:val="39"/>
    <w:rsid w:val="00324122"/>
    <w:pPr>
      <w:ind w:left="1200"/>
    </w:pPr>
    <w:rPr>
      <w:sz w:val="18"/>
      <w:szCs w:val="18"/>
    </w:rPr>
  </w:style>
  <w:style w:type="paragraph" w:styleId="TOC8">
    <w:name w:val="toc 8"/>
    <w:basedOn w:val="Normal"/>
    <w:next w:val="Normal"/>
    <w:autoRedefine/>
    <w:uiPriority w:val="39"/>
    <w:rsid w:val="00324122"/>
    <w:pPr>
      <w:ind w:left="1680"/>
    </w:pPr>
    <w:rPr>
      <w:sz w:val="18"/>
      <w:szCs w:val="18"/>
    </w:rPr>
  </w:style>
  <w:style w:type="paragraph" w:styleId="TOC9">
    <w:name w:val="toc 9"/>
    <w:basedOn w:val="Normal"/>
    <w:next w:val="Normal"/>
    <w:autoRedefine/>
    <w:uiPriority w:val="39"/>
    <w:rsid w:val="00324122"/>
    <w:pPr>
      <w:ind w:left="1920"/>
    </w:pPr>
    <w:rPr>
      <w:sz w:val="18"/>
      <w:szCs w:val="18"/>
    </w:rPr>
  </w:style>
  <w:style w:type="paragraph" w:styleId="CommentSubject">
    <w:name w:val="annotation subject"/>
    <w:basedOn w:val="CommentText"/>
    <w:next w:val="CommentText"/>
    <w:semiHidden/>
    <w:rsid w:val="00324122"/>
    <w:rPr>
      <w:sz w:val="22"/>
      <w:szCs w:val="20"/>
    </w:rPr>
  </w:style>
  <w:style w:type="paragraph" w:styleId="NormalWeb">
    <w:name w:val="Normal (Web)"/>
    <w:basedOn w:val="Normal"/>
    <w:uiPriority w:val="99"/>
    <w:rsid w:val="00813D07"/>
    <w:pPr>
      <w:spacing w:before="100" w:beforeAutospacing="1" w:after="100" w:afterAutospacing="1"/>
    </w:pPr>
    <w:rPr>
      <w:rFonts w:eastAsia="Times New Roman"/>
      <w:sz w:val="24"/>
      <w:szCs w:val="24"/>
      <w:lang w:val="en-US"/>
    </w:rPr>
  </w:style>
  <w:style w:type="paragraph" w:customStyle="1" w:styleId="indent2">
    <w:name w:val="indent2"/>
    <w:basedOn w:val="Normal"/>
    <w:rsid w:val="00813D07"/>
    <w:pPr>
      <w:spacing w:before="100" w:beforeAutospacing="1" w:after="100" w:afterAutospacing="1"/>
      <w:ind w:left="600"/>
    </w:pPr>
    <w:rPr>
      <w:rFonts w:eastAsia="Times New Roman"/>
      <w:sz w:val="24"/>
      <w:szCs w:val="24"/>
      <w:lang w:val="en-US"/>
    </w:rPr>
  </w:style>
  <w:style w:type="character" w:styleId="Strong">
    <w:name w:val="Strong"/>
    <w:uiPriority w:val="22"/>
    <w:qFormat/>
    <w:rsid w:val="00813D07"/>
    <w:rPr>
      <w:b/>
      <w:bCs/>
    </w:rPr>
  </w:style>
  <w:style w:type="paragraph" w:customStyle="1" w:styleId="indent1">
    <w:name w:val="indent1"/>
    <w:basedOn w:val="Normal"/>
    <w:rsid w:val="00813D07"/>
    <w:pPr>
      <w:spacing w:before="100" w:beforeAutospacing="1" w:after="100" w:afterAutospacing="1"/>
    </w:pPr>
    <w:rPr>
      <w:rFonts w:eastAsia="Times New Roman"/>
      <w:sz w:val="24"/>
      <w:szCs w:val="24"/>
      <w:lang w:val="en-US"/>
    </w:rPr>
  </w:style>
  <w:style w:type="paragraph" w:styleId="DocumentMap">
    <w:name w:val="Document Map"/>
    <w:basedOn w:val="Normal"/>
    <w:semiHidden/>
    <w:rsid w:val="00F5725B"/>
    <w:pPr>
      <w:shd w:val="clear" w:color="auto" w:fill="C6D5EC"/>
    </w:pPr>
    <w:rPr>
      <w:rFonts w:ascii="Lucida Grande" w:hAnsi="Lucida Grande"/>
      <w:sz w:val="24"/>
      <w:szCs w:val="24"/>
    </w:rPr>
  </w:style>
  <w:style w:type="paragraph" w:styleId="BalloonText">
    <w:name w:val="Balloon Text"/>
    <w:basedOn w:val="Normal"/>
    <w:semiHidden/>
    <w:rsid w:val="00F82F91"/>
    <w:rPr>
      <w:rFonts w:ascii="Lucida Grande" w:hAnsi="Lucida Grande"/>
      <w:sz w:val="18"/>
      <w:szCs w:val="18"/>
    </w:rPr>
  </w:style>
  <w:style w:type="table" w:customStyle="1" w:styleId="TableGrid1">
    <w:name w:val="Table Grid1"/>
    <w:basedOn w:val="TableNormal"/>
    <w:next w:val="TableGrid"/>
    <w:rsid w:val="00486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7F6"/>
    <w:pPr>
      <w:autoSpaceDE w:val="0"/>
      <w:autoSpaceDN w:val="0"/>
      <w:adjustRightInd w:val="0"/>
    </w:pPr>
    <w:rPr>
      <w:rFonts w:ascii="Arial" w:hAnsi="Arial" w:cs="Arial"/>
      <w:color w:val="000000"/>
      <w:sz w:val="24"/>
      <w:szCs w:val="24"/>
    </w:rPr>
  </w:style>
  <w:style w:type="paragraph" w:customStyle="1" w:styleId="subBull">
    <w:name w:val="subBull"/>
    <w:basedOn w:val="Normal"/>
    <w:rsid w:val="00934463"/>
    <w:pPr>
      <w:numPr>
        <w:numId w:val="3"/>
      </w:numPr>
    </w:pPr>
  </w:style>
  <w:style w:type="paragraph" w:styleId="BodyText">
    <w:name w:val="Body Text"/>
    <w:basedOn w:val="Normal"/>
    <w:rsid w:val="00E53AEF"/>
    <w:pPr>
      <w:ind w:right="135"/>
    </w:pPr>
    <w:rPr>
      <w:b/>
    </w:rPr>
  </w:style>
  <w:style w:type="paragraph" w:customStyle="1" w:styleId="Tableform1tina">
    <w:name w:val="Table form 1 tina"/>
    <w:basedOn w:val="Normal"/>
    <w:rsid w:val="007E68B2"/>
    <w:pPr>
      <w:spacing w:before="60" w:after="60"/>
    </w:pPr>
    <w:rPr>
      <w:rFonts w:ascii="Times New Roman" w:eastAsia="Times New Roman" w:hAnsi="Times New Roman"/>
      <w:b/>
      <w:lang w:val="en-US"/>
    </w:rPr>
  </w:style>
  <w:style w:type="paragraph" w:customStyle="1" w:styleId="BullNumb">
    <w:name w:val="BullNumb"/>
    <w:basedOn w:val="BodyTextIndent"/>
    <w:rsid w:val="006463B4"/>
    <w:pPr>
      <w:tabs>
        <w:tab w:val="left" w:pos="9000"/>
      </w:tabs>
      <w:spacing w:after="240" w:line="240" w:lineRule="exact"/>
      <w:ind w:left="0"/>
    </w:pPr>
    <w:rPr>
      <w:rFonts w:ascii="Helvetica" w:hAnsi="Helvetica"/>
    </w:rPr>
  </w:style>
  <w:style w:type="paragraph" w:styleId="BodyTextIndent">
    <w:name w:val="Body Text Indent"/>
    <w:basedOn w:val="Normal"/>
    <w:rsid w:val="006463B4"/>
    <w:pPr>
      <w:spacing w:after="120"/>
      <w:ind w:left="283"/>
    </w:pPr>
  </w:style>
  <w:style w:type="paragraph" w:customStyle="1" w:styleId="SOPBODY">
    <w:name w:val="SOPBODY"/>
    <w:basedOn w:val="Normal"/>
    <w:rsid w:val="009650EB"/>
    <w:pPr>
      <w:numPr>
        <w:ilvl w:val="1"/>
        <w:numId w:val="2"/>
      </w:numPr>
      <w:tabs>
        <w:tab w:val="clear" w:pos="1080"/>
        <w:tab w:val="left" w:pos="567"/>
        <w:tab w:val="left" w:pos="2520"/>
        <w:tab w:val="left" w:pos="3240"/>
      </w:tabs>
      <w:spacing w:after="160"/>
      <w:ind w:left="567" w:hanging="567"/>
    </w:pPr>
    <w:rPr>
      <w:rFonts w:ascii="Times New Roman" w:eastAsia="Times New Roman" w:hAnsi="Times New Roman"/>
      <w:szCs w:val="22"/>
    </w:rPr>
  </w:style>
  <w:style w:type="paragraph" w:customStyle="1" w:styleId="SECTION">
    <w:name w:val="SECTION"/>
    <w:basedOn w:val="Normal"/>
    <w:rsid w:val="009650EB"/>
    <w:pPr>
      <w:keepNext/>
      <w:widowControl w:val="0"/>
      <w:numPr>
        <w:numId w:val="2"/>
      </w:numPr>
      <w:tabs>
        <w:tab w:val="clear" w:pos="1152"/>
        <w:tab w:val="num" w:pos="567"/>
      </w:tabs>
      <w:spacing w:before="240"/>
      <w:ind w:left="567" w:hanging="567"/>
      <w:jc w:val="both"/>
    </w:pPr>
    <w:rPr>
      <w:rFonts w:eastAsia="Times New Roman"/>
      <w:b/>
      <w:caps/>
    </w:rPr>
  </w:style>
  <w:style w:type="paragraph" w:customStyle="1" w:styleId="SOPSUBOD">
    <w:name w:val="SOPSUBOD"/>
    <w:basedOn w:val="Normal"/>
    <w:rsid w:val="009650EB"/>
    <w:pPr>
      <w:numPr>
        <w:ilvl w:val="2"/>
        <w:numId w:val="2"/>
      </w:numPr>
      <w:tabs>
        <w:tab w:val="clear" w:pos="1800"/>
        <w:tab w:val="left" w:pos="1276"/>
      </w:tabs>
      <w:spacing w:before="120" w:after="120"/>
      <w:ind w:left="1276" w:hanging="709"/>
    </w:pPr>
    <w:rPr>
      <w:rFonts w:ascii="Times New Roman" w:eastAsia="Times New Roman" w:hAnsi="Times New Roman"/>
    </w:rPr>
  </w:style>
  <w:style w:type="paragraph" w:styleId="HTMLPreformatted">
    <w:name w:val="HTML Preformatted"/>
    <w:basedOn w:val="Normal"/>
    <w:rsid w:val="00C5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rPr>
  </w:style>
  <w:style w:type="paragraph" w:customStyle="1" w:styleId="StyleJustifiedLinespacingMultiple115li">
    <w:name w:val="Style Justified Line spacing:  Multiple 1.15 li"/>
    <w:basedOn w:val="Normal"/>
    <w:rsid w:val="005C778E"/>
    <w:pPr>
      <w:autoSpaceDE w:val="0"/>
      <w:autoSpaceDN w:val="0"/>
      <w:adjustRightInd w:val="0"/>
      <w:spacing w:line="276" w:lineRule="auto"/>
      <w:jc w:val="both"/>
    </w:pPr>
    <w:rPr>
      <w:rFonts w:eastAsia="Times New Roman"/>
      <w:lang w:eastAsia="ja-JP"/>
    </w:rPr>
  </w:style>
  <w:style w:type="paragraph" w:customStyle="1" w:styleId="ColorfulList-Accent13">
    <w:name w:val="Colorful List - Accent 13"/>
    <w:basedOn w:val="Normal"/>
    <w:qFormat/>
    <w:rsid w:val="005418BB"/>
    <w:pPr>
      <w:spacing w:after="200" w:line="276" w:lineRule="auto"/>
      <w:ind w:left="720"/>
      <w:contextualSpacing/>
    </w:pPr>
    <w:rPr>
      <w:rFonts w:ascii="Calibri" w:eastAsia="Calibri" w:hAnsi="Calibri"/>
      <w:szCs w:val="22"/>
    </w:rPr>
  </w:style>
  <w:style w:type="paragraph" w:customStyle="1" w:styleId="ColorfulList-Accent11">
    <w:name w:val="Colorful List - Accent 11"/>
    <w:basedOn w:val="Normal"/>
    <w:uiPriority w:val="34"/>
    <w:qFormat/>
    <w:rsid w:val="00171AAF"/>
    <w:pPr>
      <w:ind w:left="720"/>
      <w:contextualSpacing/>
    </w:pPr>
    <w:rPr>
      <w:rFonts w:ascii="Calibri" w:eastAsia="Calibri" w:hAnsi="Calibri"/>
      <w:sz w:val="24"/>
      <w:szCs w:val="24"/>
      <w:lang w:val="en-US"/>
    </w:rPr>
  </w:style>
  <w:style w:type="character" w:customStyle="1" w:styleId="CommentTextChar">
    <w:name w:val="Comment Text Char"/>
    <w:link w:val="CommentText"/>
    <w:rsid w:val="00171AAF"/>
    <w:rPr>
      <w:rFonts w:ascii="Arial" w:eastAsia="Times" w:hAnsi="Arial"/>
      <w:sz w:val="24"/>
      <w:szCs w:val="24"/>
      <w:lang w:eastAsia="en-US"/>
    </w:rPr>
  </w:style>
  <w:style w:type="character" w:customStyle="1" w:styleId="HeaderChar">
    <w:name w:val="Header Char"/>
    <w:link w:val="Header"/>
    <w:rsid w:val="0065076D"/>
    <w:rPr>
      <w:rFonts w:ascii="Arial" w:hAnsi="Arial"/>
      <w:b/>
      <w:color w:val="000080"/>
      <w:sz w:val="24"/>
      <w:lang w:eastAsia="en-US"/>
    </w:rPr>
  </w:style>
  <w:style w:type="paragraph" w:customStyle="1" w:styleId="Question">
    <w:name w:val="Question"/>
    <w:basedOn w:val="BodyText"/>
    <w:rsid w:val="0065076D"/>
    <w:pPr>
      <w:jc w:val="both"/>
    </w:pPr>
    <w:rPr>
      <w:rFonts w:eastAsia="Times New Roman"/>
    </w:rPr>
  </w:style>
  <w:style w:type="paragraph" w:customStyle="1" w:styleId="LightGrid-Accent31">
    <w:name w:val="Light Grid - Accent 31"/>
    <w:basedOn w:val="Normal"/>
    <w:uiPriority w:val="34"/>
    <w:qFormat/>
    <w:rsid w:val="0069256A"/>
    <w:pPr>
      <w:keepNext/>
      <w:ind w:left="720"/>
      <w:contextualSpacing/>
    </w:pPr>
    <w:rPr>
      <w:rFonts w:eastAsia="Calibri"/>
      <w:szCs w:val="22"/>
    </w:rPr>
  </w:style>
  <w:style w:type="paragraph" w:customStyle="1" w:styleId="LightList-Accent31">
    <w:name w:val="Light List - Accent 31"/>
    <w:hidden/>
    <w:uiPriority w:val="71"/>
    <w:rsid w:val="007B108E"/>
    <w:rPr>
      <w:rFonts w:ascii="Arial" w:eastAsia="Times" w:hAnsi="Arial"/>
      <w:sz w:val="22"/>
      <w:lang w:eastAsia="en-US"/>
    </w:rPr>
  </w:style>
  <w:style w:type="character" w:customStyle="1" w:styleId="FooterChar">
    <w:name w:val="Footer Char"/>
    <w:link w:val="Footer"/>
    <w:uiPriority w:val="99"/>
    <w:rsid w:val="00CC1312"/>
    <w:rPr>
      <w:rFonts w:ascii="Arial" w:hAnsi="Arial"/>
      <w:sz w:val="22"/>
      <w:lang w:eastAsia="en-US"/>
    </w:rPr>
  </w:style>
  <w:style w:type="paragraph" w:styleId="EndnoteText">
    <w:name w:val="endnote text"/>
    <w:basedOn w:val="Normal"/>
    <w:link w:val="EndnoteTextChar"/>
    <w:uiPriority w:val="99"/>
    <w:semiHidden/>
    <w:unhideWhenUsed/>
    <w:rsid w:val="000839E6"/>
    <w:rPr>
      <w:sz w:val="20"/>
    </w:rPr>
  </w:style>
  <w:style w:type="character" w:customStyle="1" w:styleId="EndnoteTextChar">
    <w:name w:val="Endnote Text Char"/>
    <w:link w:val="EndnoteText"/>
    <w:uiPriority w:val="99"/>
    <w:semiHidden/>
    <w:rsid w:val="000839E6"/>
    <w:rPr>
      <w:rFonts w:ascii="Arial" w:eastAsia="Times" w:hAnsi="Arial"/>
      <w:lang w:eastAsia="en-US"/>
    </w:rPr>
  </w:style>
  <w:style w:type="character" w:styleId="EndnoteReference">
    <w:name w:val="endnote reference"/>
    <w:uiPriority w:val="99"/>
    <w:semiHidden/>
    <w:unhideWhenUsed/>
    <w:rsid w:val="000839E6"/>
    <w:rPr>
      <w:vertAlign w:val="superscript"/>
    </w:rPr>
  </w:style>
  <w:style w:type="character" w:customStyle="1" w:styleId="Heading2Char">
    <w:name w:val="Heading 2 Char"/>
    <w:link w:val="Heading2"/>
    <w:rsid w:val="00B6628F"/>
    <w:rPr>
      <w:rFonts w:ascii="Arial" w:hAnsi="Arial" w:cs="Arial"/>
      <w:b/>
      <w:bCs/>
      <w:iCs/>
      <w:sz w:val="22"/>
      <w:szCs w:val="28"/>
      <w:lang w:eastAsia="es-ES"/>
    </w:rPr>
  </w:style>
  <w:style w:type="paragraph" w:customStyle="1" w:styleId="MediumList2-Accent21">
    <w:name w:val="Medium List 2 - Accent 21"/>
    <w:hidden/>
    <w:uiPriority w:val="71"/>
    <w:rsid w:val="00197ED5"/>
    <w:rPr>
      <w:rFonts w:ascii="Arial" w:eastAsia="Times" w:hAnsi="Arial"/>
      <w:sz w:val="22"/>
      <w:lang w:eastAsia="en-US"/>
    </w:rPr>
  </w:style>
  <w:style w:type="paragraph" w:styleId="TOCHeading">
    <w:name w:val="TOC Heading"/>
    <w:basedOn w:val="Heading1"/>
    <w:next w:val="Normal"/>
    <w:uiPriority w:val="39"/>
    <w:semiHidden/>
    <w:unhideWhenUsed/>
    <w:qFormat/>
    <w:rsid w:val="00E63B17"/>
    <w:pPr>
      <w:keepLines/>
      <w:widowControl/>
      <w:numPr>
        <w:numId w:val="0"/>
      </w:numPr>
      <w:spacing w:before="480" w:after="0" w:line="276" w:lineRule="auto"/>
      <w:outlineLvl w:val="9"/>
    </w:pPr>
    <w:rPr>
      <w:rFonts w:ascii="Cambria" w:eastAsia="MS Gothic" w:hAnsi="Cambria"/>
      <w:bCs/>
      <w:color w:val="365F91"/>
      <w:sz w:val="28"/>
      <w:szCs w:val="28"/>
      <w:lang w:val="en-US" w:eastAsia="ja-JP"/>
    </w:rPr>
  </w:style>
  <w:style w:type="paragraph" w:styleId="ListParagraph">
    <w:name w:val="List Paragraph"/>
    <w:basedOn w:val="Normal"/>
    <w:uiPriority w:val="34"/>
    <w:qFormat/>
    <w:rsid w:val="002B24AC"/>
    <w:pPr>
      <w:ind w:left="720"/>
      <w:contextualSpacing/>
    </w:pPr>
  </w:style>
  <w:style w:type="paragraph" w:styleId="Revision">
    <w:name w:val="Revision"/>
    <w:hidden/>
    <w:uiPriority w:val="62"/>
    <w:rsid w:val="000826F4"/>
    <w:rPr>
      <w:rFonts w:ascii="Arial" w:eastAsia="Times" w:hAnsi="Arial"/>
      <w:sz w:val="22"/>
      <w:lang w:eastAsia="en-US"/>
    </w:rPr>
  </w:style>
  <w:style w:type="table" w:styleId="LightGrid-Accent5">
    <w:name w:val="Light Grid Accent 5"/>
    <w:basedOn w:val="TableNormal"/>
    <w:uiPriority w:val="62"/>
    <w:rsid w:val="00E325E8"/>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3">
    <w:name w:val="Body Text 3"/>
    <w:basedOn w:val="Normal"/>
    <w:link w:val="BodyText3Char"/>
    <w:uiPriority w:val="99"/>
    <w:semiHidden/>
    <w:unhideWhenUsed/>
    <w:rsid w:val="007C64F3"/>
    <w:pPr>
      <w:spacing w:after="120"/>
    </w:pPr>
    <w:rPr>
      <w:sz w:val="16"/>
      <w:szCs w:val="16"/>
    </w:rPr>
  </w:style>
  <w:style w:type="character" w:customStyle="1" w:styleId="BodyText3Char">
    <w:name w:val="Body Text 3 Char"/>
    <w:basedOn w:val="DefaultParagraphFont"/>
    <w:link w:val="BodyText3"/>
    <w:uiPriority w:val="99"/>
    <w:semiHidden/>
    <w:rsid w:val="007C64F3"/>
    <w:rPr>
      <w:rFonts w:ascii="Arial" w:eastAsia="Times" w:hAnsi="Arial"/>
      <w:sz w:val="16"/>
      <w:szCs w:val="16"/>
      <w:lang w:eastAsia="en-US"/>
    </w:rPr>
  </w:style>
  <w:style w:type="paragraph" w:styleId="NoSpacing">
    <w:name w:val="No Spacing"/>
    <w:link w:val="NoSpacingChar"/>
    <w:uiPriority w:val="1"/>
    <w:qFormat/>
    <w:rsid w:val="001C542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C5423"/>
    <w:rPr>
      <w:rFonts w:asciiTheme="minorHAnsi" w:eastAsiaTheme="minorEastAsia" w:hAnsiTheme="minorHAnsi" w:cstheme="minorBidi"/>
      <w:sz w:val="22"/>
      <w:szCs w:val="22"/>
      <w:lang w:val="en-US" w:eastAsia="ja-JP"/>
    </w:rPr>
  </w:style>
  <w:style w:type="paragraph" w:customStyle="1" w:styleId="endnotebibliography">
    <w:name w:val="endnotebibliography"/>
    <w:basedOn w:val="Normal"/>
    <w:rsid w:val="00524BF1"/>
    <w:pPr>
      <w:spacing w:before="100" w:beforeAutospacing="1" w:after="100" w:afterAutospacing="1"/>
    </w:pPr>
    <w:rPr>
      <w:rFonts w:ascii="Times New Roman" w:eastAsiaTheme="minorHAnsi" w:hAnsi="Times New Roman"/>
      <w:sz w:val="24"/>
      <w:szCs w:val="24"/>
      <w:lang w:eastAsia="en-GB"/>
    </w:rPr>
  </w:style>
  <w:style w:type="character" w:customStyle="1" w:styleId="UnresolvedMention1">
    <w:name w:val="Unresolved Mention1"/>
    <w:basedOn w:val="DefaultParagraphFont"/>
    <w:uiPriority w:val="99"/>
    <w:semiHidden/>
    <w:unhideWhenUsed/>
    <w:rsid w:val="008E33D7"/>
    <w:rPr>
      <w:color w:val="605E5C"/>
      <w:shd w:val="clear" w:color="auto" w:fill="E1DFDD"/>
    </w:rPr>
  </w:style>
  <w:style w:type="character" w:customStyle="1" w:styleId="UnresolvedMention2">
    <w:name w:val="Unresolved Mention2"/>
    <w:basedOn w:val="DefaultParagraphFont"/>
    <w:uiPriority w:val="99"/>
    <w:semiHidden/>
    <w:unhideWhenUsed/>
    <w:rsid w:val="00860C91"/>
    <w:rPr>
      <w:color w:val="605E5C"/>
      <w:shd w:val="clear" w:color="auto" w:fill="E1DFDD"/>
    </w:rPr>
  </w:style>
  <w:style w:type="character" w:customStyle="1" w:styleId="UnresolvedMention3">
    <w:name w:val="Unresolved Mention3"/>
    <w:basedOn w:val="DefaultParagraphFont"/>
    <w:uiPriority w:val="99"/>
    <w:semiHidden/>
    <w:unhideWhenUsed/>
    <w:rsid w:val="00FC4A76"/>
    <w:rPr>
      <w:color w:val="605E5C"/>
      <w:shd w:val="clear" w:color="auto" w:fill="E1DFDD"/>
    </w:rPr>
  </w:style>
  <w:style w:type="character" w:customStyle="1" w:styleId="UnresolvedMention4">
    <w:name w:val="Unresolved Mention4"/>
    <w:basedOn w:val="DefaultParagraphFont"/>
    <w:uiPriority w:val="99"/>
    <w:semiHidden/>
    <w:unhideWhenUsed/>
    <w:rsid w:val="005F2098"/>
    <w:rPr>
      <w:color w:val="605E5C"/>
      <w:shd w:val="clear" w:color="auto" w:fill="E1DFDD"/>
    </w:rPr>
  </w:style>
  <w:style w:type="character" w:customStyle="1" w:styleId="UnresolvedMention">
    <w:name w:val="Unresolved Mention"/>
    <w:basedOn w:val="DefaultParagraphFont"/>
    <w:uiPriority w:val="99"/>
    <w:semiHidden/>
    <w:unhideWhenUsed/>
    <w:rsid w:val="00FD6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5580">
      <w:bodyDiv w:val="1"/>
      <w:marLeft w:val="0"/>
      <w:marRight w:val="0"/>
      <w:marTop w:val="0"/>
      <w:marBottom w:val="0"/>
      <w:divBdr>
        <w:top w:val="none" w:sz="0" w:space="0" w:color="auto"/>
        <w:left w:val="none" w:sz="0" w:space="0" w:color="auto"/>
        <w:bottom w:val="none" w:sz="0" w:space="0" w:color="auto"/>
        <w:right w:val="none" w:sz="0" w:space="0" w:color="auto"/>
      </w:divBdr>
    </w:div>
    <w:div w:id="63534351">
      <w:bodyDiv w:val="1"/>
      <w:marLeft w:val="0"/>
      <w:marRight w:val="0"/>
      <w:marTop w:val="0"/>
      <w:marBottom w:val="0"/>
      <w:divBdr>
        <w:top w:val="none" w:sz="0" w:space="0" w:color="auto"/>
        <w:left w:val="none" w:sz="0" w:space="0" w:color="auto"/>
        <w:bottom w:val="none" w:sz="0" w:space="0" w:color="auto"/>
        <w:right w:val="none" w:sz="0" w:space="0" w:color="auto"/>
      </w:divBdr>
    </w:div>
    <w:div w:id="144010316">
      <w:bodyDiv w:val="1"/>
      <w:marLeft w:val="0"/>
      <w:marRight w:val="0"/>
      <w:marTop w:val="0"/>
      <w:marBottom w:val="0"/>
      <w:divBdr>
        <w:top w:val="none" w:sz="0" w:space="0" w:color="auto"/>
        <w:left w:val="none" w:sz="0" w:space="0" w:color="auto"/>
        <w:bottom w:val="none" w:sz="0" w:space="0" w:color="auto"/>
        <w:right w:val="none" w:sz="0" w:space="0" w:color="auto"/>
      </w:divBdr>
    </w:div>
    <w:div w:id="207648942">
      <w:bodyDiv w:val="1"/>
      <w:marLeft w:val="0"/>
      <w:marRight w:val="0"/>
      <w:marTop w:val="0"/>
      <w:marBottom w:val="0"/>
      <w:divBdr>
        <w:top w:val="none" w:sz="0" w:space="0" w:color="auto"/>
        <w:left w:val="none" w:sz="0" w:space="0" w:color="auto"/>
        <w:bottom w:val="none" w:sz="0" w:space="0" w:color="auto"/>
        <w:right w:val="none" w:sz="0" w:space="0" w:color="auto"/>
      </w:divBdr>
    </w:div>
    <w:div w:id="280845489">
      <w:bodyDiv w:val="1"/>
      <w:marLeft w:val="0"/>
      <w:marRight w:val="0"/>
      <w:marTop w:val="0"/>
      <w:marBottom w:val="0"/>
      <w:divBdr>
        <w:top w:val="none" w:sz="0" w:space="0" w:color="auto"/>
        <w:left w:val="none" w:sz="0" w:space="0" w:color="auto"/>
        <w:bottom w:val="none" w:sz="0" w:space="0" w:color="auto"/>
        <w:right w:val="none" w:sz="0" w:space="0" w:color="auto"/>
      </w:divBdr>
    </w:div>
    <w:div w:id="314534780">
      <w:bodyDiv w:val="1"/>
      <w:marLeft w:val="0"/>
      <w:marRight w:val="0"/>
      <w:marTop w:val="0"/>
      <w:marBottom w:val="0"/>
      <w:divBdr>
        <w:top w:val="none" w:sz="0" w:space="0" w:color="auto"/>
        <w:left w:val="none" w:sz="0" w:space="0" w:color="auto"/>
        <w:bottom w:val="none" w:sz="0" w:space="0" w:color="auto"/>
        <w:right w:val="none" w:sz="0" w:space="0" w:color="auto"/>
      </w:divBdr>
    </w:div>
    <w:div w:id="498037515">
      <w:bodyDiv w:val="1"/>
      <w:marLeft w:val="0"/>
      <w:marRight w:val="0"/>
      <w:marTop w:val="0"/>
      <w:marBottom w:val="0"/>
      <w:divBdr>
        <w:top w:val="none" w:sz="0" w:space="0" w:color="auto"/>
        <w:left w:val="none" w:sz="0" w:space="0" w:color="auto"/>
        <w:bottom w:val="none" w:sz="0" w:space="0" w:color="auto"/>
        <w:right w:val="none" w:sz="0" w:space="0" w:color="auto"/>
      </w:divBdr>
    </w:div>
    <w:div w:id="506209223">
      <w:bodyDiv w:val="1"/>
      <w:marLeft w:val="0"/>
      <w:marRight w:val="0"/>
      <w:marTop w:val="0"/>
      <w:marBottom w:val="0"/>
      <w:divBdr>
        <w:top w:val="none" w:sz="0" w:space="0" w:color="auto"/>
        <w:left w:val="none" w:sz="0" w:space="0" w:color="auto"/>
        <w:bottom w:val="none" w:sz="0" w:space="0" w:color="auto"/>
        <w:right w:val="none" w:sz="0" w:space="0" w:color="auto"/>
      </w:divBdr>
    </w:div>
    <w:div w:id="681737787">
      <w:bodyDiv w:val="1"/>
      <w:marLeft w:val="0"/>
      <w:marRight w:val="0"/>
      <w:marTop w:val="0"/>
      <w:marBottom w:val="0"/>
      <w:divBdr>
        <w:top w:val="none" w:sz="0" w:space="0" w:color="auto"/>
        <w:left w:val="none" w:sz="0" w:space="0" w:color="auto"/>
        <w:bottom w:val="none" w:sz="0" w:space="0" w:color="auto"/>
        <w:right w:val="none" w:sz="0" w:space="0" w:color="auto"/>
      </w:divBdr>
    </w:div>
    <w:div w:id="711076676">
      <w:bodyDiv w:val="1"/>
      <w:marLeft w:val="0"/>
      <w:marRight w:val="0"/>
      <w:marTop w:val="0"/>
      <w:marBottom w:val="0"/>
      <w:divBdr>
        <w:top w:val="none" w:sz="0" w:space="0" w:color="auto"/>
        <w:left w:val="none" w:sz="0" w:space="0" w:color="auto"/>
        <w:bottom w:val="none" w:sz="0" w:space="0" w:color="auto"/>
        <w:right w:val="none" w:sz="0" w:space="0" w:color="auto"/>
      </w:divBdr>
    </w:div>
    <w:div w:id="724454092">
      <w:bodyDiv w:val="1"/>
      <w:marLeft w:val="0"/>
      <w:marRight w:val="0"/>
      <w:marTop w:val="0"/>
      <w:marBottom w:val="0"/>
      <w:divBdr>
        <w:top w:val="none" w:sz="0" w:space="0" w:color="auto"/>
        <w:left w:val="none" w:sz="0" w:space="0" w:color="auto"/>
        <w:bottom w:val="none" w:sz="0" w:space="0" w:color="auto"/>
        <w:right w:val="none" w:sz="0" w:space="0" w:color="auto"/>
      </w:divBdr>
    </w:div>
    <w:div w:id="775058335">
      <w:bodyDiv w:val="1"/>
      <w:marLeft w:val="0"/>
      <w:marRight w:val="0"/>
      <w:marTop w:val="0"/>
      <w:marBottom w:val="0"/>
      <w:divBdr>
        <w:top w:val="none" w:sz="0" w:space="0" w:color="auto"/>
        <w:left w:val="none" w:sz="0" w:space="0" w:color="auto"/>
        <w:bottom w:val="none" w:sz="0" w:space="0" w:color="auto"/>
        <w:right w:val="none" w:sz="0" w:space="0" w:color="auto"/>
      </w:divBdr>
    </w:div>
    <w:div w:id="919874463">
      <w:bodyDiv w:val="1"/>
      <w:marLeft w:val="0"/>
      <w:marRight w:val="0"/>
      <w:marTop w:val="0"/>
      <w:marBottom w:val="0"/>
      <w:divBdr>
        <w:top w:val="none" w:sz="0" w:space="0" w:color="auto"/>
        <w:left w:val="none" w:sz="0" w:space="0" w:color="auto"/>
        <w:bottom w:val="none" w:sz="0" w:space="0" w:color="auto"/>
        <w:right w:val="none" w:sz="0" w:space="0" w:color="auto"/>
      </w:divBdr>
    </w:div>
    <w:div w:id="941835931">
      <w:bodyDiv w:val="1"/>
      <w:marLeft w:val="0"/>
      <w:marRight w:val="0"/>
      <w:marTop w:val="0"/>
      <w:marBottom w:val="0"/>
      <w:divBdr>
        <w:top w:val="none" w:sz="0" w:space="0" w:color="auto"/>
        <w:left w:val="none" w:sz="0" w:space="0" w:color="auto"/>
        <w:bottom w:val="none" w:sz="0" w:space="0" w:color="auto"/>
        <w:right w:val="none" w:sz="0" w:space="0" w:color="auto"/>
      </w:divBdr>
    </w:div>
    <w:div w:id="981154234">
      <w:bodyDiv w:val="1"/>
      <w:marLeft w:val="0"/>
      <w:marRight w:val="0"/>
      <w:marTop w:val="0"/>
      <w:marBottom w:val="0"/>
      <w:divBdr>
        <w:top w:val="none" w:sz="0" w:space="0" w:color="auto"/>
        <w:left w:val="none" w:sz="0" w:space="0" w:color="auto"/>
        <w:bottom w:val="none" w:sz="0" w:space="0" w:color="auto"/>
        <w:right w:val="none" w:sz="0" w:space="0" w:color="auto"/>
      </w:divBdr>
    </w:div>
    <w:div w:id="1017193810">
      <w:bodyDiv w:val="1"/>
      <w:marLeft w:val="0"/>
      <w:marRight w:val="0"/>
      <w:marTop w:val="0"/>
      <w:marBottom w:val="0"/>
      <w:divBdr>
        <w:top w:val="none" w:sz="0" w:space="0" w:color="auto"/>
        <w:left w:val="none" w:sz="0" w:space="0" w:color="auto"/>
        <w:bottom w:val="none" w:sz="0" w:space="0" w:color="auto"/>
        <w:right w:val="none" w:sz="0" w:space="0" w:color="auto"/>
      </w:divBdr>
    </w:div>
    <w:div w:id="1039235218">
      <w:bodyDiv w:val="1"/>
      <w:marLeft w:val="0"/>
      <w:marRight w:val="0"/>
      <w:marTop w:val="0"/>
      <w:marBottom w:val="0"/>
      <w:divBdr>
        <w:top w:val="none" w:sz="0" w:space="0" w:color="auto"/>
        <w:left w:val="none" w:sz="0" w:space="0" w:color="auto"/>
        <w:bottom w:val="none" w:sz="0" w:space="0" w:color="auto"/>
        <w:right w:val="none" w:sz="0" w:space="0" w:color="auto"/>
      </w:divBdr>
    </w:div>
    <w:div w:id="1081871775">
      <w:bodyDiv w:val="1"/>
      <w:marLeft w:val="0"/>
      <w:marRight w:val="0"/>
      <w:marTop w:val="0"/>
      <w:marBottom w:val="0"/>
      <w:divBdr>
        <w:top w:val="none" w:sz="0" w:space="0" w:color="auto"/>
        <w:left w:val="none" w:sz="0" w:space="0" w:color="auto"/>
        <w:bottom w:val="none" w:sz="0" w:space="0" w:color="auto"/>
        <w:right w:val="none" w:sz="0" w:space="0" w:color="auto"/>
      </w:divBdr>
    </w:div>
    <w:div w:id="1118137131">
      <w:bodyDiv w:val="1"/>
      <w:marLeft w:val="0"/>
      <w:marRight w:val="0"/>
      <w:marTop w:val="0"/>
      <w:marBottom w:val="0"/>
      <w:divBdr>
        <w:top w:val="none" w:sz="0" w:space="0" w:color="auto"/>
        <w:left w:val="none" w:sz="0" w:space="0" w:color="auto"/>
        <w:bottom w:val="none" w:sz="0" w:space="0" w:color="auto"/>
        <w:right w:val="none" w:sz="0" w:space="0" w:color="auto"/>
      </w:divBdr>
    </w:div>
    <w:div w:id="1136752869">
      <w:bodyDiv w:val="1"/>
      <w:marLeft w:val="0"/>
      <w:marRight w:val="0"/>
      <w:marTop w:val="0"/>
      <w:marBottom w:val="0"/>
      <w:divBdr>
        <w:top w:val="none" w:sz="0" w:space="0" w:color="auto"/>
        <w:left w:val="none" w:sz="0" w:space="0" w:color="auto"/>
        <w:bottom w:val="none" w:sz="0" w:space="0" w:color="auto"/>
        <w:right w:val="none" w:sz="0" w:space="0" w:color="auto"/>
      </w:divBdr>
    </w:div>
    <w:div w:id="1184124823">
      <w:bodyDiv w:val="1"/>
      <w:marLeft w:val="0"/>
      <w:marRight w:val="0"/>
      <w:marTop w:val="0"/>
      <w:marBottom w:val="0"/>
      <w:divBdr>
        <w:top w:val="none" w:sz="0" w:space="0" w:color="auto"/>
        <w:left w:val="none" w:sz="0" w:space="0" w:color="auto"/>
        <w:bottom w:val="none" w:sz="0" w:space="0" w:color="auto"/>
        <w:right w:val="none" w:sz="0" w:space="0" w:color="auto"/>
      </w:divBdr>
    </w:div>
    <w:div w:id="1195652229">
      <w:bodyDiv w:val="1"/>
      <w:marLeft w:val="0"/>
      <w:marRight w:val="0"/>
      <w:marTop w:val="0"/>
      <w:marBottom w:val="0"/>
      <w:divBdr>
        <w:top w:val="none" w:sz="0" w:space="0" w:color="auto"/>
        <w:left w:val="none" w:sz="0" w:space="0" w:color="auto"/>
        <w:bottom w:val="none" w:sz="0" w:space="0" w:color="auto"/>
        <w:right w:val="none" w:sz="0" w:space="0" w:color="auto"/>
      </w:divBdr>
    </w:div>
    <w:div w:id="1199855839">
      <w:bodyDiv w:val="1"/>
      <w:marLeft w:val="0"/>
      <w:marRight w:val="0"/>
      <w:marTop w:val="0"/>
      <w:marBottom w:val="0"/>
      <w:divBdr>
        <w:top w:val="none" w:sz="0" w:space="0" w:color="auto"/>
        <w:left w:val="none" w:sz="0" w:space="0" w:color="auto"/>
        <w:bottom w:val="none" w:sz="0" w:space="0" w:color="auto"/>
        <w:right w:val="none" w:sz="0" w:space="0" w:color="auto"/>
      </w:divBdr>
    </w:div>
    <w:div w:id="1209613300">
      <w:bodyDiv w:val="1"/>
      <w:marLeft w:val="0"/>
      <w:marRight w:val="0"/>
      <w:marTop w:val="0"/>
      <w:marBottom w:val="0"/>
      <w:divBdr>
        <w:top w:val="none" w:sz="0" w:space="0" w:color="auto"/>
        <w:left w:val="none" w:sz="0" w:space="0" w:color="auto"/>
        <w:bottom w:val="none" w:sz="0" w:space="0" w:color="auto"/>
        <w:right w:val="none" w:sz="0" w:space="0" w:color="auto"/>
      </w:divBdr>
    </w:div>
    <w:div w:id="1245796902">
      <w:bodyDiv w:val="1"/>
      <w:marLeft w:val="0"/>
      <w:marRight w:val="0"/>
      <w:marTop w:val="0"/>
      <w:marBottom w:val="0"/>
      <w:divBdr>
        <w:top w:val="none" w:sz="0" w:space="0" w:color="auto"/>
        <w:left w:val="none" w:sz="0" w:space="0" w:color="auto"/>
        <w:bottom w:val="none" w:sz="0" w:space="0" w:color="auto"/>
        <w:right w:val="none" w:sz="0" w:space="0" w:color="auto"/>
      </w:divBdr>
    </w:div>
    <w:div w:id="1372995151">
      <w:bodyDiv w:val="1"/>
      <w:marLeft w:val="0"/>
      <w:marRight w:val="0"/>
      <w:marTop w:val="0"/>
      <w:marBottom w:val="0"/>
      <w:divBdr>
        <w:top w:val="none" w:sz="0" w:space="0" w:color="auto"/>
        <w:left w:val="none" w:sz="0" w:space="0" w:color="auto"/>
        <w:bottom w:val="none" w:sz="0" w:space="0" w:color="auto"/>
        <w:right w:val="none" w:sz="0" w:space="0" w:color="auto"/>
      </w:divBdr>
    </w:div>
    <w:div w:id="1510024339">
      <w:bodyDiv w:val="1"/>
      <w:marLeft w:val="0"/>
      <w:marRight w:val="0"/>
      <w:marTop w:val="0"/>
      <w:marBottom w:val="0"/>
      <w:divBdr>
        <w:top w:val="none" w:sz="0" w:space="0" w:color="auto"/>
        <w:left w:val="none" w:sz="0" w:space="0" w:color="auto"/>
        <w:bottom w:val="none" w:sz="0" w:space="0" w:color="auto"/>
        <w:right w:val="none" w:sz="0" w:space="0" w:color="auto"/>
      </w:divBdr>
      <w:divsChild>
        <w:div w:id="1252547693">
          <w:marLeft w:val="0"/>
          <w:marRight w:val="0"/>
          <w:marTop w:val="0"/>
          <w:marBottom w:val="0"/>
          <w:divBdr>
            <w:top w:val="none" w:sz="0" w:space="0" w:color="auto"/>
            <w:left w:val="none" w:sz="0" w:space="0" w:color="auto"/>
            <w:bottom w:val="none" w:sz="0" w:space="0" w:color="auto"/>
            <w:right w:val="none" w:sz="0" w:space="0" w:color="auto"/>
          </w:divBdr>
        </w:div>
        <w:div w:id="1272127899">
          <w:marLeft w:val="0"/>
          <w:marRight w:val="0"/>
          <w:marTop w:val="0"/>
          <w:marBottom w:val="0"/>
          <w:divBdr>
            <w:top w:val="none" w:sz="0" w:space="0" w:color="auto"/>
            <w:left w:val="none" w:sz="0" w:space="0" w:color="auto"/>
            <w:bottom w:val="none" w:sz="0" w:space="0" w:color="auto"/>
            <w:right w:val="none" w:sz="0" w:space="0" w:color="auto"/>
          </w:divBdr>
        </w:div>
        <w:div w:id="1480729701">
          <w:marLeft w:val="0"/>
          <w:marRight w:val="0"/>
          <w:marTop w:val="0"/>
          <w:marBottom w:val="0"/>
          <w:divBdr>
            <w:top w:val="none" w:sz="0" w:space="0" w:color="auto"/>
            <w:left w:val="none" w:sz="0" w:space="0" w:color="auto"/>
            <w:bottom w:val="none" w:sz="0" w:space="0" w:color="auto"/>
            <w:right w:val="none" w:sz="0" w:space="0" w:color="auto"/>
          </w:divBdr>
        </w:div>
        <w:div w:id="1673337703">
          <w:marLeft w:val="0"/>
          <w:marRight w:val="0"/>
          <w:marTop w:val="0"/>
          <w:marBottom w:val="0"/>
          <w:divBdr>
            <w:top w:val="none" w:sz="0" w:space="0" w:color="auto"/>
            <w:left w:val="none" w:sz="0" w:space="0" w:color="auto"/>
            <w:bottom w:val="none" w:sz="0" w:space="0" w:color="auto"/>
            <w:right w:val="none" w:sz="0" w:space="0" w:color="auto"/>
          </w:divBdr>
        </w:div>
      </w:divsChild>
    </w:div>
    <w:div w:id="1784768966">
      <w:bodyDiv w:val="1"/>
      <w:marLeft w:val="0"/>
      <w:marRight w:val="0"/>
      <w:marTop w:val="0"/>
      <w:marBottom w:val="0"/>
      <w:divBdr>
        <w:top w:val="none" w:sz="0" w:space="0" w:color="auto"/>
        <w:left w:val="none" w:sz="0" w:space="0" w:color="auto"/>
        <w:bottom w:val="none" w:sz="0" w:space="0" w:color="auto"/>
        <w:right w:val="none" w:sz="0" w:space="0" w:color="auto"/>
      </w:divBdr>
    </w:div>
    <w:div w:id="1796365920">
      <w:bodyDiv w:val="1"/>
      <w:marLeft w:val="0"/>
      <w:marRight w:val="0"/>
      <w:marTop w:val="0"/>
      <w:marBottom w:val="0"/>
      <w:divBdr>
        <w:top w:val="none" w:sz="0" w:space="0" w:color="auto"/>
        <w:left w:val="none" w:sz="0" w:space="0" w:color="auto"/>
        <w:bottom w:val="none" w:sz="0" w:space="0" w:color="auto"/>
        <w:right w:val="none" w:sz="0" w:space="0" w:color="auto"/>
      </w:divBdr>
    </w:div>
    <w:div w:id="1833448270">
      <w:bodyDiv w:val="1"/>
      <w:marLeft w:val="0"/>
      <w:marRight w:val="0"/>
      <w:marTop w:val="0"/>
      <w:marBottom w:val="0"/>
      <w:divBdr>
        <w:top w:val="none" w:sz="0" w:space="0" w:color="auto"/>
        <w:left w:val="none" w:sz="0" w:space="0" w:color="auto"/>
        <w:bottom w:val="none" w:sz="0" w:space="0" w:color="auto"/>
        <w:right w:val="none" w:sz="0" w:space="0" w:color="auto"/>
      </w:divBdr>
    </w:div>
    <w:div w:id="1844859050">
      <w:bodyDiv w:val="1"/>
      <w:marLeft w:val="0"/>
      <w:marRight w:val="0"/>
      <w:marTop w:val="0"/>
      <w:marBottom w:val="0"/>
      <w:divBdr>
        <w:top w:val="none" w:sz="0" w:space="0" w:color="auto"/>
        <w:left w:val="none" w:sz="0" w:space="0" w:color="auto"/>
        <w:bottom w:val="none" w:sz="0" w:space="0" w:color="auto"/>
        <w:right w:val="none" w:sz="0" w:space="0" w:color="auto"/>
      </w:divBdr>
      <w:divsChild>
        <w:div w:id="381903005">
          <w:marLeft w:val="0"/>
          <w:marRight w:val="0"/>
          <w:marTop w:val="0"/>
          <w:marBottom w:val="0"/>
          <w:divBdr>
            <w:top w:val="none" w:sz="0" w:space="0" w:color="auto"/>
            <w:left w:val="none" w:sz="0" w:space="0" w:color="auto"/>
            <w:bottom w:val="none" w:sz="0" w:space="0" w:color="auto"/>
            <w:right w:val="none" w:sz="0" w:space="0" w:color="auto"/>
          </w:divBdr>
          <w:divsChild>
            <w:div w:id="1662656848">
              <w:marLeft w:val="0"/>
              <w:marRight w:val="0"/>
              <w:marTop w:val="0"/>
              <w:marBottom w:val="0"/>
              <w:divBdr>
                <w:top w:val="none" w:sz="0" w:space="0" w:color="auto"/>
                <w:left w:val="none" w:sz="0" w:space="0" w:color="auto"/>
                <w:bottom w:val="none" w:sz="0" w:space="0" w:color="auto"/>
                <w:right w:val="none" w:sz="0" w:space="0" w:color="auto"/>
              </w:divBdr>
              <w:divsChild>
                <w:div w:id="1231499870">
                  <w:marLeft w:val="0"/>
                  <w:marRight w:val="0"/>
                  <w:marTop w:val="0"/>
                  <w:marBottom w:val="0"/>
                  <w:divBdr>
                    <w:top w:val="none" w:sz="0" w:space="0" w:color="auto"/>
                    <w:left w:val="none" w:sz="0" w:space="0" w:color="auto"/>
                    <w:bottom w:val="none" w:sz="0" w:space="0" w:color="auto"/>
                    <w:right w:val="none" w:sz="0" w:space="0" w:color="auto"/>
                  </w:divBdr>
                </w:div>
              </w:divsChild>
            </w:div>
            <w:div w:id="2141458985">
              <w:marLeft w:val="0"/>
              <w:marRight w:val="0"/>
              <w:marTop w:val="0"/>
              <w:marBottom w:val="0"/>
              <w:divBdr>
                <w:top w:val="none" w:sz="0" w:space="0" w:color="auto"/>
                <w:left w:val="none" w:sz="0" w:space="0" w:color="auto"/>
                <w:bottom w:val="none" w:sz="0" w:space="0" w:color="auto"/>
                <w:right w:val="none" w:sz="0" w:space="0" w:color="auto"/>
              </w:divBdr>
              <w:divsChild>
                <w:div w:id="20806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20863">
          <w:marLeft w:val="0"/>
          <w:marRight w:val="0"/>
          <w:marTop w:val="0"/>
          <w:marBottom w:val="0"/>
          <w:divBdr>
            <w:top w:val="none" w:sz="0" w:space="0" w:color="auto"/>
            <w:left w:val="none" w:sz="0" w:space="0" w:color="auto"/>
            <w:bottom w:val="none" w:sz="0" w:space="0" w:color="auto"/>
            <w:right w:val="none" w:sz="0" w:space="0" w:color="auto"/>
          </w:divBdr>
          <w:divsChild>
            <w:div w:id="1939219336">
              <w:marLeft w:val="0"/>
              <w:marRight w:val="0"/>
              <w:marTop w:val="0"/>
              <w:marBottom w:val="0"/>
              <w:divBdr>
                <w:top w:val="none" w:sz="0" w:space="0" w:color="auto"/>
                <w:left w:val="none" w:sz="0" w:space="0" w:color="auto"/>
                <w:bottom w:val="none" w:sz="0" w:space="0" w:color="auto"/>
                <w:right w:val="none" w:sz="0" w:space="0" w:color="auto"/>
              </w:divBdr>
              <w:divsChild>
                <w:div w:id="13217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0113">
          <w:marLeft w:val="0"/>
          <w:marRight w:val="0"/>
          <w:marTop w:val="0"/>
          <w:marBottom w:val="0"/>
          <w:divBdr>
            <w:top w:val="none" w:sz="0" w:space="0" w:color="auto"/>
            <w:left w:val="none" w:sz="0" w:space="0" w:color="auto"/>
            <w:bottom w:val="none" w:sz="0" w:space="0" w:color="auto"/>
            <w:right w:val="none" w:sz="0" w:space="0" w:color="auto"/>
          </w:divBdr>
          <w:divsChild>
            <w:div w:id="505100490">
              <w:marLeft w:val="0"/>
              <w:marRight w:val="0"/>
              <w:marTop w:val="0"/>
              <w:marBottom w:val="0"/>
              <w:divBdr>
                <w:top w:val="none" w:sz="0" w:space="0" w:color="auto"/>
                <w:left w:val="none" w:sz="0" w:space="0" w:color="auto"/>
                <w:bottom w:val="none" w:sz="0" w:space="0" w:color="auto"/>
                <w:right w:val="none" w:sz="0" w:space="0" w:color="auto"/>
              </w:divBdr>
              <w:divsChild>
                <w:div w:id="1936089065">
                  <w:marLeft w:val="0"/>
                  <w:marRight w:val="0"/>
                  <w:marTop w:val="0"/>
                  <w:marBottom w:val="0"/>
                  <w:divBdr>
                    <w:top w:val="none" w:sz="0" w:space="0" w:color="auto"/>
                    <w:left w:val="none" w:sz="0" w:space="0" w:color="auto"/>
                    <w:bottom w:val="none" w:sz="0" w:space="0" w:color="auto"/>
                    <w:right w:val="none" w:sz="0" w:space="0" w:color="auto"/>
                  </w:divBdr>
                </w:div>
              </w:divsChild>
            </w:div>
            <w:div w:id="1162620090">
              <w:marLeft w:val="0"/>
              <w:marRight w:val="0"/>
              <w:marTop w:val="0"/>
              <w:marBottom w:val="0"/>
              <w:divBdr>
                <w:top w:val="none" w:sz="0" w:space="0" w:color="auto"/>
                <w:left w:val="none" w:sz="0" w:space="0" w:color="auto"/>
                <w:bottom w:val="none" w:sz="0" w:space="0" w:color="auto"/>
                <w:right w:val="none" w:sz="0" w:space="0" w:color="auto"/>
              </w:divBdr>
              <w:divsChild>
                <w:div w:id="2476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5895">
          <w:marLeft w:val="0"/>
          <w:marRight w:val="0"/>
          <w:marTop w:val="0"/>
          <w:marBottom w:val="0"/>
          <w:divBdr>
            <w:top w:val="none" w:sz="0" w:space="0" w:color="auto"/>
            <w:left w:val="none" w:sz="0" w:space="0" w:color="auto"/>
            <w:bottom w:val="none" w:sz="0" w:space="0" w:color="auto"/>
            <w:right w:val="none" w:sz="0" w:space="0" w:color="auto"/>
          </w:divBdr>
          <w:divsChild>
            <w:div w:id="816070414">
              <w:marLeft w:val="0"/>
              <w:marRight w:val="0"/>
              <w:marTop w:val="0"/>
              <w:marBottom w:val="0"/>
              <w:divBdr>
                <w:top w:val="none" w:sz="0" w:space="0" w:color="auto"/>
                <w:left w:val="none" w:sz="0" w:space="0" w:color="auto"/>
                <w:bottom w:val="none" w:sz="0" w:space="0" w:color="auto"/>
                <w:right w:val="none" w:sz="0" w:space="0" w:color="auto"/>
              </w:divBdr>
              <w:divsChild>
                <w:div w:id="992567177">
                  <w:marLeft w:val="0"/>
                  <w:marRight w:val="0"/>
                  <w:marTop w:val="0"/>
                  <w:marBottom w:val="0"/>
                  <w:divBdr>
                    <w:top w:val="none" w:sz="0" w:space="0" w:color="auto"/>
                    <w:left w:val="none" w:sz="0" w:space="0" w:color="auto"/>
                    <w:bottom w:val="none" w:sz="0" w:space="0" w:color="auto"/>
                    <w:right w:val="none" w:sz="0" w:space="0" w:color="auto"/>
                  </w:divBdr>
                </w:div>
              </w:divsChild>
            </w:div>
            <w:div w:id="915014738">
              <w:marLeft w:val="0"/>
              <w:marRight w:val="0"/>
              <w:marTop w:val="0"/>
              <w:marBottom w:val="0"/>
              <w:divBdr>
                <w:top w:val="none" w:sz="0" w:space="0" w:color="auto"/>
                <w:left w:val="none" w:sz="0" w:space="0" w:color="auto"/>
                <w:bottom w:val="none" w:sz="0" w:space="0" w:color="auto"/>
                <w:right w:val="none" w:sz="0" w:space="0" w:color="auto"/>
              </w:divBdr>
              <w:divsChild>
                <w:div w:id="1609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2267">
          <w:marLeft w:val="0"/>
          <w:marRight w:val="0"/>
          <w:marTop w:val="0"/>
          <w:marBottom w:val="0"/>
          <w:divBdr>
            <w:top w:val="none" w:sz="0" w:space="0" w:color="auto"/>
            <w:left w:val="none" w:sz="0" w:space="0" w:color="auto"/>
            <w:bottom w:val="none" w:sz="0" w:space="0" w:color="auto"/>
            <w:right w:val="none" w:sz="0" w:space="0" w:color="auto"/>
          </w:divBdr>
          <w:divsChild>
            <w:div w:id="651258007">
              <w:marLeft w:val="0"/>
              <w:marRight w:val="0"/>
              <w:marTop w:val="0"/>
              <w:marBottom w:val="0"/>
              <w:divBdr>
                <w:top w:val="none" w:sz="0" w:space="0" w:color="auto"/>
                <w:left w:val="none" w:sz="0" w:space="0" w:color="auto"/>
                <w:bottom w:val="none" w:sz="0" w:space="0" w:color="auto"/>
                <w:right w:val="none" w:sz="0" w:space="0" w:color="auto"/>
              </w:divBdr>
              <w:divsChild>
                <w:div w:id="1544171501">
                  <w:marLeft w:val="0"/>
                  <w:marRight w:val="0"/>
                  <w:marTop w:val="0"/>
                  <w:marBottom w:val="0"/>
                  <w:divBdr>
                    <w:top w:val="none" w:sz="0" w:space="0" w:color="auto"/>
                    <w:left w:val="none" w:sz="0" w:space="0" w:color="auto"/>
                    <w:bottom w:val="none" w:sz="0" w:space="0" w:color="auto"/>
                    <w:right w:val="none" w:sz="0" w:space="0" w:color="auto"/>
                  </w:divBdr>
                </w:div>
              </w:divsChild>
            </w:div>
            <w:div w:id="1995913375">
              <w:marLeft w:val="0"/>
              <w:marRight w:val="0"/>
              <w:marTop w:val="0"/>
              <w:marBottom w:val="0"/>
              <w:divBdr>
                <w:top w:val="none" w:sz="0" w:space="0" w:color="auto"/>
                <w:left w:val="none" w:sz="0" w:space="0" w:color="auto"/>
                <w:bottom w:val="none" w:sz="0" w:space="0" w:color="auto"/>
                <w:right w:val="none" w:sz="0" w:space="0" w:color="auto"/>
              </w:divBdr>
              <w:divsChild>
                <w:div w:id="160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0560">
      <w:bodyDiv w:val="1"/>
      <w:marLeft w:val="0"/>
      <w:marRight w:val="0"/>
      <w:marTop w:val="0"/>
      <w:marBottom w:val="0"/>
      <w:divBdr>
        <w:top w:val="none" w:sz="0" w:space="0" w:color="auto"/>
        <w:left w:val="none" w:sz="0" w:space="0" w:color="auto"/>
        <w:bottom w:val="none" w:sz="0" w:space="0" w:color="auto"/>
        <w:right w:val="none" w:sz="0" w:space="0" w:color="auto"/>
      </w:divBdr>
    </w:div>
    <w:div w:id="1940674696">
      <w:bodyDiv w:val="1"/>
      <w:marLeft w:val="0"/>
      <w:marRight w:val="0"/>
      <w:marTop w:val="0"/>
      <w:marBottom w:val="0"/>
      <w:divBdr>
        <w:top w:val="none" w:sz="0" w:space="0" w:color="auto"/>
        <w:left w:val="none" w:sz="0" w:space="0" w:color="auto"/>
        <w:bottom w:val="none" w:sz="0" w:space="0" w:color="auto"/>
        <w:right w:val="none" w:sz="0" w:space="0" w:color="auto"/>
      </w:divBdr>
    </w:div>
    <w:div w:id="205627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are.verrill@nds.ox.ac.uk" TargetMode="External"/><Relationship Id="rId18" Type="http://schemas.openxmlformats.org/officeDocument/2006/relationships/header" Target="header1.xml"/><Relationship Id="rId26" Type="http://schemas.openxmlformats.org/officeDocument/2006/relationships/hyperlink" Target="mailto:quantum@nds.ox.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gram.nosres@nhs.scot" TargetMode="External"/><Relationship Id="rId25" Type="http://schemas.openxmlformats.org/officeDocument/2006/relationships/hyperlink" Target="mailto:srt@nds.ox.ac.uk" TargetMode="External"/><Relationship Id="rId2" Type="http://schemas.openxmlformats.org/officeDocument/2006/relationships/customXml" Target="../customXml/item2.xml"/><Relationship Id="rId16" Type="http://schemas.openxmlformats.org/officeDocument/2006/relationships/hyperlink" Target="mailto:clare.verrill@nds.ox.ac.uk" TargetMode="External"/><Relationship Id="rId20" Type="http://schemas.openxmlformats.org/officeDocument/2006/relationships/header" Target="header2.xml"/><Relationship Id="rId29" Type="http://schemas.openxmlformats.org/officeDocument/2006/relationships/hyperlink" Target="http://www.uk10k.org/assets/ef_uk10k_v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uh.nhs.uk/covid-19/"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lare.verrill@nds.ox.ac.uk" TargetMode="External"/><Relationship Id="rId23" Type="http://schemas.openxmlformats.org/officeDocument/2006/relationships/image" Target="media/image4.png"/><Relationship Id="rId28" Type="http://schemas.openxmlformats.org/officeDocument/2006/relationships/image" Target="media/image6.emf"/><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quantum@nds.ox.ac.uk" TargetMode="External"/><Relationship Id="rId22" Type="http://schemas.openxmlformats.org/officeDocument/2006/relationships/image" Target="media/image3.png"/><Relationship Id="rId27" Type="http://schemas.openxmlformats.org/officeDocument/2006/relationships/image" Target="media/image5.emf"/><Relationship Id="rId30" Type="http://schemas.openxmlformats.org/officeDocument/2006/relationships/hyperlink" Target="https://compliance.admin.ox.ac.uk/data-protection-policy%20"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da\My%20Documents\Work29May08\VBstudyProto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B3150A1036448F164A26F45EBB2A" ma:contentTypeVersion="15" ma:contentTypeDescription="Create a new document." ma:contentTypeScope="" ma:versionID="4373959940e51feb564f5aabd346d1d6">
  <xsd:schema xmlns:xsd="http://www.w3.org/2001/XMLSchema" xmlns:xs="http://www.w3.org/2001/XMLSchema" xmlns:p="http://schemas.microsoft.com/office/2006/metadata/properties" xmlns:ns2="9963a27d-b319-4cad-9a79-5d5f61514c77" xmlns:ns3="8608eea7-fe4b-4740-9bfe-870d0537db00" targetNamespace="http://schemas.microsoft.com/office/2006/metadata/properties" ma:root="true" ma:fieldsID="cce2d356ea93c679f253a07803bd3f59" ns2:_="" ns3:_="">
    <xsd:import namespace="9963a27d-b319-4cad-9a79-5d5f61514c77"/>
    <xsd:import namespace="8608eea7-fe4b-4740-9bfe-870d0537db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3a27d-b319-4cad-9a79-5d5f61514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8eea7-fe4b-4740-9bfe-870d0537db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85f9e7-348c-497c-801b-5f3f023ed891}" ma:internalName="TaxCatchAll" ma:showField="CatchAllData" ma:web="8608eea7-fe4b-4740-9bfe-870d0537db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608eea7-fe4b-4740-9bfe-870d0537db00" xsi:nil="true"/>
    <lcf76f155ced4ddcb4097134ff3c332f xmlns="9963a27d-b319-4cad-9a79-5d5f61514c7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31992-7AD2-4F8E-9F9C-F8F4D0BDC38D}">
  <ds:schemaRefs>
    <ds:schemaRef ds:uri="http://schemas.microsoft.com/sharepoint/v3/contenttype/forms"/>
  </ds:schemaRefs>
</ds:datastoreItem>
</file>

<file path=customXml/itemProps2.xml><?xml version="1.0" encoding="utf-8"?>
<ds:datastoreItem xmlns:ds="http://schemas.openxmlformats.org/officeDocument/2006/customXml" ds:itemID="{2068E7D2-C176-4BCC-B63D-32B32F97E053}"/>
</file>

<file path=customXml/itemProps3.xml><?xml version="1.0" encoding="utf-8"?>
<ds:datastoreItem xmlns:ds="http://schemas.openxmlformats.org/officeDocument/2006/customXml" ds:itemID="{39D36E68-A128-4B5A-AF18-DCA128A1BC7A}">
  <ds:schemaRef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www.w3.org/XML/1998/namespace"/>
    <ds:schemaRef ds:uri="http://purl.org/dc/dcmitype/"/>
    <ds:schemaRef ds:uri="2bb55023-286f-46d7-8b8e-5a79189d33e9"/>
    <ds:schemaRef ds:uri="adcfa805-e237-4af0-86e0-efffb5656f00"/>
    <ds:schemaRef ds:uri="http://schemas.microsoft.com/office/2006/metadata/properties"/>
  </ds:schemaRefs>
</ds:datastoreItem>
</file>

<file path=customXml/itemProps4.xml><?xml version="1.0" encoding="utf-8"?>
<ds:datastoreItem xmlns:ds="http://schemas.openxmlformats.org/officeDocument/2006/customXml" ds:itemID="{83EE7AE0-FBA3-4E20-8E00-DB55E2DAD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VBstudyProtocol.dot</Template>
  <TotalTime>0</TotalTime>
  <Pages>34</Pages>
  <Words>11253</Words>
  <Characters>69962</Characters>
  <Application>Microsoft Office Word</Application>
  <DocSecurity>0</DocSecurity>
  <Lines>583</Lines>
  <Paragraphs>162</Paragraphs>
  <ScaleCrop>false</ScaleCrop>
  <HeadingPairs>
    <vt:vector size="2" baseType="variant">
      <vt:variant>
        <vt:lpstr>Title</vt:lpstr>
      </vt:variant>
      <vt:variant>
        <vt:i4>1</vt:i4>
      </vt:variant>
    </vt:vector>
  </HeadingPairs>
  <TitlesOfParts>
    <vt:vector size="1" baseType="lpstr">
      <vt:lpstr>QUAlity biobank iNvesTigating Urological Malignancies (QUANTUM)</vt:lpstr>
    </vt:vector>
  </TitlesOfParts>
  <Company>MEDICAL ONCOLOGY  Oxford</Company>
  <LinksUpToDate>false</LinksUpToDate>
  <CharactersWithSpaces>81053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biobank iNvesTigating Urological Malignancies (QUANTUM)</dc:title>
  <dc:subject>Biobanking Biological Samples for Research in Urological Malignancies</dc:subject>
  <dc:creator>Linda Ward, Mark Middleton, Adrian Harris, Denis Talbot</dc:creator>
  <cp:keywords/>
  <dc:description/>
  <cp:lastModifiedBy>Jane Niederer</cp:lastModifiedBy>
  <cp:revision>2</cp:revision>
  <cp:lastPrinted>2022-02-08T12:31:00Z</cp:lastPrinted>
  <dcterms:created xsi:type="dcterms:W3CDTF">2023-11-16T15:53:00Z</dcterms:created>
  <dcterms:modified xsi:type="dcterms:W3CDTF">2023-11-16T15:53:00Z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ies>
</file>